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A46BC8">
        <w:rPr>
          <w:rFonts w:eastAsia="Calibri"/>
          <w:lang w:eastAsia="en-US"/>
        </w:rPr>
        <w:t xml:space="preserve"> </w:t>
      </w:r>
      <w:r w:rsidR="00C01942">
        <w:rPr>
          <w:rFonts w:eastAsia="Calibri"/>
          <w:lang w:eastAsia="en-US"/>
        </w:rPr>
        <w:t>1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6E3B59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5F3BD9">
        <w:rPr>
          <w:rFonts w:eastAsia="Calibri"/>
          <w:lang w:eastAsia="en-US"/>
        </w:rPr>
        <w:t>администрации</w:t>
      </w:r>
      <w:r w:rsidR="00001A4B" w:rsidRPr="00A65F2C">
        <w:rPr>
          <w:rFonts w:eastAsia="Calibri"/>
          <w:lang w:eastAsia="en-US"/>
        </w:rPr>
        <w:t xml:space="preserve">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</w:t>
      </w:r>
      <w:r w:rsidR="00492A73">
        <w:rPr>
          <w:rFonts w:eastAsia="Calibri"/>
          <w:lang w:eastAsia="en-US"/>
        </w:rPr>
        <w:t xml:space="preserve">             </w:t>
      </w:r>
      <w:proofErr w:type="gramStart"/>
      <w:r w:rsidR="00492A73">
        <w:rPr>
          <w:rFonts w:eastAsia="Calibri"/>
          <w:lang w:eastAsia="en-US"/>
        </w:rPr>
        <w:t>от</w:t>
      </w:r>
      <w:proofErr w:type="gramEnd"/>
      <w:r w:rsidR="00492A73">
        <w:rPr>
          <w:rFonts w:eastAsia="Calibri"/>
          <w:lang w:eastAsia="en-US"/>
        </w:rPr>
        <w:t xml:space="preserve"> 21.02.</w:t>
      </w:r>
      <w:r w:rsidRPr="00A65F2C">
        <w:rPr>
          <w:rFonts w:eastAsia="Calibri"/>
          <w:lang w:eastAsia="en-US"/>
        </w:rPr>
        <w:t>20</w:t>
      </w:r>
      <w:r w:rsidR="006A34BA">
        <w:rPr>
          <w:rFonts w:eastAsia="Calibri"/>
          <w:lang w:eastAsia="en-US"/>
        </w:rPr>
        <w:t>2</w:t>
      </w:r>
      <w:r w:rsidR="008822C3">
        <w:rPr>
          <w:rFonts w:eastAsia="Calibri"/>
          <w:lang w:eastAsia="en-US"/>
        </w:rPr>
        <w:t>2</w:t>
      </w:r>
      <w:r w:rsidR="00492A73">
        <w:rPr>
          <w:rFonts w:eastAsia="Calibri"/>
          <w:lang w:eastAsia="en-US"/>
        </w:rPr>
        <w:t xml:space="preserve"> № 205-ПА</w:t>
      </w:r>
      <w:bookmarkStart w:id="0" w:name="_GoBack"/>
      <w:bookmarkEnd w:id="0"/>
    </w:p>
    <w:p w:rsidR="00001A4B" w:rsidRDefault="00001A4B" w:rsidP="006A509D">
      <w:pPr>
        <w:suppressAutoHyphens w:val="0"/>
        <w:jc w:val="both"/>
        <w:rPr>
          <w:bCs/>
          <w:lang w:eastAsia="ru-RU"/>
        </w:rPr>
      </w:pPr>
    </w:p>
    <w:p w:rsidR="006A509D" w:rsidRPr="00A65F2C" w:rsidRDefault="006A509D" w:rsidP="006A509D">
      <w:pPr>
        <w:suppressAutoHyphens w:val="0"/>
        <w:jc w:val="both"/>
        <w:rPr>
          <w:bCs/>
          <w:lang w:eastAsia="ru-RU"/>
        </w:rPr>
      </w:pPr>
    </w:p>
    <w:p w:rsidR="00001A4B" w:rsidRPr="00891196" w:rsidRDefault="00001A4B" w:rsidP="0089119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91196">
        <w:rPr>
          <w:b/>
          <w:bCs/>
          <w:lang w:eastAsia="ru-RU"/>
        </w:rPr>
        <w:t>Стоимость услуг, предоставляемых согласно гарантированному перечню услуг по погребению</w:t>
      </w:r>
      <w:r w:rsidR="00CE7DD2" w:rsidRPr="00891196">
        <w:rPr>
          <w:b/>
          <w:bCs/>
          <w:lang w:eastAsia="ru-RU"/>
        </w:rPr>
        <w:t xml:space="preserve"> </w:t>
      </w:r>
      <w:r w:rsidR="00891196" w:rsidRPr="00891196">
        <w:rPr>
          <w:b/>
          <w:lang w:eastAsia="ru-RU"/>
        </w:rPr>
        <w:t>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 за счет средств федерального бюджета</w:t>
      </w:r>
      <w:r w:rsidRPr="00891196">
        <w:rPr>
          <w:b/>
          <w:bCs/>
          <w:lang w:eastAsia="ru-RU"/>
        </w:rPr>
        <w:t>, на территории</w:t>
      </w:r>
      <w:r w:rsidR="001E1D2B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Сер</w:t>
      </w:r>
      <w:r w:rsidR="005B18C2" w:rsidRPr="00891196">
        <w:rPr>
          <w:b/>
          <w:bCs/>
          <w:lang w:eastAsia="ru-RU"/>
        </w:rPr>
        <w:t xml:space="preserve">гиево-Посадского </w:t>
      </w:r>
      <w:r w:rsidR="00A65F2C" w:rsidRPr="00891196">
        <w:rPr>
          <w:b/>
          <w:bCs/>
          <w:lang w:eastAsia="ru-RU"/>
        </w:rPr>
        <w:t>городского округа</w:t>
      </w:r>
      <w:r w:rsidR="00891196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Московской области</w:t>
      </w:r>
      <w:r w:rsidR="006D3D27" w:rsidRPr="00891196">
        <w:rPr>
          <w:b/>
          <w:bCs/>
          <w:lang w:eastAsia="ru-RU"/>
        </w:rPr>
        <w:t xml:space="preserve"> </w:t>
      </w:r>
      <w:r w:rsidR="00C72095" w:rsidRPr="00891196">
        <w:rPr>
          <w:b/>
          <w:bCs/>
          <w:lang w:eastAsia="ru-RU"/>
        </w:rPr>
        <w:t>в 20</w:t>
      </w:r>
      <w:r w:rsidR="006A34BA" w:rsidRPr="00891196">
        <w:rPr>
          <w:b/>
          <w:bCs/>
          <w:lang w:eastAsia="ru-RU"/>
        </w:rPr>
        <w:t>2</w:t>
      </w:r>
      <w:r w:rsidR="008822C3">
        <w:rPr>
          <w:b/>
          <w:bCs/>
          <w:lang w:eastAsia="ru-RU"/>
        </w:rPr>
        <w:t>2</w:t>
      </w:r>
      <w:r w:rsidR="00C72095" w:rsidRPr="00891196">
        <w:rPr>
          <w:b/>
          <w:bCs/>
          <w:lang w:eastAsia="ru-RU"/>
        </w:rPr>
        <w:t xml:space="preserve"> году</w:t>
      </w:r>
    </w:p>
    <w:p w:rsidR="00001A4B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8822C3" w:rsidRDefault="008822C3" w:rsidP="008822C3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8822C3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28654B" w:rsidP="0028654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1699,17</w:t>
            </w:r>
          </w:p>
        </w:tc>
      </w:tr>
      <w:tr w:rsidR="008822C3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1440,00</w:t>
            </w:r>
          </w:p>
        </w:tc>
      </w:tr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копка могилы для погребения и оказание комплекса услуг по погребению, предоставление и установка похоронного ритуального регистрационного знака с надписью (Ф.И.О., дата рождения и смерти)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22C3" w:rsidRPr="0028654B" w:rsidRDefault="0028654B" w:rsidP="0028654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  <w:lang w:eastAsia="ru-RU"/>
              </w:rPr>
            </w:pPr>
            <w:r w:rsidRPr="0028654B">
              <w:rPr>
                <w:b/>
                <w:lang w:eastAsia="ru-RU"/>
              </w:rPr>
              <w:t>17</w:t>
            </w:r>
            <w:r>
              <w:rPr>
                <w:b/>
                <w:lang w:eastAsia="ru-RU"/>
              </w:rPr>
              <w:t>4</w:t>
            </w:r>
            <w:r w:rsidRPr="0028654B">
              <w:rPr>
                <w:b/>
                <w:lang w:eastAsia="ru-RU"/>
              </w:rPr>
              <w:t>5,83</w:t>
            </w:r>
          </w:p>
        </w:tc>
      </w:tr>
      <w:tr w:rsidR="008822C3" w:rsidTr="003278A0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234DAD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4885,00</w:t>
            </w:r>
          </w:p>
        </w:tc>
      </w:tr>
    </w:tbl>
    <w:p w:rsidR="00A041EC" w:rsidRPr="001E1D2B" w:rsidRDefault="00A041EC" w:rsidP="0028654B">
      <w:pPr>
        <w:widowControl w:val="0"/>
        <w:suppressAutoHyphens w:val="0"/>
        <w:autoSpaceDE w:val="0"/>
        <w:autoSpaceDN w:val="0"/>
        <w:adjustRightInd w:val="0"/>
      </w:pPr>
    </w:p>
    <w:sectPr w:rsidR="00A041EC" w:rsidRPr="001E1D2B" w:rsidSect="005B18C2">
      <w:headerReference w:type="default" r:id="rId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CB" w:rsidRDefault="006957CB" w:rsidP="00E1419C">
      <w:r>
        <w:separator/>
      </w:r>
    </w:p>
  </w:endnote>
  <w:endnote w:type="continuationSeparator" w:id="0">
    <w:p w:rsidR="006957CB" w:rsidRDefault="006957CB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CB" w:rsidRDefault="006957CB" w:rsidP="00E1419C">
      <w:r>
        <w:separator/>
      </w:r>
    </w:p>
  </w:footnote>
  <w:footnote w:type="continuationSeparator" w:id="0">
    <w:p w:rsidR="006957CB" w:rsidRDefault="006957CB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837B6"/>
    <w:rsid w:val="001A08CB"/>
    <w:rsid w:val="001E1D2B"/>
    <w:rsid w:val="00234DAD"/>
    <w:rsid w:val="0028654B"/>
    <w:rsid w:val="00311DE4"/>
    <w:rsid w:val="00316F0D"/>
    <w:rsid w:val="003C45C8"/>
    <w:rsid w:val="003F5FE2"/>
    <w:rsid w:val="00492A73"/>
    <w:rsid w:val="00576304"/>
    <w:rsid w:val="005B18C2"/>
    <w:rsid w:val="005C7A2A"/>
    <w:rsid w:val="005F1020"/>
    <w:rsid w:val="005F3BD9"/>
    <w:rsid w:val="006957CB"/>
    <w:rsid w:val="006A34BA"/>
    <w:rsid w:val="006A509D"/>
    <w:rsid w:val="006D3D27"/>
    <w:rsid w:val="006E3B59"/>
    <w:rsid w:val="008822C3"/>
    <w:rsid w:val="00891196"/>
    <w:rsid w:val="008E4394"/>
    <w:rsid w:val="00903C98"/>
    <w:rsid w:val="009A7658"/>
    <w:rsid w:val="00A041EC"/>
    <w:rsid w:val="00A46BC8"/>
    <w:rsid w:val="00A65F2C"/>
    <w:rsid w:val="00AB1AF2"/>
    <w:rsid w:val="00B32174"/>
    <w:rsid w:val="00BD02CA"/>
    <w:rsid w:val="00C01942"/>
    <w:rsid w:val="00C72095"/>
    <w:rsid w:val="00CA4B25"/>
    <w:rsid w:val="00CE7DD2"/>
    <w:rsid w:val="00E1419C"/>
    <w:rsid w:val="00F419CB"/>
    <w:rsid w:val="00FC4B0C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B53AE-B396-4D3B-A3C5-2646FB79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31</cp:revision>
  <cp:lastPrinted>2022-02-17T11:24:00Z</cp:lastPrinted>
  <dcterms:created xsi:type="dcterms:W3CDTF">2019-02-15T06:46:00Z</dcterms:created>
  <dcterms:modified xsi:type="dcterms:W3CDTF">2022-02-22T06:34:00Z</dcterms:modified>
</cp:coreProperties>
</file>