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F9" w:rsidRPr="00420720" w:rsidRDefault="008B0BF9" w:rsidP="008B0BF9">
      <w:pPr>
        <w:ind w:left="9923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8B0BF9" w:rsidRDefault="008B0BF9" w:rsidP="008B0BF9">
      <w:pPr>
        <w:ind w:left="9923"/>
        <w:rPr>
          <w:sz w:val="22"/>
          <w:szCs w:val="22"/>
        </w:rPr>
      </w:pPr>
      <w:r w:rsidRPr="00566676">
        <w:rPr>
          <w:sz w:val="22"/>
          <w:szCs w:val="22"/>
        </w:rPr>
        <w:t>постановлени</w:t>
      </w:r>
      <w:r>
        <w:rPr>
          <w:sz w:val="22"/>
          <w:szCs w:val="22"/>
        </w:rPr>
        <w:t>ем</w:t>
      </w:r>
      <w:r w:rsidRPr="00566676">
        <w:rPr>
          <w:sz w:val="22"/>
          <w:szCs w:val="22"/>
        </w:rPr>
        <w:t xml:space="preserve"> </w:t>
      </w:r>
      <w:r w:rsidR="00200C1D">
        <w:rPr>
          <w:sz w:val="22"/>
          <w:szCs w:val="22"/>
        </w:rPr>
        <w:t>администрации</w:t>
      </w:r>
      <w:r w:rsidRPr="00566676">
        <w:rPr>
          <w:sz w:val="22"/>
          <w:szCs w:val="22"/>
        </w:rPr>
        <w:t xml:space="preserve"> </w:t>
      </w:r>
    </w:p>
    <w:p w:rsidR="008B0BF9" w:rsidRPr="00420720" w:rsidRDefault="008B0BF9" w:rsidP="008B0BF9">
      <w:pPr>
        <w:ind w:left="9923"/>
        <w:rPr>
          <w:sz w:val="22"/>
          <w:szCs w:val="22"/>
        </w:rPr>
      </w:pPr>
      <w:r w:rsidRPr="00566676">
        <w:rPr>
          <w:sz w:val="22"/>
          <w:szCs w:val="22"/>
        </w:rPr>
        <w:t>Сергиево-Посадского городского округа</w:t>
      </w:r>
    </w:p>
    <w:p w:rsidR="008B0BF9" w:rsidRDefault="008B0BF9" w:rsidP="008B0BF9">
      <w:pPr>
        <w:ind w:left="9923"/>
        <w:rPr>
          <w:sz w:val="22"/>
          <w:szCs w:val="22"/>
        </w:rPr>
      </w:pPr>
      <w:r w:rsidRPr="00420720">
        <w:rPr>
          <w:sz w:val="22"/>
          <w:szCs w:val="22"/>
        </w:rPr>
        <w:t xml:space="preserve">от </w:t>
      </w:r>
      <w:r w:rsidR="00447BE9">
        <w:rPr>
          <w:sz w:val="22"/>
          <w:szCs w:val="22"/>
        </w:rPr>
        <w:t>29.04.2022</w:t>
      </w:r>
      <w:r w:rsidRPr="00420720">
        <w:rPr>
          <w:sz w:val="22"/>
          <w:szCs w:val="22"/>
        </w:rPr>
        <w:t xml:space="preserve"> №</w:t>
      </w:r>
      <w:r w:rsidR="00447BE9">
        <w:rPr>
          <w:sz w:val="22"/>
          <w:szCs w:val="22"/>
        </w:rPr>
        <w:t>634-ПА</w:t>
      </w:r>
      <w:bookmarkStart w:id="0" w:name="_GoBack"/>
      <w:bookmarkEnd w:id="0"/>
    </w:p>
    <w:p w:rsidR="008D2A64" w:rsidRDefault="008D2A64" w:rsidP="008D2A64">
      <w:pPr>
        <w:ind w:left="11057"/>
        <w:jc w:val="right"/>
        <w:rPr>
          <w:b/>
          <w:color w:val="000000"/>
          <w:sz w:val="28"/>
          <w:szCs w:val="28"/>
        </w:rPr>
      </w:pPr>
    </w:p>
    <w:p w:rsidR="008D2A64" w:rsidRDefault="00CD1471" w:rsidP="008D2A64">
      <w:pPr>
        <w:jc w:val="center"/>
      </w:pPr>
      <w:r w:rsidRPr="00641388">
        <w:t>Комплексный план мероприятий по подготовке объектов жилищно-коммунального, энергетического хозяйства</w:t>
      </w:r>
      <w:r w:rsidR="000E370D">
        <w:t xml:space="preserve"> и социальной сферы </w:t>
      </w:r>
      <w:r w:rsidR="00FC6C82">
        <w:t xml:space="preserve">на территории Сергиево-Посадского </w:t>
      </w:r>
      <w:r w:rsidR="008B0BF9">
        <w:t>городского округа</w:t>
      </w:r>
      <w:r w:rsidR="00FC6C82">
        <w:t xml:space="preserve"> независимо от их формы собственности </w:t>
      </w:r>
      <w:r w:rsidR="000E370D">
        <w:t>к отопительному</w:t>
      </w:r>
      <w:r w:rsidRPr="00641388">
        <w:t xml:space="preserve"> периоду </w:t>
      </w:r>
      <w:r w:rsidR="002E5137">
        <w:t>20</w:t>
      </w:r>
      <w:r w:rsidR="008B0BF9">
        <w:t>2</w:t>
      </w:r>
      <w:r w:rsidR="00D9194C">
        <w:t>2</w:t>
      </w:r>
      <w:r w:rsidR="002E5137">
        <w:t>/202</w:t>
      </w:r>
      <w:r w:rsidR="00D9194C">
        <w:t>3</w:t>
      </w:r>
      <w:r>
        <w:t xml:space="preserve"> года</w:t>
      </w:r>
    </w:p>
    <w:p w:rsidR="008B0BF9" w:rsidRPr="008D2A64" w:rsidRDefault="008B0BF9" w:rsidP="008D2A64">
      <w:pPr>
        <w:jc w:val="center"/>
        <w:rPr>
          <w:color w:val="000000"/>
          <w:szCs w:val="28"/>
        </w:rPr>
      </w:pPr>
    </w:p>
    <w:tbl>
      <w:tblPr>
        <w:tblW w:w="5563" w:type="pct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10"/>
        <w:gridCol w:w="2167"/>
        <w:gridCol w:w="142"/>
        <w:gridCol w:w="488"/>
        <w:gridCol w:w="148"/>
        <w:gridCol w:w="399"/>
        <w:gridCol w:w="189"/>
        <w:gridCol w:w="479"/>
        <w:gridCol w:w="100"/>
        <w:gridCol w:w="352"/>
        <w:gridCol w:w="236"/>
        <w:gridCol w:w="1488"/>
        <w:gridCol w:w="281"/>
        <w:gridCol w:w="178"/>
        <w:gridCol w:w="174"/>
        <w:gridCol w:w="104"/>
        <w:gridCol w:w="130"/>
        <w:gridCol w:w="35"/>
        <w:gridCol w:w="281"/>
        <w:gridCol w:w="118"/>
        <w:gridCol w:w="32"/>
        <w:gridCol w:w="395"/>
        <w:gridCol w:w="6"/>
        <w:gridCol w:w="19"/>
        <w:gridCol w:w="408"/>
        <w:gridCol w:w="13"/>
        <w:gridCol w:w="6"/>
        <w:gridCol w:w="408"/>
        <w:gridCol w:w="19"/>
        <w:gridCol w:w="259"/>
        <w:gridCol w:w="6"/>
        <w:gridCol w:w="16"/>
        <w:gridCol w:w="7"/>
        <w:gridCol w:w="145"/>
        <w:gridCol w:w="28"/>
        <w:gridCol w:w="19"/>
        <w:gridCol w:w="70"/>
        <w:gridCol w:w="203"/>
        <w:gridCol w:w="16"/>
        <w:gridCol w:w="97"/>
        <w:gridCol w:w="54"/>
        <w:gridCol w:w="297"/>
        <w:gridCol w:w="8"/>
        <w:gridCol w:w="81"/>
        <w:gridCol w:w="269"/>
        <w:gridCol w:w="16"/>
        <w:gridCol w:w="48"/>
        <w:gridCol w:w="117"/>
        <w:gridCol w:w="165"/>
        <w:gridCol w:w="88"/>
        <w:gridCol w:w="202"/>
        <w:gridCol w:w="153"/>
        <w:gridCol w:w="59"/>
        <w:gridCol w:w="120"/>
        <w:gridCol w:w="316"/>
        <w:gridCol w:w="43"/>
        <w:gridCol w:w="371"/>
        <w:gridCol w:w="43"/>
        <w:gridCol w:w="297"/>
        <w:gridCol w:w="100"/>
        <w:gridCol w:w="343"/>
        <w:gridCol w:w="87"/>
        <w:gridCol w:w="315"/>
        <w:gridCol w:w="109"/>
        <w:gridCol w:w="54"/>
        <w:gridCol w:w="342"/>
        <w:gridCol w:w="46"/>
        <w:gridCol w:w="301"/>
        <w:gridCol w:w="58"/>
        <w:gridCol w:w="111"/>
        <w:gridCol w:w="237"/>
        <w:gridCol w:w="34"/>
        <w:gridCol w:w="44"/>
        <w:gridCol w:w="1"/>
        <w:gridCol w:w="240"/>
        <w:gridCol w:w="139"/>
        <w:gridCol w:w="10"/>
        <w:gridCol w:w="411"/>
      </w:tblGrid>
      <w:tr w:rsidR="0052558F" w:rsidRPr="001626AB" w:rsidTr="00B01DDF">
        <w:trPr>
          <w:cantSplit/>
          <w:trHeight w:val="20"/>
          <w:tblHeader/>
        </w:trPr>
        <w:tc>
          <w:tcPr>
            <w:tcW w:w="132" w:type="pct"/>
            <w:vMerge w:val="restart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№ п/п</w:t>
            </w:r>
          </w:p>
        </w:tc>
        <w:tc>
          <w:tcPr>
            <w:tcW w:w="688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Наименование мероприятий, работ</w:t>
            </w:r>
          </w:p>
        </w:tc>
        <w:tc>
          <w:tcPr>
            <w:tcW w:w="199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73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Количество</w:t>
            </w:r>
          </w:p>
        </w:tc>
        <w:tc>
          <w:tcPr>
            <w:tcW w:w="211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Цена за единицу</w:t>
            </w:r>
          </w:p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(тыс. рублей)</w:t>
            </w:r>
          </w:p>
        </w:tc>
        <w:tc>
          <w:tcPr>
            <w:tcW w:w="143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2558F" w:rsidRDefault="0052558F" w:rsidP="009D0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Стоимость </w:t>
            </w:r>
          </w:p>
          <w:p w:rsidR="0052558F" w:rsidRPr="001626AB" w:rsidRDefault="0052558F" w:rsidP="009D0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(тыс. рублей)</w:t>
            </w:r>
          </w:p>
        </w:tc>
        <w:tc>
          <w:tcPr>
            <w:tcW w:w="690" w:type="pct"/>
            <w:gridSpan w:val="4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Исполнители</w:t>
            </w:r>
          </w:p>
        </w:tc>
        <w:tc>
          <w:tcPr>
            <w:tcW w:w="2765" w:type="pct"/>
            <w:gridSpan w:val="64"/>
            <w:shd w:val="clear" w:color="auto" w:fill="auto"/>
            <w:vAlign w:val="center"/>
          </w:tcPr>
          <w:p w:rsidR="0052558F" w:rsidRPr="001626AB" w:rsidRDefault="0052558F" w:rsidP="000E370D">
            <w:pPr>
              <w:pStyle w:val="2"/>
              <w:jc w:val="center"/>
              <w:rPr>
                <w:sz w:val="20"/>
              </w:rPr>
            </w:pPr>
            <w:r w:rsidRPr="001626AB">
              <w:rPr>
                <w:sz w:val="20"/>
              </w:rPr>
              <w:t>Сроки исполнения</w:t>
            </w:r>
          </w:p>
        </w:tc>
      </w:tr>
      <w:tr w:rsidR="00B01DDF" w:rsidRPr="001626AB" w:rsidTr="00B01DDF">
        <w:trPr>
          <w:cantSplit/>
          <w:trHeight w:val="1176"/>
          <w:tblHeader/>
        </w:trPr>
        <w:tc>
          <w:tcPr>
            <w:tcW w:w="132" w:type="pct"/>
            <w:vMerge/>
            <w:shd w:val="clear" w:color="auto" w:fill="auto"/>
          </w:tcPr>
          <w:p w:rsidR="0052558F" w:rsidRPr="001626AB" w:rsidRDefault="0052558F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  <w:vAlign w:val="center"/>
          </w:tcPr>
          <w:p w:rsidR="0052558F" w:rsidRPr="001626AB" w:rsidRDefault="0052558F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  <w:shd w:val="clear" w:color="auto" w:fill="auto"/>
            <w:vAlign w:val="center"/>
          </w:tcPr>
          <w:p w:rsidR="0052558F" w:rsidRPr="001626AB" w:rsidRDefault="0052558F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vMerge/>
            <w:shd w:val="clear" w:color="auto" w:fill="auto"/>
            <w:vAlign w:val="center"/>
          </w:tcPr>
          <w:p w:rsidR="0052558F" w:rsidRPr="001626AB" w:rsidRDefault="0052558F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  <w:vAlign w:val="center"/>
          </w:tcPr>
          <w:p w:rsidR="0052558F" w:rsidRPr="001626AB" w:rsidRDefault="0052558F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vMerge/>
            <w:shd w:val="clear" w:color="auto" w:fill="auto"/>
            <w:vAlign w:val="center"/>
          </w:tcPr>
          <w:p w:rsidR="0052558F" w:rsidRPr="001626AB" w:rsidRDefault="0052558F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45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Состав бригады</w:t>
            </w:r>
          </w:p>
        </w:tc>
        <w:tc>
          <w:tcPr>
            <w:tcW w:w="408" w:type="pct"/>
            <w:gridSpan w:val="10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406" w:type="pct"/>
            <w:gridSpan w:val="10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май</w:t>
            </w:r>
          </w:p>
        </w:tc>
        <w:tc>
          <w:tcPr>
            <w:tcW w:w="366" w:type="pct"/>
            <w:gridSpan w:val="1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июнь</w:t>
            </w:r>
          </w:p>
        </w:tc>
        <w:tc>
          <w:tcPr>
            <w:tcW w:w="400" w:type="pct"/>
            <w:gridSpan w:val="9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июль</w:t>
            </w:r>
          </w:p>
        </w:tc>
        <w:tc>
          <w:tcPr>
            <w:tcW w:w="406" w:type="pct"/>
            <w:gridSpan w:val="7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август</w:t>
            </w:r>
          </w:p>
        </w:tc>
        <w:tc>
          <w:tcPr>
            <w:tcW w:w="386" w:type="pct"/>
            <w:gridSpan w:val="7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сентябрь</w:t>
            </w:r>
          </w:p>
        </w:tc>
        <w:tc>
          <w:tcPr>
            <w:tcW w:w="391" w:type="pct"/>
            <w:gridSpan w:val="9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октябрь</w:t>
            </w:r>
          </w:p>
        </w:tc>
      </w:tr>
      <w:tr w:rsidR="00B01DDF" w:rsidRPr="001626AB" w:rsidTr="00B01DDF">
        <w:trPr>
          <w:cantSplit/>
          <w:trHeight w:val="1134"/>
          <w:tblHeader/>
        </w:trPr>
        <w:tc>
          <w:tcPr>
            <w:tcW w:w="132" w:type="pct"/>
            <w:vMerge/>
            <w:shd w:val="clear" w:color="auto" w:fill="auto"/>
          </w:tcPr>
          <w:p w:rsidR="0052558F" w:rsidRPr="001626AB" w:rsidRDefault="0052558F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vMerge/>
            <w:shd w:val="clear" w:color="auto" w:fill="auto"/>
          </w:tcPr>
          <w:p w:rsidR="0052558F" w:rsidRPr="001626AB" w:rsidRDefault="0052558F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  <w:shd w:val="clear" w:color="auto" w:fill="auto"/>
          </w:tcPr>
          <w:p w:rsidR="0052558F" w:rsidRPr="001626AB" w:rsidRDefault="0052558F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vMerge/>
            <w:shd w:val="clear" w:color="auto" w:fill="auto"/>
          </w:tcPr>
          <w:p w:rsidR="0052558F" w:rsidRPr="001626AB" w:rsidRDefault="0052558F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vMerge/>
            <w:shd w:val="clear" w:color="auto" w:fill="auto"/>
          </w:tcPr>
          <w:p w:rsidR="0052558F" w:rsidRPr="001626AB" w:rsidRDefault="0052558F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" w:type="pct"/>
            <w:gridSpan w:val="2"/>
            <w:vMerge/>
            <w:shd w:val="clear" w:color="auto" w:fill="auto"/>
          </w:tcPr>
          <w:p w:rsidR="0052558F" w:rsidRPr="001626AB" w:rsidRDefault="0052558F" w:rsidP="000E37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vMerge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1-10</w:t>
            </w:r>
          </w:p>
        </w:tc>
        <w:tc>
          <w:tcPr>
            <w:tcW w:w="147" w:type="pct"/>
            <w:gridSpan w:val="4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11-20</w:t>
            </w:r>
          </w:p>
        </w:tc>
        <w:tc>
          <w:tcPr>
            <w:tcW w:w="133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9422A2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21-3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3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1-10</w:t>
            </w: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11-20</w:t>
            </w:r>
          </w:p>
        </w:tc>
        <w:tc>
          <w:tcPr>
            <w:tcW w:w="143" w:type="pct"/>
            <w:gridSpan w:val="6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21-31</w:t>
            </w:r>
          </w:p>
        </w:tc>
        <w:tc>
          <w:tcPr>
            <w:tcW w:w="137" w:type="pct"/>
            <w:gridSpan w:val="6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1-10</w:t>
            </w:r>
          </w:p>
        </w:tc>
        <w:tc>
          <w:tcPr>
            <w:tcW w:w="111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11-20</w:t>
            </w:r>
          </w:p>
        </w:tc>
        <w:tc>
          <w:tcPr>
            <w:tcW w:w="113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21-30</w:t>
            </w:r>
          </w:p>
        </w:tc>
        <w:tc>
          <w:tcPr>
            <w:tcW w:w="137" w:type="pct"/>
            <w:gridSpan w:val="5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1-10</w:t>
            </w:r>
          </w:p>
        </w:tc>
        <w:tc>
          <w:tcPr>
            <w:tcW w:w="131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11-20</w:t>
            </w:r>
          </w:p>
        </w:tc>
        <w:tc>
          <w:tcPr>
            <w:tcW w:w="138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21-31</w:t>
            </w: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1-10</w:t>
            </w:r>
          </w:p>
        </w:tc>
        <w:tc>
          <w:tcPr>
            <w:tcW w:w="139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11-20</w:t>
            </w:r>
          </w:p>
        </w:tc>
        <w:tc>
          <w:tcPr>
            <w:tcW w:w="136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21-31</w:t>
            </w: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1-10</w:t>
            </w:r>
          </w:p>
        </w:tc>
        <w:tc>
          <w:tcPr>
            <w:tcW w:w="125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11-20</w:t>
            </w:r>
          </w:p>
        </w:tc>
        <w:tc>
          <w:tcPr>
            <w:tcW w:w="128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21-30</w:t>
            </w:r>
          </w:p>
        </w:tc>
        <w:tc>
          <w:tcPr>
            <w:tcW w:w="135" w:type="pct"/>
            <w:gridSpan w:val="5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1-10</w:t>
            </w:r>
          </w:p>
        </w:tc>
        <w:tc>
          <w:tcPr>
            <w:tcW w:w="123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11-20</w:t>
            </w:r>
          </w:p>
        </w:tc>
        <w:tc>
          <w:tcPr>
            <w:tcW w:w="134" w:type="pct"/>
            <w:tcBorders>
              <w:top w:val="nil"/>
              <w:bottom w:val="nil"/>
            </w:tcBorders>
            <w:shd w:val="clear" w:color="auto" w:fill="auto"/>
            <w:textDirection w:val="btLr"/>
          </w:tcPr>
          <w:p w:rsidR="0052558F" w:rsidRPr="001626AB" w:rsidRDefault="0052558F" w:rsidP="0052558F">
            <w:pPr>
              <w:spacing w:after="200" w:line="276" w:lineRule="auto"/>
              <w:ind w:left="113" w:right="113"/>
              <w:jc w:val="center"/>
            </w:pPr>
            <w:r w:rsidRPr="001626AB">
              <w:rPr>
                <w:sz w:val="20"/>
                <w:szCs w:val="20"/>
              </w:rPr>
              <w:t>21-30</w:t>
            </w:r>
          </w:p>
        </w:tc>
      </w:tr>
      <w:tr w:rsidR="00B01DDF" w:rsidRPr="001626AB" w:rsidTr="00B01DDF">
        <w:trPr>
          <w:cantSplit/>
          <w:trHeight w:val="879"/>
        </w:trPr>
        <w:tc>
          <w:tcPr>
            <w:tcW w:w="132" w:type="pct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1</w:t>
            </w:r>
          </w:p>
        </w:tc>
        <w:tc>
          <w:tcPr>
            <w:tcW w:w="1413" w:type="pct"/>
            <w:gridSpan w:val="10"/>
            <w:shd w:val="clear" w:color="auto" w:fill="auto"/>
            <w:vAlign w:val="center"/>
          </w:tcPr>
          <w:p w:rsidR="0052558F" w:rsidRPr="008B0BF9" w:rsidRDefault="0052558F" w:rsidP="00611945">
            <w:pPr>
              <w:ind w:left="35" w:right="-166"/>
              <w:rPr>
                <w:sz w:val="20"/>
                <w:szCs w:val="20"/>
              </w:rPr>
            </w:pPr>
            <w:r w:rsidRPr="008B0BF9">
              <w:rPr>
                <w:sz w:val="20"/>
                <w:szCs w:val="20"/>
              </w:rPr>
              <w:t>Издание постановления о подготовке объектов жилищно-коммунального, энергетического хозяйства и объектов социальной сферы к работе в осенне-зимний период 202</w:t>
            </w:r>
            <w:r>
              <w:rPr>
                <w:sz w:val="20"/>
                <w:szCs w:val="20"/>
              </w:rPr>
              <w:t>2</w:t>
            </w:r>
            <w:r w:rsidRPr="008B0BF9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</w:t>
            </w:r>
            <w:r w:rsidRPr="008B0B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gridSpan w:val="4"/>
            <w:shd w:val="clear" w:color="auto" w:fill="auto"/>
            <w:textDirection w:val="btLr"/>
            <w:vAlign w:val="center"/>
          </w:tcPr>
          <w:p w:rsidR="0052558F" w:rsidRPr="001626AB" w:rsidRDefault="0052558F" w:rsidP="00673D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auto"/>
            <w:vAlign w:val="center"/>
          </w:tcPr>
          <w:p w:rsidR="0052558F" w:rsidRPr="00BD69F4" w:rsidRDefault="00D9194C" w:rsidP="00BD69F4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  <w:lang w:val="en-US"/>
              </w:rPr>
              <w:t>V</w:t>
            </w:r>
          </w:p>
        </w:tc>
        <w:tc>
          <w:tcPr>
            <w:tcW w:w="133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673D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673D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3" w:type="pct"/>
            <w:gridSpan w:val="6"/>
            <w:shd w:val="clear" w:color="auto" w:fill="auto"/>
            <w:textDirection w:val="btLr"/>
            <w:vAlign w:val="center"/>
          </w:tcPr>
          <w:p w:rsidR="0052558F" w:rsidRPr="001626AB" w:rsidRDefault="0052558F" w:rsidP="00673D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6"/>
            <w:shd w:val="clear" w:color="auto" w:fill="auto"/>
            <w:vAlign w:val="center"/>
          </w:tcPr>
          <w:p w:rsidR="0052558F" w:rsidRPr="00F354F4" w:rsidRDefault="0052558F" w:rsidP="00F354F4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793"/>
        </w:trPr>
        <w:tc>
          <w:tcPr>
            <w:tcW w:w="132" w:type="pct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2</w:t>
            </w:r>
          </w:p>
        </w:tc>
        <w:tc>
          <w:tcPr>
            <w:tcW w:w="1413" w:type="pct"/>
            <w:gridSpan w:val="10"/>
            <w:shd w:val="clear" w:color="auto" w:fill="auto"/>
            <w:vAlign w:val="center"/>
          </w:tcPr>
          <w:p w:rsidR="0052558F" w:rsidRPr="001626AB" w:rsidRDefault="0052558F" w:rsidP="00611945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Сбор, анализ и утверждение комплексных планов подготовки к осенне-зимнему периоду </w:t>
            </w:r>
            <w:r w:rsidRPr="008B0BF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B0BF9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</w:t>
            </w:r>
            <w:r w:rsidRPr="008B0BF9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</w:t>
            </w:r>
            <w:r w:rsidRPr="001626AB">
              <w:rPr>
                <w:sz w:val="20"/>
                <w:szCs w:val="20"/>
              </w:rPr>
              <w:t>предприятий и организаций коммунального комплекса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gridSpan w:val="4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auto"/>
            <w:vAlign w:val="center"/>
          </w:tcPr>
          <w:p w:rsidR="0052558F" w:rsidRPr="001626AB" w:rsidRDefault="00D9194C" w:rsidP="00BD69F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val="en-US"/>
              </w:rPr>
              <w:t>V</w:t>
            </w:r>
          </w:p>
        </w:tc>
        <w:tc>
          <w:tcPr>
            <w:tcW w:w="133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gridSpan w:val="6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6"/>
            <w:shd w:val="clear" w:color="auto" w:fill="auto"/>
            <w:vAlign w:val="center"/>
          </w:tcPr>
          <w:p w:rsidR="0052558F" w:rsidRPr="00F354F4" w:rsidRDefault="0052558F" w:rsidP="00F354F4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1134"/>
        </w:trPr>
        <w:tc>
          <w:tcPr>
            <w:tcW w:w="132" w:type="pct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3</w:t>
            </w:r>
          </w:p>
        </w:tc>
        <w:tc>
          <w:tcPr>
            <w:tcW w:w="1413" w:type="pct"/>
            <w:gridSpan w:val="10"/>
            <w:shd w:val="clear" w:color="auto" w:fill="auto"/>
            <w:vAlign w:val="center"/>
          </w:tcPr>
          <w:p w:rsidR="0052558F" w:rsidRPr="001626AB" w:rsidRDefault="0052558F" w:rsidP="00A51E44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>Осмотр технического состояния зданий и сооружений, систем тепло, водо,  газо, электроснабжения и водоотведения объектов ЖКХ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Руководители ресурсоснабжающих организаций и управляющих компаний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gridSpan w:val="4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gridSpan w:val="6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6"/>
            <w:shd w:val="clear" w:color="auto" w:fill="auto"/>
            <w:vAlign w:val="center"/>
          </w:tcPr>
          <w:p w:rsidR="0052558F" w:rsidRPr="00F354F4" w:rsidRDefault="00D9194C" w:rsidP="00F354F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V</w:t>
            </w:r>
          </w:p>
        </w:tc>
        <w:tc>
          <w:tcPr>
            <w:tcW w:w="11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724"/>
        </w:trPr>
        <w:tc>
          <w:tcPr>
            <w:tcW w:w="132" w:type="pct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4</w:t>
            </w:r>
          </w:p>
        </w:tc>
        <w:tc>
          <w:tcPr>
            <w:tcW w:w="1413" w:type="pct"/>
            <w:gridSpan w:val="10"/>
            <w:shd w:val="clear" w:color="auto" w:fill="auto"/>
            <w:vAlign w:val="center"/>
          </w:tcPr>
          <w:p w:rsidR="0052558F" w:rsidRPr="001626AB" w:rsidRDefault="0052558F" w:rsidP="008B0BF9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Утверждение графиков подготовки внутридомовых систем отопления, котельного оборудования и </w:t>
            </w:r>
            <w:r w:rsidRPr="001626AB">
              <w:rPr>
                <w:bCs/>
                <w:sz w:val="20"/>
                <w:szCs w:val="20"/>
              </w:rPr>
              <w:t>систем теплоснабжения.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gridSpan w:val="4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auto"/>
            <w:vAlign w:val="center"/>
          </w:tcPr>
          <w:p w:rsidR="0052558F" w:rsidRPr="001626AB" w:rsidRDefault="00D9194C" w:rsidP="00BD69F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val="en-US"/>
              </w:rPr>
              <w:t>V</w:t>
            </w:r>
          </w:p>
        </w:tc>
        <w:tc>
          <w:tcPr>
            <w:tcW w:w="133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gridSpan w:val="6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6"/>
            <w:shd w:val="clear" w:color="auto" w:fill="auto"/>
            <w:vAlign w:val="center"/>
          </w:tcPr>
          <w:p w:rsidR="0052558F" w:rsidRPr="00F354F4" w:rsidRDefault="0052558F" w:rsidP="00F354F4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717"/>
        </w:trPr>
        <w:tc>
          <w:tcPr>
            <w:tcW w:w="132" w:type="pct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5</w:t>
            </w:r>
          </w:p>
        </w:tc>
        <w:tc>
          <w:tcPr>
            <w:tcW w:w="1413" w:type="pct"/>
            <w:gridSpan w:val="10"/>
            <w:shd w:val="clear" w:color="auto" w:fill="auto"/>
            <w:vAlign w:val="center"/>
          </w:tcPr>
          <w:p w:rsidR="0052558F" w:rsidRPr="001626AB" w:rsidRDefault="0052558F" w:rsidP="00611945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Создание комиссии по проведению гидравлических испытаний  тепловых и водопроводных сетей к осенне-зимнему периоду </w:t>
            </w:r>
            <w:r w:rsidRPr="008B0BF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B0BF9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</w:t>
            </w:r>
            <w:r w:rsidRPr="008B0B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gridSpan w:val="4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1626AB" w:rsidRDefault="00D9194C" w:rsidP="00BD69F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val="en-US"/>
              </w:rPr>
              <w:t>V</w:t>
            </w:r>
          </w:p>
        </w:tc>
        <w:tc>
          <w:tcPr>
            <w:tcW w:w="143" w:type="pct"/>
            <w:gridSpan w:val="6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6"/>
            <w:shd w:val="clear" w:color="auto" w:fill="auto"/>
            <w:vAlign w:val="center"/>
          </w:tcPr>
          <w:p w:rsidR="0052558F" w:rsidRPr="00F354F4" w:rsidRDefault="0052558F" w:rsidP="00F354F4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989"/>
        </w:trPr>
        <w:tc>
          <w:tcPr>
            <w:tcW w:w="132" w:type="pct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lastRenderedPageBreak/>
              <w:t>6</w:t>
            </w:r>
          </w:p>
        </w:tc>
        <w:tc>
          <w:tcPr>
            <w:tcW w:w="1413" w:type="pct"/>
            <w:gridSpan w:val="10"/>
            <w:shd w:val="clear" w:color="auto" w:fill="auto"/>
            <w:vAlign w:val="center"/>
          </w:tcPr>
          <w:p w:rsidR="0052558F" w:rsidRPr="001626AB" w:rsidRDefault="0052558F" w:rsidP="00611945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Создание комиссии по приемке готовности объектов жилищно-коммунального, энергетического  хозяйства и объектов социальной сферы к осенне-зимнему периоду </w:t>
            </w:r>
            <w:r w:rsidRPr="008B0BF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B0BF9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</w:t>
            </w:r>
            <w:r w:rsidRPr="008B0B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52558F" w:rsidRPr="001626AB" w:rsidRDefault="00D9194C" w:rsidP="00BD69F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  <w:lang w:val="en-US"/>
              </w:rPr>
              <w:t>V</w:t>
            </w:r>
          </w:p>
        </w:tc>
        <w:tc>
          <w:tcPr>
            <w:tcW w:w="133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7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textDirection w:val="btLr"/>
            <w:vAlign w:val="center"/>
          </w:tcPr>
          <w:p w:rsidR="0052558F" w:rsidRPr="001626AB" w:rsidRDefault="0052558F" w:rsidP="009D0D7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1000"/>
        </w:trPr>
        <w:tc>
          <w:tcPr>
            <w:tcW w:w="132" w:type="pct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7</w:t>
            </w:r>
          </w:p>
        </w:tc>
        <w:tc>
          <w:tcPr>
            <w:tcW w:w="1413" w:type="pct"/>
            <w:gridSpan w:val="10"/>
            <w:shd w:val="clear" w:color="auto" w:fill="auto"/>
            <w:vAlign w:val="center"/>
          </w:tcPr>
          <w:p w:rsidR="0052558F" w:rsidRPr="001626AB" w:rsidRDefault="0052558F" w:rsidP="00611945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Еженедельное подведение итогов хода выполнения запланированных организационно-технических мероприятий и ремонтных работ по подготовке к осенне-зимнему периоду </w:t>
            </w:r>
            <w:r w:rsidRPr="008B0BF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B0BF9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</w:t>
            </w:r>
            <w:r w:rsidRPr="008B0B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45" w:type="pct"/>
            <w:gridSpan w:val="2"/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7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08.06.</w:t>
            </w:r>
          </w:p>
        </w:tc>
        <w:tc>
          <w:tcPr>
            <w:tcW w:w="111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15.06.</w:t>
            </w:r>
          </w:p>
        </w:tc>
        <w:tc>
          <w:tcPr>
            <w:tcW w:w="113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9E34A1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22.06.,  29.06</w:t>
            </w:r>
          </w:p>
        </w:tc>
        <w:tc>
          <w:tcPr>
            <w:tcW w:w="137" w:type="pct"/>
            <w:gridSpan w:val="5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06.07.</w:t>
            </w:r>
          </w:p>
        </w:tc>
        <w:tc>
          <w:tcPr>
            <w:tcW w:w="131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13.07., 20.07.</w:t>
            </w:r>
          </w:p>
        </w:tc>
        <w:tc>
          <w:tcPr>
            <w:tcW w:w="138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27.07.</w:t>
            </w: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03.08.,  10.08.</w:t>
            </w:r>
          </w:p>
        </w:tc>
        <w:tc>
          <w:tcPr>
            <w:tcW w:w="139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17.08.</w:t>
            </w:r>
          </w:p>
        </w:tc>
        <w:tc>
          <w:tcPr>
            <w:tcW w:w="136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24.08.,  31.08.</w:t>
            </w: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07.09.</w:t>
            </w:r>
          </w:p>
        </w:tc>
        <w:tc>
          <w:tcPr>
            <w:tcW w:w="125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en-US"/>
              </w:rPr>
              <w:t>15</w:t>
            </w:r>
            <w:r w:rsidRPr="001626AB">
              <w:rPr>
                <w:sz w:val="18"/>
                <w:szCs w:val="20"/>
              </w:rPr>
              <w:t>.09.</w:t>
            </w:r>
          </w:p>
        </w:tc>
        <w:tc>
          <w:tcPr>
            <w:tcW w:w="128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21.09.,  28.09.</w:t>
            </w:r>
          </w:p>
        </w:tc>
        <w:tc>
          <w:tcPr>
            <w:tcW w:w="135" w:type="pct"/>
            <w:gridSpan w:val="5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05.10.</w:t>
            </w:r>
          </w:p>
        </w:tc>
        <w:tc>
          <w:tcPr>
            <w:tcW w:w="123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12.10.,  19.10.</w:t>
            </w: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1626AB">
              <w:rPr>
                <w:sz w:val="18"/>
                <w:szCs w:val="20"/>
              </w:rPr>
              <w:t>26.10.</w:t>
            </w:r>
          </w:p>
        </w:tc>
      </w:tr>
      <w:tr w:rsidR="00B01DDF" w:rsidRPr="001626AB" w:rsidTr="00B01DDF">
        <w:trPr>
          <w:cantSplit/>
          <w:trHeight w:val="20"/>
        </w:trPr>
        <w:tc>
          <w:tcPr>
            <w:tcW w:w="132" w:type="pct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8</w:t>
            </w:r>
          </w:p>
        </w:tc>
        <w:tc>
          <w:tcPr>
            <w:tcW w:w="1413" w:type="pct"/>
            <w:gridSpan w:val="10"/>
            <w:shd w:val="clear" w:color="auto" w:fill="auto"/>
            <w:vAlign w:val="center"/>
          </w:tcPr>
          <w:p w:rsidR="0052558F" w:rsidRPr="001626AB" w:rsidRDefault="0052558F" w:rsidP="00611945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Подведение итогов выполнения комплексного плана подготовки к осенне-зимнему периоду </w:t>
            </w:r>
            <w:r w:rsidRPr="008B0BF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B0BF9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</w:t>
            </w:r>
            <w:r w:rsidRPr="008B0BF9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</w:t>
            </w:r>
            <w:r w:rsidRPr="001626AB">
              <w:rPr>
                <w:sz w:val="20"/>
                <w:szCs w:val="20"/>
              </w:rPr>
              <w:t xml:space="preserve">с оценкой и анализом эффективности деятельности предприятий, заслушивание должностных лиц о ходе подготовки к осенне-зимнему периоду </w:t>
            </w:r>
            <w:r w:rsidRPr="008B0BF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B0BF9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</w:t>
            </w:r>
            <w:r w:rsidRPr="008B0BF9">
              <w:rPr>
                <w:sz w:val="20"/>
                <w:szCs w:val="20"/>
              </w:rPr>
              <w:t xml:space="preserve"> года</w:t>
            </w:r>
            <w:r w:rsidRPr="001626AB">
              <w:rPr>
                <w:sz w:val="20"/>
                <w:szCs w:val="20"/>
              </w:rPr>
              <w:t>, с выездом на проблемные объекты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7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20.06</w:t>
            </w:r>
          </w:p>
        </w:tc>
        <w:tc>
          <w:tcPr>
            <w:tcW w:w="113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7" w:type="pct"/>
            <w:gridSpan w:val="5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13.07.</w:t>
            </w:r>
          </w:p>
        </w:tc>
        <w:tc>
          <w:tcPr>
            <w:tcW w:w="138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27.07.</w:t>
            </w: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10.08.</w:t>
            </w:r>
          </w:p>
        </w:tc>
        <w:tc>
          <w:tcPr>
            <w:tcW w:w="139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31.08.</w:t>
            </w: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en-US"/>
              </w:rPr>
              <w:t>15</w:t>
            </w:r>
            <w:r w:rsidRPr="00371997">
              <w:rPr>
                <w:sz w:val="18"/>
                <w:szCs w:val="20"/>
              </w:rPr>
              <w:t>.09.</w:t>
            </w:r>
          </w:p>
        </w:tc>
        <w:tc>
          <w:tcPr>
            <w:tcW w:w="128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28.09.</w:t>
            </w:r>
          </w:p>
        </w:tc>
        <w:tc>
          <w:tcPr>
            <w:tcW w:w="135" w:type="pct"/>
            <w:gridSpan w:val="5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3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2" w:type="pct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9</w:t>
            </w:r>
          </w:p>
        </w:tc>
        <w:tc>
          <w:tcPr>
            <w:tcW w:w="1413" w:type="pct"/>
            <w:gridSpan w:val="10"/>
            <w:shd w:val="clear" w:color="auto" w:fill="auto"/>
            <w:vAlign w:val="center"/>
          </w:tcPr>
          <w:p w:rsidR="0052558F" w:rsidRPr="001626AB" w:rsidRDefault="0052558F" w:rsidP="00F354F4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Сбор, анализ и  подготовка реестров паспортов готовности жилищного фонда и объектов социальной сферы.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7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7" w:type="pct"/>
            <w:gridSpan w:val="5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8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9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en-US"/>
              </w:rPr>
              <w:t>15</w:t>
            </w:r>
            <w:r w:rsidRPr="00371997">
              <w:rPr>
                <w:sz w:val="18"/>
                <w:szCs w:val="20"/>
              </w:rPr>
              <w:t>.09.</w:t>
            </w:r>
          </w:p>
        </w:tc>
        <w:tc>
          <w:tcPr>
            <w:tcW w:w="128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5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3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790"/>
        </w:trPr>
        <w:tc>
          <w:tcPr>
            <w:tcW w:w="132" w:type="pct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10</w:t>
            </w:r>
          </w:p>
        </w:tc>
        <w:tc>
          <w:tcPr>
            <w:tcW w:w="1413" w:type="pct"/>
            <w:gridSpan w:val="10"/>
            <w:shd w:val="clear" w:color="auto" w:fill="auto"/>
            <w:vAlign w:val="center"/>
          </w:tcPr>
          <w:p w:rsidR="0052558F" w:rsidRPr="001626AB" w:rsidRDefault="0052558F" w:rsidP="00673D55">
            <w:pPr>
              <w:ind w:left="35" w:right="-166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Сбор, анализ актов и паспортов готовности теплоснабжающих организаций.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7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7" w:type="pct"/>
            <w:gridSpan w:val="5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9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5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3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19.10.</w:t>
            </w: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1134"/>
        </w:trPr>
        <w:tc>
          <w:tcPr>
            <w:tcW w:w="132" w:type="pct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11</w:t>
            </w:r>
          </w:p>
        </w:tc>
        <w:tc>
          <w:tcPr>
            <w:tcW w:w="1413" w:type="pct"/>
            <w:gridSpan w:val="10"/>
            <w:shd w:val="clear" w:color="auto" w:fill="auto"/>
            <w:vAlign w:val="center"/>
          </w:tcPr>
          <w:p w:rsidR="0052558F" w:rsidRPr="001626AB" w:rsidRDefault="0052558F" w:rsidP="00673D55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анализ и</w:t>
            </w:r>
            <w:r w:rsidRPr="001626AB">
              <w:rPr>
                <w:sz w:val="20"/>
                <w:szCs w:val="20"/>
              </w:rPr>
              <w:t xml:space="preserve"> подготовка актов проведения пробных топок, отправка их в Министерство ЖКХ МО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ind w:left="-10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7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7" w:type="pct"/>
            <w:gridSpan w:val="5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9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310C40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en-US"/>
              </w:rPr>
              <w:t>15</w:t>
            </w:r>
            <w:r w:rsidRPr="00371997">
              <w:rPr>
                <w:sz w:val="18"/>
                <w:szCs w:val="20"/>
              </w:rPr>
              <w:t>.09.</w:t>
            </w:r>
          </w:p>
        </w:tc>
        <w:tc>
          <w:tcPr>
            <w:tcW w:w="128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5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3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846"/>
        </w:trPr>
        <w:tc>
          <w:tcPr>
            <w:tcW w:w="132" w:type="pct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lastRenderedPageBreak/>
              <w:t>12</w:t>
            </w:r>
          </w:p>
        </w:tc>
        <w:tc>
          <w:tcPr>
            <w:tcW w:w="1413" w:type="pct"/>
            <w:gridSpan w:val="10"/>
            <w:shd w:val="clear" w:color="auto" w:fill="auto"/>
            <w:vAlign w:val="center"/>
          </w:tcPr>
          <w:p w:rsidR="0052558F" w:rsidRPr="001626AB" w:rsidRDefault="0052558F" w:rsidP="00673D55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анализ и</w:t>
            </w:r>
            <w:r w:rsidRPr="001626AB">
              <w:rPr>
                <w:sz w:val="20"/>
                <w:szCs w:val="20"/>
              </w:rPr>
              <w:t xml:space="preserve"> подготовка реестров гидравлических испытаний тепловых сетей.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ind w:left="-10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gridSpan w:val="4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7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7" w:type="pct"/>
            <w:gridSpan w:val="5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8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9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01.09.</w:t>
            </w:r>
          </w:p>
        </w:tc>
        <w:tc>
          <w:tcPr>
            <w:tcW w:w="12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8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5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3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2" w:type="pct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13</w:t>
            </w:r>
          </w:p>
        </w:tc>
        <w:tc>
          <w:tcPr>
            <w:tcW w:w="1413" w:type="pct"/>
            <w:gridSpan w:val="10"/>
            <w:shd w:val="clear" w:color="auto" w:fill="auto"/>
            <w:vAlign w:val="center"/>
          </w:tcPr>
          <w:p w:rsidR="0052558F" w:rsidRPr="001626AB" w:rsidRDefault="0052558F" w:rsidP="008B0BF9">
            <w:pPr>
              <w:ind w:left="35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Проведение тренировок с аварийными бригадами по ликвидации  аварийных ситуаций на объектах ЖКХ:</w:t>
            </w:r>
          </w:p>
          <w:p w:rsidR="0052558F" w:rsidRPr="001626AB" w:rsidRDefault="0052558F" w:rsidP="008B0BF9">
            <w:pPr>
              <w:ind w:left="35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Жилищный фонд</w:t>
            </w:r>
          </w:p>
          <w:p w:rsidR="0052558F" w:rsidRPr="001626AB" w:rsidRDefault="0052558F" w:rsidP="008B0BF9">
            <w:pPr>
              <w:ind w:left="35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Теплотрассы</w:t>
            </w:r>
          </w:p>
          <w:p w:rsidR="0052558F" w:rsidRPr="001626AB" w:rsidRDefault="0052558F" w:rsidP="008B0BF9">
            <w:pPr>
              <w:ind w:left="35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Котельные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gridSpan w:val="7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5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07.09.</w:t>
            </w:r>
          </w:p>
        </w:tc>
        <w:tc>
          <w:tcPr>
            <w:tcW w:w="125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14.09.</w:t>
            </w:r>
          </w:p>
        </w:tc>
        <w:tc>
          <w:tcPr>
            <w:tcW w:w="128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5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2" w:type="pct"/>
            <w:shd w:val="clear" w:color="auto" w:fill="auto"/>
            <w:vAlign w:val="center"/>
          </w:tcPr>
          <w:p w:rsidR="0052558F" w:rsidRPr="007B37C0" w:rsidRDefault="0052558F" w:rsidP="00673D55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14</w:t>
            </w:r>
          </w:p>
        </w:tc>
        <w:tc>
          <w:tcPr>
            <w:tcW w:w="1413" w:type="pct"/>
            <w:gridSpan w:val="10"/>
            <w:shd w:val="clear" w:color="auto" w:fill="auto"/>
            <w:vAlign w:val="center"/>
          </w:tcPr>
          <w:p w:rsidR="0052558F" w:rsidRPr="001626AB" w:rsidRDefault="0052558F" w:rsidP="008B0BF9">
            <w:pPr>
              <w:ind w:left="35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Сбор, подготовка и представление ежемесячных отчетов в Министерство строительного комплекса и ЖКХ по статистической  отчетности №1 ЖКХ-зима (срочная)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auto"/>
            <w:vAlign w:val="center"/>
          </w:tcPr>
          <w:p w:rsidR="0052558F" w:rsidRPr="00B01DDF" w:rsidRDefault="0052558F" w:rsidP="000E3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31.05.</w:t>
            </w:r>
          </w:p>
        </w:tc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7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gridSpan w:val="4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27.06.</w:t>
            </w:r>
          </w:p>
        </w:tc>
        <w:tc>
          <w:tcPr>
            <w:tcW w:w="137" w:type="pct"/>
            <w:gridSpan w:val="5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25.07.</w:t>
            </w: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29.08.</w:t>
            </w: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30.09.</w:t>
            </w:r>
          </w:p>
        </w:tc>
        <w:tc>
          <w:tcPr>
            <w:tcW w:w="135" w:type="pct"/>
            <w:gridSpan w:val="5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26.10.</w:t>
            </w:r>
          </w:p>
        </w:tc>
      </w:tr>
      <w:tr w:rsidR="00B01DDF" w:rsidRPr="001626AB" w:rsidTr="00B01DDF">
        <w:trPr>
          <w:cantSplit/>
          <w:trHeight w:val="790"/>
        </w:trPr>
        <w:tc>
          <w:tcPr>
            <w:tcW w:w="132" w:type="pct"/>
            <w:shd w:val="clear" w:color="auto" w:fill="auto"/>
            <w:vAlign w:val="center"/>
          </w:tcPr>
          <w:p w:rsidR="0052558F" w:rsidRPr="007B37C0" w:rsidRDefault="0052558F" w:rsidP="00673D55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15</w:t>
            </w:r>
          </w:p>
        </w:tc>
        <w:tc>
          <w:tcPr>
            <w:tcW w:w="1413" w:type="pct"/>
            <w:gridSpan w:val="10"/>
            <w:shd w:val="clear" w:color="auto" w:fill="auto"/>
            <w:vAlign w:val="center"/>
          </w:tcPr>
          <w:p w:rsidR="0052558F" w:rsidRPr="001626AB" w:rsidRDefault="0052558F" w:rsidP="00611945">
            <w:pPr>
              <w:ind w:left="35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Итоговое заседание  комиссии  по оценке готовности объектов к работе в осенне-зимний период </w:t>
            </w:r>
            <w:r>
              <w:rPr>
                <w:sz w:val="20"/>
                <w:szCs w:val="20"/>
              </w:rPr>
              <w:t>20</w:t>
            </w:r>
            <w:r w:rsidRPr="00F354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2/2023</w:t>
            </w:r>
            <w:r w:rsidRPr="00F532A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ind w:left="-100" w:firstLine="100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Зам. Главы администрации района</w:t>
            </w:r>
          </w:p>
        </w:tc>
        <w:tc>
          <w:tcPr>
            <w:tcW w:w="145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gridSpan w:val="4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3"/>
            <w:shd w:val="clear" w:color="auto" w:fill="auto"/>
            <w:vAlign w:val="center"/>
          </w:tcPr>
          <w:p w:rsidR="0052558F" w:rsidRPr="00B01DDF" w:rsidRDefault="0052558F" w:rsidP="000E37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7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gridSpan w:val="4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1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gridSpan w:val="5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21.09</w:t>
            </w:r>
          </w:p>
        </w:tc>
        <w:tc>
          <w:tcPr>
            <w:tcW w:w="135" w:type="pct"/>
            <w:gridSpan w:val="5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3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01DDF" w:rsidRPr="001626AB" w:rsidTr="00B01DDF">
        <w:trPr>
          <w:gridAfter w:val="3"/>
          <w:wAfter w:w="179" w:type="pct"/>
          <w:cantSplit/>
          <w:trHeight w:val="20"/>
        </w:trPr>
        <w:tc>
          <w:tcPr>
            <w:tcW w:w="229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7B37C0" w:rsidRDefault="0052558F" w:rsidP="009D0D75">
            <w:pPr>
              <w:jc w:val="center"/>
              <w:rPr>
                <w:sz w:val="18"/>
                <w:szCs w:val="20"/>
              </w:rPr>
            </w:pPr>
            <w:r w:rsidRPr="007B37C0">
              <w:rPr>
                <w:b/>
                <w:sz w:val="18"/>
                <w:szCs w:val="20"/>
              </w:rPr>
              <w:t>А) Жилищный фонд, здания и сооружения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b/>
                <w:sz w:val="18"/>
                <w:szCs w:val="20"/>
              </w:rPr>
            </w:pPr>
            <w:r w:rsidRPr="007B37C0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558F" w:rsidRPr="001626AB" w:rsidRDefault="0052558F" w:rsidP="008B0BF9">
            <w:pPr>
              <w:rPr>
                <w:bCs/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>Проведение весеннего осмотра, дефектации жилищного фонда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Cs/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58F" w:rsidRPr="00611945" w:rsidRDefault="0052558F" w:rsidP="00402066">
            <w:pPr>
              <w:jc w:val="center"/>
              <w:rPr>
                <w:sz w:val="18"/>
                <w:szCs w:val="18"/>
              </w:rPr>
            </w:pPr>
            <w:r w:rsidRPr="00611945">
              <w:rPr>
                <w:sz w:val="18"/>
                <w:szCs w:val="18"/>
              </w:rPr>
              <w:t>1702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Руководители УК</w:t>
            </w:r>
          </w:p>
        </w:tc>
        <w:tc>
          <w:tcPr>
            <w:tcW w:w="14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100%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gridSpan w:val="7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4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4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4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5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b/>
                <w:sz w:val="18"/>
                <w:szCs w:val="20"/>
              </w:rPr>
            </w:pPr>
            <w:r w:rsidRPr="007B37C0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730" w:type="pct"/>
            <w:gridSpan w:val="2"/>
            <w:shd w:val="clear" w:color="auto" w:fill="auto"/>
            <w:vAlign w:val="bottom"/>
          </w:tcPr>
          <w:p w:rsidR="0052558F" w:rsidRPr="001626AB" w:rsidRDefault="0052558F" w:rsidP="008B0BF9">
            <w:pPr>
              <w:rPr>
                <w:bCs/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>Промы</w:t>
            </w:r>
            <w:r>
              <w:rPr>
                <w:bCs/>
                <w:sz w:val="20"/>
                <w:szCs w:val="20"/>
              </w:rPr>
              <w:t xml:space="preserve">вка и гидравлическое испытание </w:t>
            </w:r>
            <w:r w:rsidRPr="001626AB">
              <w:rPr>
                <w:bCs/>
                <w:sz w:val="20"/>
                <w:szCs w:val="20"/>
              </w:rPr>
              <w:t>внутридомовых систем отопления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Cs/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611945" w:rsidRDefault="0052558F" w:rsidP="00402066">
            <w:pPr>
              <w:jc w:val="center"/>
              <w:rPr>
                <w:sz w:val="18"/>
                <w:szCs w:val="18"/>
              </w:rPr>
            </w:pPr>
            <w:r w:rsidRPr="00611945">
              <w:rPr>
                <w:sz w:val="18"/>
                <w:szCs w:val="18"/>
              </w:rPr>
              <w:t>1702</w:t>
            </w: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Руководители УК</w:t>
            </w:r>
          </w:p>
        </w:tc>
        <w:tc>
          <w:tcPr>
            <w:tcW w:w="144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gridSpan w:val="7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4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10%</w:t>
            </w:r>
          </w:p>
        </w:tc>
        <w:tc>
          <w:tcPr>
            <w:tcW w:w="131" w:type="pct"/>
            <w:gridSpan w:val="4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30%</w:t>
            </w:r>
          </w:p>
        </w:tc>
        <w:tc>
          <w:tcPr>
            <w:tcW w:w="170" w:type="pct"/>
            <w:gridSpan w:val="4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60%</w:t>
            </w:r>
          </w:p>
        </w:tc>
        <w:tc>
          <w:tcPr>
            <w:tcW w:w="140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90%</w:t>
            </w: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100%</w:t>
            </w:r>
          </w:p>
        </w:tc>
        <w:tc>
          <w:tcPr>
            <w:tcW w:w="153" w:type="pct"/>
            <w:gridSpan w:val="5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659"/>
        </w:trPr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b/>
                <w:sz w:val="18"/>
                <w:szCs w:val="20"/>
              </w:rPr>
            </w:pPr>
            <w:r w:rsidRPr="007B37C0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52558F" w:rsidRPr="001626AB" w:rsidRDefault="0052558F" w:rsidP="008B0BF9">
            <w:pPr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Плановый ППР систем энергосбережения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Cs/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611945" w:rsidRDefault="0052558F" w:rsidP="00402066">
            <w:pPr>
              <w:jc w:val="center"/>
              <w:rPr>
                <w:sz w:val="18"/>
                <w:szCs w:val="18"/>
              </w:rPr>
            </w:pPr>
            <w:r w:rsidRPr="00611945">
              <w:rPr>
                <w:sz w:val="18"/>
                <w:szCs w:val="18"/>
              </w:rPr>
              <w:t>1702</w:t>
            </w: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Руководители УК</w:t>
            </w:r>
          </w:p>
        </w:tc>
        <w:tc>
          <w:tcPr>
            <w:tcW w:w="144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7" w:type="pct"/>
            <w:gridSpan w:val="5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gridSpan w:val="6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4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4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4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01DDF">
              <w:rPr>
                <w:sz w:val="18"/>
                <w:szCs w:val="18"/>
              </w:rPr>
              <w:t>100%</w:t>
            </w:r>
          </w:p>
        </w:tc>
        <w:tc>
          <w:tcPr>
            <w:tcW w:w="95" w:type="pct"/>
            <w:shd w:val="clear" w:color="auto" w:fill="auto"/>
            <w:textDirection w:val="btLr"/>
            <w:vAlign w:val="center"/>
          </w:tcPr>
          <w:p w:rsidR="0052558F" w:rsidRPr="00B01DDF" w:rsidRDefault="0052558F" w:rsidP="000E37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5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b/>
                <w:sz w:val="18"/>
                <w:szCs w:val="20"/>
              </w:rPr>
            </w:pPr>
            <w:r w:rsidRPr="007B37C0">
              <w:rPr>
                <w:b/>
                <w:sz w:val="18"/>
                <w:szCs w:val="20"/>
              </w:rPr>
              <w:lastRenderedPageBreak/>
              <w:t>4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52558F" w:rsidRPr="001626AB" w:rsidRDefault="0052558F" w:rsidP="008B0BF9">
            <w:pPr>
              <w:jc w:val="both"/>
              <w:rPr>
                <w:b/>
                <w:sz w:val="20"/>
                <w:szCs w:val="20"/>
              </w:rPr>
            </w:pPr>
            <w:r w:rsidRPr="001626AB">
              <w:rPr>
                <w:b/>
                <w:sz w:val="20"/>
                <w:szCs w:val="20"/>
              </w:rPr>
              <w:t xml:space="preserve">Текущий ремонт жилищного фонда в т.ч. </w:t>
            </w:r>
            <w:r w:rsidRPr="001626AB">
              <w:rPr>
                <w:color w:val="000000"/>
                <w:sz w:val="20"/>
                <w:szCs w:val="20"/>
              </w:rPr>
              <w:t>ремонт кровли, изоляция трубопроводов отопления, ГВС, замена задвижек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26AB">
              <w:rPr>
                <w:color w:val="000000"/>
                <w:sz w:val="20"/>
                <w:szCs w:val="20"/>
              </w:rPr>
              <w:t>замена запорной арматуры, остекление оконных рам в подъездах, ремонт отмостки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Cs/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611945" w:rsidRDefault="0052558F" w:rsidP="00941D79">
            <w:pPr>
              <w:jc w:val="center"/>
              <w:rPr>
                <w:sz w:val="18"/>
                <w:szCs w:val="18"/>
              </w:rPr>
            </w:pPr>
            <w:r w:rsidRPr="00611945">
              <w:rPr>
                <w:sz w:val="18"/>
                <w:szCs w:val="18"/>
              </w:rPr>
              <w:t>1702</w:t>
            </w: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Руководители УК</w:t>
            </w:r>
          </w:p>
        </w:tc>
        <w:tc>
          <w:tcPr>
            <w:tcW w:w="144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0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4" w:type="pct"/>
            <w:gridSpan w:val="7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5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10%</w:t>
            </w:r>
          </w:p>
        </w:tc>
        <w:tc>
          <w:tcPr>
            <w:tcW w:w="89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30%</w:t>
            </w: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4" w:type="pct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60%</w:t>
            </w:r>
          </w:p>
        </w:tc>
        <w:tc>
          <w:tcPr>
            <w:tcW w:w="127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90%</w:t>
            </w:r>
          </w:p>
        </w:tc>
        <w:tc>
          <w:tcPr>
            <w:tcW w:w="95" w:type="pct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3" w:type="pct"/>
            <w:gridSpan w:val="5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100%</w:t>
            </w:r>
          </w:p>
        </w:tc>
        <w:tc>
          <w:tcPr>
            <w:tcW w:w="120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673D55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4.1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52558F" w:rsidRPr="001626AB" w:rsidRDefault="0052558F" w:rsidP="008B0BF9">
            <w:pPr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Подготовка паспортов готовности жилищного фонда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Cs/>
                <w:sz w:val="20"/>
                <w:szCs w:val="20"/>
              </w:rPr>
            </w:pPr>
            <w:r w:rsidRPr="001626AB"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611945" w:rsidRDefault="0052558F" w:rsidP="00941D79">
            <w:pPr>
              <w:jc w:val="center"/>
              <w:rPr>
                <w:sz w:val="18"/>
                <w:szCs w:val="18"/>
              </w:rPr>
            </w:pPr>
            <w:r w:rsidRPr="00611945">
              <w:rPr>
                <w:sz w:val="18"/>
                <w:szCs w:val="18"/>
              </w:rPr>
              <w:t>1702</w:t>
            </w: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Руководители УК</w:t>
            </w:r>
          </w:p>
        </w:tc>
        <w:tc>
          <w:tcPr>
            <w:tcW w:w="144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90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54" w:type="pct"/>
            <w:gridSpan w:val="7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5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89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94" w:type="pct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27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100%</w:t>
            </w:r>
          </w:p>
        </w:tc>
        <w:tc>
          <w:tcPr>
            <w:tcW w:w="95" w:type="pct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53" w:type="pct"/>
            <w:gridSpan w:val="5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20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/>
              <w:jc w:val="center"/>
              <w:rPr>
                <w:sz w:val="18"/>
                <w:szCs w:val="20"/>
              </w:rPr>
            </w:pPr>
          </w:p>
        </w:tc>
      </w:tr>
      <w:tr w:rsidR="00B01DDF" w:rsidRPr="001626AB" w:rsidTr="00B01DDF">
        <w:trPr>
          <w:trHeight w:val="20"/>
        </w:trPr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b/>
                <w:sz w:val="18"/>
                <w:szCs w:val="20"/>
              </w:rPr>
            </w:pPr>
            <w:r w:rsidRPr="007B37C0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52558F" w:rsidRPr="001626AB" w:rsidRDefault="0052558F" w:rsidP="008B0BF9">
            <w:pPr>
              <w:rPr>
                <w:b/>
                <w:sz w:val="20"/>
                <w:szCs w:val="20"/>
              </w:rPr>
            </w:pPr>
            <w:r w:rsidRPr="001626AB">
              <w:rPr>
                <w:b/>
                <w:sz w:val="20"/>
                <w:szCs w:val="20"/>
              </w:rPr>
              <w:t>Подготовка объектов социальной сферы</w:t>
            </w:r>
          </w:p>
          <w:p w:rsidR="0052558F" w:rsidRPr="001626AB" w:rsidRDefault="0052558F" w:rsidP="008B0BF9">
            <w:pPr>
              <w:rPr>
                <w:i/>
                <w:sz w:val="20"/>
                <w:szCs w:val="20"/>
              </w:rPr>
            </w:pPr>
            <w:r w:rsidRPr="001626AB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Cs/>
                <w:sz w:val="20"/>
                <w:szCs w:val="20"/>
              </w:rPr>
            </w:pPr>
            <w:r w:rsidRPr="008B0BF9">
              <w:rPr>
                <w:bCs/>
                <w:sz w:val="16"/>
                <w:szCs w:val="20"/>
              </w:rPr>
              <w:t>объект</w:t>
            </w: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611945" w:rsidRDefault="0052558F" w:rsidP="000E370D">
            <w:pPr>
              <w:jc w:val="center"/>
              <w:rPr>
                <w:sz w:val="18"/>
                <w:szCs w:val="18"/>
              </w:rPr>
            </w:pPr>
            <w:r w:rsidRPr="00611945">
              <w:rPr>
                <w:sz w:val="18"/>
                <w:szCs w:val="18"/>
              </w:rPr>
              <w:t>131</w:t>
            </w: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4" w:type="pct"/>
            <w:gridSpan w:val="7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9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4" w:type="pct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2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</w:tr>
      <w:tr w:rsidR="00B01DDF" w:rsidRPr="001626AB" w:rsidTr="00B01DDF">
        <w:trPr>
          <w:cantSplit/>
          <w:trHeight w:val="837"/>
        </w:trPr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5.1.1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52558F" w:rsidRPr="001626AB" w:rsidRDefault="0052558F" w:rsidP="00611945">
            <w:pPr>
              <w:ind w:right="-108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Подвести итоги отопительного сезона 20</w:t>
            </w:r>
            <w:r>
              <w:rPr>
                <w:sz w:val="20"/>
                <w:szCs w:val="20"/>
              </w:rPr>
              <w:t>21-20</w:t>
            </w:r>
            <w:r w:rsidRPr="00F354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1626AB">
              <w:rPr>
                <w:sz w:val="20"/>
                <w:szCs w:val="20"/>
              </w:rPr>
              <w:t xml:space="preserve"> годов.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E936B4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>, управление развития отраслей соцсферы, СП управление соцзащиты населения</w:t>
            </w:r>
          </w:p>
        </w:tc>
        <w:tc>
          <w:tcPr>
            <w:tcW w:w="144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 10.04</w:t>
            </w: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4" w:type="pct"/>
            <w:gridSpan w:val="7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9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4" w:type="pct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2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lastRenderedPageBreak/>
              <w:t>5.1.2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52558F" w:rsidRPr="001626AB" w:rsidRDefault="0052558F" w:rsidP="008B0BF9">
            <w:pPr>
              <w:ind w:right="-108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Подготовить и издать приказ о проведении весеннего осмотра зданий и инженерных коммуникаций образовательных учреждений с составлением соответствующего акта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BD69F4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 10.04</w:t>
            </w: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8B0BF9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4" w:type="pct"/>
            <w:gridSpan w:val="7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9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4" w:type="pct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3" w:type="pct"/>
            <w:gridSpan w:val="5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2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5.1.3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52558F" w:rsidRPr="001626AB" w:rsidRDefault="0052558F" w:rsidP="008B0BF9">
            <w:pPr>
              <w:ind w:right="-108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Организовать и провести весенний осмотр зданий и инженерных коммуникаций образовательных учреждений с составлением соответствующего акта.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52558F" w:rsidRPr="001626AB" w:rsidRDefault="0052558F" w:rsidP="00CE2E75">
            <w:pPr>
              <w:ind w:left="-113" w:firstLine="113"/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29.04</w:t>
            </w:r>
          </w:p>
        </w:tc>
        <w:tc>
          <w:tcPr>
            <w:tcW w:w="135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88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1" w:type="pct"/>
            <w:gridSpan w:val="9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9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4" w:type="pct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9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34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5.1.4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52558F" w:rsidRPr="001626AB" w:rsidRDefault="0052558F" w:rsidP="00C77027">
            <w:pPr>
              <w:ind w:right="-108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Провести корректировку плана ремонтных работ в образовательных учреждениях на 20</w:t>
            </w:r>
            <w:r>
              <w:rPr>
                <w:sz w:val="20"/>
                <w:szCs w:val="20"/>
              </w:rPr>
              <w:t>22</w:t>
            </w:r>
            <w:r w:rsidRPr="001626AB">
              <w:rPr>
                <w:sz w:val="20"/>
                <w:szCs w:val="20"/>
              </w:rPr>
              <w:t xml:space="preserve"> год по итогам отопительного сезона </w:t>
            </w:r>
            <w:r w:rsidRPr="008B0B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8B0BF9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022</w:t>
            </w:r>
            <w:r w:rsidRPr="008B0BF9">
              <w:rPr>
                <w:sz w:val="20"/>
                <w:szCs w:val="20"/>
              </w:rPr>
              <w:t xml:space="preserve"> года</w:t>
            </w:r>
            <w:r w:rsidRPr="001626AB">
              <w:rPr>
                <w:sz w:val="20"/>
                <w:szCs w:val="20"/>
              </w:rPr>
              <w:t xml:space="preserve"> и весеннего осмотра зданий и инженерных коммуникаций образовательных учреждений.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3"/>
            <w:shd w:val="clear" w:color="auto" w:fill="auto"/>
            <w:textDirection w:val="btLr"/>
            <w:vAlign w:val="center"/>
          </w:tcPr>
          <w:p w:rsidR="0052558F" w:rsidRPr="001626AB" w:rsidRDefault="0052558F" w:rsidP="000E3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 10.05</w:t>
            </w:r>
          </w:p>
        </w:tc>
        <w:tc>
          <w:tcPr>
            <w:tcW w:w="88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1" w:type="pct"/>
            <w:gridSpan w:val="9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9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4" w:type="pct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9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34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lastRenderedPageBreak/>
              <w:t>5.1.5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52558F" w:rsidRDefault="0052558F" w:rsidP="00C77027">
            <w:pPr>
              <w:ind w:right="-108"/>
              <w:rPr>
                <w:sz w:val="20"/>
                <w:szCs w:val="20"/>
              </w:rPr>
            </w:pPr>
          </w:p>
          <w:p w:rsidR="0052558F" w:rsidRDefault="0052558F" w:rsidP="00C77027">
            <w:pPr>
              <w:ind w:right="-108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Представить в управление по вопросам жизнеобеспечения района комплексный план по подготовке образовательных учреждений Сергиево-Посадского </w:t>
            </w:r>
            <w:r>
              <w:rPr>
                <w:sz w:val="20"/>
                <w:szCs w:val="20"/>
              </w:rPr>
              <w:t>городского округа</w:t>
            </w:r>
            <w:r w:rsidRPr="001626AB">
              <w:rPr>
                <w:sz w:val="20"/>
                <w:szCs w:val="20"/>
              </w:rPr>
              <w:t xml:space="preserve"> к отопительному сезону </w:t>
            </w:r>
            <w:r w:rsidRPr="008B0BF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B0BF9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</w:t>
            </w:r>
            <w:r w:rsidRPr="008B0BF9">
              <w:rPr>
                <w:sz w:val="20"/>
                <w:szCs w:val="20"/>
              </w:rPr>
              <w:t xml:space="preserve"> года</w:t>
            </w:r>
            <w:r w:rsidRPr="001626AB">
              <w:rPr>
                <w:sz w:val="20"/>
                <w:szCs w:val="20"/>
              </w:rPr>
              <w:t>.</w:t>
            </w:r>
          </w:p>
          <w:p w:rsidR="0052558F" w:rsidRPr="001626AB" w:rsidRDefault="0052558F" w:rsidP="00C7702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C77027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22.04</w:t>
            </w:r>
          </w:p>
        </w:tc>
        <w:tc>
          <w:tcPr>
            <w:tcW w:w="135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6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9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4" w:type="pct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7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9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34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  <w:highlight w:val="red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5.1.6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52558F" w:rsidRDefault="0052558F" w:rsidP="00C77027">
            <w:pPr>
              <w:rPr>
                <w:sz w:val="20"/>
                <w:szCs w:val="20"/>
              </w:rPr>
            </w:pPr>
            <w:r w:rsidRPr="00E936B4">
              <w:rPr>
                <w:sz w:val="20"/>
                <w:szCs w:val="20"/>
              </w:rPr>
              <w:t>Заключить со специализированными организациями договор</w:t>
            </w:r>
            <w:r>
              <w:rPr>
                <w:sz w:val="20"/>
                <w:szCs w:val="20"/>
              </w:rPr>
              <w:t>ы</w:t>
            </w:r>
            <w:r w:rsidRPr="00E936B4">
              <w:rPr>
                <w:sz w:val="20"/>
                <w:szCs w:val="20"/>
              </w:rPr>
              <w:t xml:space="preserve"> на устранение аварийных ситуаций в образовательных учреждениях в 2022/2023 годах</w:t>
            </w:r>
            <w:r>
              <w:rPr>
                <w:sz w:val="20"/>
                <w:szCs w:val="20"/>
              </w:rPr>
              <w:t xml:space="preserve"> (на 2023 календарный год)</w:t>
            </w:r>
          </w:p>
          <w:p w:rsidR="0052558F" w:rsidRPr="001626AB" w:rsidRDefault="0052558F" w:rsidP="00C77027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6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9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4" w:type="pct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7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9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lastRenderedPageBreak/>
              <w:t>5.1.7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52558F" w:rsidRPr="001626AB" w:rsidRDefault="0052558F" w:rsidP="00C77027">
            <w:pPr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 xml:space="preserve">Составить акты и паспорта готовности инженерных систем теплопотребления в осенне-зимний период </w:t>
            </w:r>
            <w:r w:rsidRPr="008B0BF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B0BF9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</w:t>
            </w:r>
            <w:r w:rsidRPr="008B0BF9">
              <w:rPr>
                <w:sz w:val="20"/>
                <w:szCs w:val="20"/>
              </w:rPr>
              <w:t xml:space="preserve"> года</w:t>
            </w:r>
            <w:r w:rsidRPr="001626AB">
              <w:rPr>
                <w:sz w:val="20"/>
                <w:szCs w:val="20"/>
              </w:rPr>
              <w:t xml:space="preserve"> зданий образовательных учреждений.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E936B4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>, управление развития отраслей соцсферы, СП управление соцзащиты населения</w:t>
            </w:r>
          </w:p>
        </w:tc>
        <w:tc>
          <w:tcPr>
            <w:tcW w:w="144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6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9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4" w:type="pct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7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shd w:val="clear" w:color="auto" w:fill="auto"/>
            <w:textDirection w:val="btLr"/>
            <w:vAlign w:val="center"/>
          </w:tcPr>
          <w:p w:rsidR="0052558F" w:rsidRPr="00371997" w:rsidRDefault="0052558F" w:rsidP="00DB392B">
            <w:pPr>
              <w:ind w:left="113" w:right="113"/>
              <w:jc w:val="center"/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</w:t>
            </w:r>
            <w:r w:rsidRPr="00371997">
              <w:rPr>
                <w:sz w:val="18"/>
                <w:szCs w:val="20"/>
              </w:rPr>
              <w:t>.09.</w:t>
            </w:r>
          </w:p>
        </w:tc>
        <w:tc>
          <w:tcPr>
            <w:tcW w:w="139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5.1.8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52558F" w:rsidRDefault="0052558F" w:rsidP="00C77027">
            <w:pPr>
              <w:rPr>
                <w:sz w:val="18"/>
                <w:szCs w:val="20"/>
              </w:rPr>
            </w:pPr>
            <w:r w:rsidRPr="008B0BF9">
              <w:rPr>
                <w:sz w:val="18"/>
                <w:szCs w:val="20"/>
              </w:rPr>
              <w:t>Предоставить реестр актов и паспортов готовности инженерных систем теплопотребления в осенне-зимний период 202</w:t>
            </w:r>
            <w:r>
              <w:rPr>
                <w:sz w:val="18"/>
                <w:szCs w:val="20"/>
              </w:rPr>
              <w:t>2</w:t>
            </w:r>
            <w:r w:rsidRPr="008B0BF9">
              <w:rPr>
                <w:sz w:val="18"/>
                <w:szCs w:val="20"/>
              </w:rPr>
              <w:t>/202</w:t>
            </w:r>
            <w:r>
              <w:rPr>
                <w:sz w:val="18"/>
                <w:szCs w:val="20"/>
              </w:rPr>
              <w:t>3</w:t>
            </w:r>
            <w:r w:rsidRPr="008B0BF9">
              <w:rPr>
                <w:sz w:val="18"/>
                <w:szCs w:val="20"/>
              </w:rPr>
              <w:t xml:space="preserve"> года зданий образовательных учреждений в управление по вопросам жизнеобеспечения </w:t>
            </w:r>
            <w:r>
              <w:rPr>
                <w:sz w:val="18"/>
                <w:szCs w:val="20"/>
              </w:rPr>
              <w:t>округа</w:t>
            </w:r>
            <w:r w:rsidRPr="008B0BF9">
              <w:rPr>
                <w:sz w:val="18"/>
                <w:szCs w:val="20"/>
              </w:rPr>
              <w:t>.</w:t>
            </w:r>
          </w:p>
          <w:p w:rsidR="0052558F" w:rsidRPr="008B0BF9" w:rsidRDefault="0052558F" w:rsidP="00C77027">
            <w:pPr>
              <w:rPr>
                <w:sz w:val="18"/>
                <w:szCs w:val="20"/>
              </w:rPr>
            </w:pP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52558F" w:rsidRPr="008B0BF9" w:rsidRDefault="0052558F" w:rsidP="000E370D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8B0BF9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52558F" w:rsidRPr="008B0BF9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8B0BF9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52558F" w:rsidRPr="008B0BF9" w:rsidRDefault="0052558F" w:rsidP="000E370D">
            <w:pPr>
              <w:jc w:val="center"/>
              <w:rPr>
                <w:sz w:val="18"/>
                <w:szCs w:val="20"/>
              </w:rPr>
            </w:pPr>
            <w:r w:rsidRPr="00E936B4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>, управление развития отраслей соцсферы, СП управление соцзащиты населения</w:t>
            </w:r>
          </w:p>
        </w:tc>
        <w:tc>
          <w:tcPr>
            <w:tcW w:w="144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6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9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4" w:type="pct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7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  <w:r w:rsidRPr="00371997">
              <w:rPr>
                <w:sz w:val="18"/>
                <w:szCs w:val="20"/>
              </w:rPr>
              <w:t>.09.</w:t>
            </w:r>
          </w:p>
        </w:tc>
        <w:tc>
          <w:tcPr>
            <w:tcW w:w="139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t>5.1.9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52558F" w:rsidRDefault="0052558F" w:rsidP="00C77027">
            <w:pPr>
              <w:rPr>
                <w:sz w:val="18"/>
                <w:szCs w:val="20"/>
              </w:rPr>
            </w:pPr>
            <w:r w:rsidRPr="008B0BF9">
              <w:rPr>
                <w:sz w:val="18"/>
                <w:szCs w:val="20"/>
              </w:rPr>
              <w:t>Подготовить и издать приказ управления образования «Об обеспечении функционирования образовательных учреждений Сергиево-Посадского городского округа в течение отопительного периода 202</w:t>
            </w:r>
            <w:r>
              <w:rPr>
                <w:sz w:val="18"/>
                <w:szCs w:val="20"/>
              </w:rPr>
              <w:t>2</w:t>
            </w:r>
            <w:r w:rsidRPr="008B0BF9">
              <w:rPr>
                <w:sz w:val="18"/>
                <w:szCs w:val="20"/>
              </w:rPr>
              <w:t>/202</w:t>
            </w:r>
            <w:r>
              <w:rPr>
                <w:sz w:val="18"/>
                <w:szCs w:val="20"/>
              </w:rPr>
              <w:t>3</w:t>
            </w:r>
            <w:r w:rsidRPr="008B0BF9">
              <w:rPr>
                <w:sz w:val="18"/>
                <w:szCs w:val="20"/>
              </w:rPr>
              <w:t xml:space="preserve"> года».</w:t>
            </w:r>
          </w:p>
          <w:p w:rsidR="0052558F" w:rsidRPr="008B0BF9" w:rsidRDefault="0052558F" w:rsidP="00C77027">
            <w:pPr>
              <w:rPr>
                <w:sz w:val="18"/>
                <w:szCs w:val="20"/>
              </w:rPr>
            </w:pP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52558F" w:rsidRPr="008B0BF9" w:rsidRDefault="0052558F" w:rsidP="000E370D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8B0BF9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52558F" w:rsidRPr="008B0BF9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8B0BF9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52558F" w:rsidRPr="008B0BF9" w:rsidRDefault="0052558F" w:rsidP="000E370D">
            <w:pPr>
              <w:jc w:val="center"/>
              <w:rPr>
                <w:sz w:val="18"/>
                <w:szCs w:val="20"/>
              </w:rPr>
            </w:pPr>
            <w:r w:rsidRPr="008B0BF9">
              <w:rPr>
                <w:sz w:val="18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3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6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9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4" w:type="pct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7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shd w:val="clear" w:color="auto" w:fill="auto"/>
            <w:textDirection w:val="btLr"/>
            <w:vAlign w:val="center"/>
          </w:tcPr>
          <w:p w:rsidR="0052558F" w:rsidRPr="00F354F4" w:rsidRDefault="0052558F" w:rsidP="000E370D">
            <w:pPr>
              <w:ind w:left="113" w:right="113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39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  <w:lang w:val="en-US"/>
              </w:rPr>
              <w:t>0</w:t>
            </w:r>
            <w:r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  <w:lang w:val="en-US"/>
              </w:rPr>
              <w:t>09</w:t>
            </w:r>
          </w:p>
        </w:tc>
        <w:tc>
          <w:tcPr>
            <w:tcW w:w="13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6" w:type="pct"/>
            <w:gridSpan w:val="2"/>
            <w:shd w:val="clear" w:color="auto" w:fill="auto"/>
            <w:vAlign w:val="center"/>
          </w:tcPr>
          <w:p w:rsidR="0052558F" w:rsidRPr="007B37C0" w:rsidRDefault="0052558F" w:rsidP="000E370D">
            <w:pPr>
              <w:jc w:val="center"/>
              <w:rPr>
                <w:sz w:val="18"/>
                <w:szCs w:val="20"/>
              </w:rPr>
            </w:pPr>
            <w:r w:rsidRPr="007B37C0">
              <w:rPr>
                <w:sz w:val="18"/>
                <w:szCs w:val="20"/>
              </w:rPr>
              <w:lastRenderedPageBreak/>
              <w:t>5.1.10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52558F" w:rsidRDefault="0052558F" w:rsidP="00C77027">
            <w:pPr>
              <w:rPr>
                <w:sz w:val="18"/>
                <w:szCs w:val="20"/>
              </w:rPr>
            </w:pPr>
            <w:r w:rsidRPr="008B0BF9">
              <w:rPr>
                <w:sz w:val="18"/>
                <w:szCs w:val="20"/>
              </w:rPr>
              <w:t xml:space="preserve">Подвести итоги готовности образовательных учреждений </w:t>
            </w:r>
            <w:r>
              <w:rPr>
                <w:sz w:val="18"/>
                <w:szCs w:val="20"/>
              </w:rPr>
              <w:t>округа</w:t>
            </w:r>
            <w:r w:rsidRPr="008B0BF9">
              <w:rPr>
                <w:sz w:val="18"/>
                <w:szCs w:val="20"/>
              </w:rPr>
              <w:t xml:space="preserve"> к отопительному сезону 202</w:t>
            </w:r>
            <w:r>
              <w:rPr>
                <w:sz w:val="18"/>
                <w:szCs w:val="20"/>
              </w:rPr>
              <w:t>2</w:t>
            </w:r>
            <w:r w:rsidRPr="008B0BF9">
              <w:rPr>
                <w:sz w:val="18"/>
                <w:szCs w:val="20"/>
              </w:rPr>
              <w:t>/202</w:t>
            </w:r>
            <w:r>
              <w:rPr>
                <w:sz w:val="18"/>
                <w:szCs w:val="20"/>
              </w:rPr>
              <w:t>3</w:t>
            </w:r>
            <w:r w:rsidRPr="008B0BF9">
              <w:rPr>
                <w:sz w:val="18"/>
                <w:szCs w:val="20"/>
              </w:rPr>
              <w:t xml:space="preserve"> года.</w:t>
            </w:r>
          </w:p>
          <w:p w:rsidR="0052558F" w:rsidRPr="001626AB" w:rsidRDefault="0052558F" w:rsidP="00C77027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  <w:r w:rsidRPr="008B0BF9">
              <w:rPr>
                <w:sz w:val="18"/>
                <w:szCs w:val="20"/>
              </w:rPr>
              <w:t>Управление образования</w:t>
            </w:r>
          </w:p>
        </w:tc>
        <w:tc>
          <w:tcPr>
            <w:tcW w:w="144" w:type="pct"/>
            <w:gridSpan w:val="3"/>
            <w:shd w:val="clear" w:color="auto" w:fill="auto"/>
            <w:vAlign w:val="center"/>
          </w:tcPr>
          <w:p w:rsidR="0052558F" w:rsidRPr="001626AB" w:rsidRDefault="0052558F" w:rsidP="000E3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5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6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9" w:type="pct"/>
            <w:gridSpan w:val="5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9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3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" w:type="pct"/>
            <w:gridSpan w:val="4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1" w:type="pct"/>
            <w:gridSpan w:val="2"/>
            <w:shd w:val="clear" w:color="auto" w:fill="auto"/>
            <w:vAlign w:val="center"/>
          </w:tcPr>
          <w:p w:rsidR="0052558F" w:rsidRPr="00371997" w:rsidRDefault="0052558F" w:rsidP="000E370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4" w:type="pct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40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27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7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95" w:type="pct"/>
            <w:shd w:val="clear" w:color="auto" w:fill="auto"/>
            <w:textDirection w:val="btLr"/>
            <w:vAlign w:val="center"/>
          </w:tcPr>
          <w:p w:rsidR="0052558F" w:rsidRPr="00F354F4" w:rsidRDefault="0052558F" w:rsidP="00CB74BE">
            <w:pPr>
              <w:ind w:left="113" w:right="113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39" w:type="pct"/>
            <w:gridSpan w:val="4"/>
            <w:shd w:val="clear" w:color="auto" w:fill="auto"/>
            <w:textDirection w:val="btLr"/>
            <w:vAlign w:val="center"/>
          </w:tcPr>
          <w:p w:rsidR="0052558F" w:rsidRPr="00F354F4" w:rsidRDefault="0052558F" w:rsidP="00F354F4">
            <w:pPr>
              <w:ind w:left="113" w:right="113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  <w:lang w:val="en-US"/>
              </w:rPr>
              <w:t>0</w:t>
            </w:r>
            <w:r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  <w:lang w:val="en-US"/>
              </w:rPr>
              <w:t>09</w:t>
            </w:r>
          </w:p>
        </w:tc>
        <w:tc>
          <w:tcPr>
            <w:tcW w:w="134" w:type="pct"/>
            <w:gridSpan w:val="4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0E370D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</w:tr>
      <w:tr w:rsidR="00B01DDF" w:rsidRPr="001626AB" w:rsidTr="00B01DDF">
        <w:trPr>
          <w:cantSplit/>
          <w:trHeight w:val="20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3430B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rPr>
                <w:b/>
                <w:sz w:val="18"/>
                <w:szCs w:val="20"/>
              </w:rPr>
            </w:pPr>
            <w:r w:rsidRPr="00371997">
              <w:rPr>
                <w:b/>
                <w:sz w:val="18"/>
                <w:szCs w:val="20"/>
              </w:rPr>
              <w:t>МУП «РКС»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01DDF" w:rsidRPr="001626AB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371997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F0118E">
            <w:pPr>
              <w:rPr>
                <w:sz w:val="18"/>
                <w:szCs w:val="20"/>
              </w:rPr>
            </w:pPr>
            <w:r w:rsidRPr="004706D7">
              <w:rPr>
                <w:sz w:val="20"/>
                <w:szCs w:val="20"/>
              </w:rPr>
              <w:t>Экспертиза пром.безопасности г</w:t>
            </w:r>
            <w:r>
              <w:rPr>
                <w:sz w:val="20"/>
                <w:szCs w:val="20"/>
              </w:rPr>
              <w:t>азового оборудования  котельной Трикотажная фабрика (</w:t>
            </w:r>
            <w:r w:rsidRPr="004706D7">
              <w:rPr>
                <w:sz w:val="20"/>
                <w:szCs w:val="20"/>
              </w:rPr>
              <w:t>газовые горелки ГМГ2М, ГМГ4М)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>
            <w:r w:rsidRPr="00571977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4" w:type="pct"/>
            <w:gridSpan w:val="2"/>
            <w:shd w:val="clear" w:color="auto" w:fill="auto"/>
          </w:tcPr>
          <w:p w:rsidR="0052558F" w:rsidRDefault="0052558F"/>
        </w:tc>
      </w:tr>
      <w:tr w:rsidR="00B01DDF" w:rsidRPr="001626AB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371997">
            <w:pPr>
              <w:jc w:val="center"/>
              <w:rPr>
                <w:sz w:val="20"/>
                <w:szCs w:val="20"/>
              </w:rPr>
            </w:pPr>
            <w:r w:rsidRPr="008B0BF9">
              <w:rPr>
                <w:sz w:val="20"/>
                <w:szCs w:val="20"/>
              </w:rPr>
              <w:t>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F0118E">
            <w:pPr>
              <w:rPr>
                <w:sz w:val="18"/>
                <w:szCs w:val="20"/>
              </w:rPr>
            </w:pPr>
            <w:r w:rsidRPr="004706D7">
              <w:rPr>
                <w:sz w:val="20"/>
                <w:szCs w:val="20"/>
              </w:rPr>
              <w:t>Техническое диагностирование дымовой трубы котельной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371997">
            <w:pPr>
              <w:jc w:val="center"/>
              <w:rPr>
                <w:sz w:val="20"/>
                <w:szCs w:val="20"/>
              </w:rPr>
            </w:pPr>
            <w:r w:rsidRPr="004706D7">
              <w:rPr>
                <w:sz w:val="20"/>
                <w:szCs w:val="20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>
            <w:r w:rsidRPr="00571977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4" w:type="pct"/>
            <w:gridSpan w:val="2"/>
            <w:shd w:val="clear" w:color="auto" w:fill="auto"/>
          </w:tcPr>
          <w:p w:rsidR="0052558F" w:rsidRDefault="0052558F"/>
        </w:tc>
      </w:tr>
      <w:tr w:rsidR="00B01DDF" w:rsidRPr="001626AB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371997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t>3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F0118E">
            <w:pPr>
              <w:rPr>
                <w:sz w:val="18"/>
                <w:szCs w:val="20"/>
              </w:rPr>
            </w:pPr>
            <w:r w:rsidRPr="00716C39">
              <w:rPr>
                <w:sz w:val="20"/>
                <w:szCs w:val="20"/>
              </w:rPr>
              <w:t>Гидравлические испытания тепловых сетей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E8686D"/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>
            <w:r w:rsidRPr="00571977">
              <w:rPr>
                <w:sz w:val="18"/>
                <w:szCs w:val="18"/>
              </w:rPr>
              <w:t>V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BD69F4"/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BD69F4"/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F354F4" w:rsidRDefault="0052558F" w:rsidP="00F354F4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01DDF" w:rsidRPr="001626AB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371997">
            <w:pPr>
              <w:jc w:val="center"/>
              <w:rPr>
                <w:sz w:val="20"/>
                <w:szCs w:val="20"/>
              </w:rPr>
            </w:pPr>
            <w:r w:rsidRPr="001626A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rPr>
                <w:sz w:val="18"/>
                <w:szCs w:val="20"/>
              </w:rPr>
            </w:pPr>
            <w:r w:rsidRPr="004706D7">
              <w:rPr>
                <w:sz w:val="20"/>
                <w:szCs w:val="20"/>
              </w:rPr>
              <w:t>ППР оборудования: чистка и промывка котлов, ревизия насосного оборудования, ремонт запорной арматуры, чистка акку</w:t>
            </w:r>
            <w:r>
              <w:rPr>
                <w:sz w:val="20"/>
                <w:szCs w:val="20"/>
              </w:rPr>
              <w:t>муляторных баков котельных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bCs/>
                <w:sz w:val="20"/>
                <w:szCs w:val="20"/>
              </w:rPr>
            </w:pPr>
            <w:r w:rsidRPr="00371997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1626AB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300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>
            <w:r w:rsidRPr="00571977">
              <w:rPr>
                <w:sz w:val="18"/>
                <w:szCs w:val="18"/>
              </w:rPr>
              <w:t>V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>
            <w:r w:rsidRPr="00571977">
              <w:rPr>
                <w:sz w:val="18"/>
                <w:szCs w:val="18"/>
              </w:rPr>
              <w:t>V</w:t>
            </w: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>
            <w:r w:rsidRPr="00571977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>
            <w:r w:rsidRPr="00571977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558F" w:rsidRPr="0033430B" w:rsidRDefault="0052558F" w:rsidP="0033430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4" w:type="pct"/>
            <w:gridSpan w:val="2"/>
            <w:shd w:val="clear" w:color="auto" w:fill="auto"/>
          </w:tcPr>
          <w:p w:rsidR="0052558F" w:rsidRDefault="0052558F"/>
        </w:tc>
      </w:tr>
      <w:tr w:rsidR="00B01DDF" w:rsidRPr="00612A90" w:rsidTr="00B01DDF">
        <w:trPr>
          <w:cantSplit/>
          <w:trHeight w:val="20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rPr>
                <w:sz w:val="18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01DDF" w:rsidRPr="00612A90" w:rsidTr="00B01DDF">
        <w:trPr>
          <w:cantSplit/>
          <w:trHeight w:val="20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Сергиево-Посадский филиал ООО «Газпром теплоэнерго МО»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01DDF" w:rsidRPr="00612A90" w:rsidTr="00B01DDF">
        <w:trPr>
          <w:cantSplit/>
          <w:trHeight w:val="20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637BA8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Экспертиза пром</w:t>
            </w:r>
            <w:r>
              <w:rPr>
                <w:sz w:val="18"/>
                <w:szCs w:val="20"/>
              </w:rPr>
              <w:t>ышленной</w:t>
            </w:r>
            <w:r w:rsidRPr="00371997">
              <w:rPr>
                <w:sz w:val="18"/>
                <w:szCs w:val="20"/>
              </w:rPr>
              <w:t xml:space="preserve"> безопасности </w:t>
            </w:r>
            <w:r>
              <w:rPr>
                <w:sz w:val="18"/>
                <w:szCs w:val="20"/>
              </w:rPr>
              <w:t>котлов и трубопроводов котельных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10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10C40">
            <w:pPr>
              <w:jc w:val="center"/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01DDF" w:rsidRPr="00612A90" w:rsidTr="00B01DDF">
        <w:trPr>
          <w:cantSplit/>
          <w:trHeight w:val="20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rPr>
                <w:sz w:val="18"/>
                <w:szCs w:val="20"/>
              </w:rPr>
            </w:pPr>
            <w:r w:rsidRPr="00371997">
              <w:rPr>
                <w:sz w:val="18"/>
                <w:szCs w:val="20"/>
              </w:rPr>
              <w:t>Экспертиза пром</w:t>
            </w:r>
            <w:r>
              <w:rPr>
                <w:sz w:val="18"/>
                <w:szCs w:val="20"/>
              </w:rPr>
              <w:t>ышленной</w:t>
            </w:r>
            <w:r w:rsidRPr="00371997">
              <w:rPr>
                <w:sz w:val="18"/>
                <w:szCs w:val="20"/>
              </w:rPr>
              <w:t xml:space="preserve"> безопасности </w:t>
            </w:r>
            <w:r w:rsidRPr="00C614F2">
              <w:rPr>
                <w:sz w:val="18"/>
                <w:szCs w:val="20"/>
                <w:lang w:bidi="ru-RU"/>
              </w:rPr>
              <w:t>газового оборудования котельных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10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10C40"/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01DDF" w:rsidRPr="00612A90" w:rsidTr="00B01DDF">
        <w:trPr>
          <w:cantSplit/>
          <w:trHeight w:val="20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Техническое диагностирование дымовых труб котельных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10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10C40">
            <w:pPr>
              <w:jc w:val="center"/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01DDF" w:rsidRPr="00612A90" w:rsidTr="00B01DDF">
        <w:trPr>
          <w:cantSplit/>
          <w:trHeight w:val="20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rPr>
                <w:sz w:val="18"/>
                <w:szCs w:val="20"/>
              </w:rPr>
            </w:pPr>
            <w:r w:rsidRPr="0027041A">
              <w:rPr>
                <w:sz w:val="18"/>
                <w:szCs w:val="20"/>
                <w:lang w:bidi="ru-RU"/>
              </w:rPr>
              <w:t>Гидравлические испытания тепловых сетей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10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10C40">
            <w:pPr>
              <w:jc w:val="center"/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rPr>
                <w:sz w:val="18"/>
                <w:szCs w:val="20"/>
              </w:rPr>
            </w:pPr>
            <w:r w:rsidRPr="0027041A">
              <w:rPr>
                <w:sz w:val="18"/>
                <w:szCs w:val="20"/>
                <w:lang w:bidi="ru-RU"/>
              </w:rPr>
              <w:t>ППР оборудования: чистка и промывка котлов, ревизия насосного оборудования, ремонт и замена запорной арматуры, чистка аккумуляторных баков котельных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29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2303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10C40">
            <w:pPr>
              <w:jc w:val="center"/>
              <w:rPr>
                <w:sz w:val="18"/>
                <w:szCs w:val="18"/>
              </w:rPr>
            </w:pPr>
            <w:r w:rsidRPr="00E73DA3">
              <w:rPr>
                <w:sz w:val="18"/>
                <w:szCs w:val="18"/>
              </w:rPr>
              <w:t>V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10C40">
            <w:pPr>
              <w:jc w:val="center"/>
              <w:rPr>
                <w:sz w:val="18"/>
                <w:szCs w:val="18"/>
              </w:rPr>
            </w:pPr>
          </w:p>
          <w:p w:rsidR="0052558F" w:rsidRDefault="0052558F" w:rsidP="00310C40">
            <w:pPr>
              <w:jc w:val="center"/>
              <w:rPr>
                <w:sz w:val="18"/>
                <w:szCs w:val="18"/>
              </w:rPr>
            </w:pPr>
          </w:p>
          <w:p w:rsidR="0052558F" w:rsidRDefault="0052558F" w:rsidP="00310C40">
            <w:pPr>
              <w:jc w:val="center"/>
              <w:rPr>
                <w:sz w:val="18"/>
                <w:szCs w:val="18"/>
              </w:rPr>
            </w:pPr>
          </w:p>
          <w:p w:rsidR="0052558F" w:rsidRDefault="0052558F" w:rsidP="00310C40">
            <w:pPr>
              <w:jc w:val="center"/>
              <w:rPr>
                <w:sz w:val="18"/>
                <w:szCs w:val="18"/>
              </w:rPr>
            </w:pPr>
          </w:p>
          <w:p w:rsidR="0052558F" w:rsidRDefault="0052558F" w:rsidP="00310C40">
            <w:r w:rsidRPr="005000B8">
              <w:rPr>
                <w:sz w:val="18"/>
                <w:szCs w:val="18"/>
              </w:rPr>
              <w:t>V</w:t>
            </w: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r w:rsidRPr="003051DB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r w:rsidRPr="00720321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r w:rsidRPr="002A4F48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r w:rsidRPr="002A4F48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r w:rsidRPr="002A4F48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r w:rsidRPr="002A4F48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pPr>
              <w:rPr>
                <w:sz w:val="18"/>
                <w:szCs w:val="18"/>
              </w:rPr>
            </w:pPr>
          </w:p>
          <w:p w:rsidR="0052558F" w:rsidRDefault="0052558F">
            <w:r w:rsidRPr="002A4F48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gridSpan w:val="2"/>
            <w:shd w:val="clear" w:color="auto" w:fill="auto"/>
            <w:textDirection w:val="btLr"/>
            <w:vAlign w:val="center"/>
          </w:tcPr>
          <w:p w:rsidR="0052558F" w:rsidRPr="00371997" w:rsidRDefault="0052558F" w:rsidP="0037199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rPr>
                <w:sz w:val="18"/>
                <w:szCs w:val="20"/>
              </w:rPr>
            </w:pPr>
            <w:r w:rsidRPr="00D14F2D">
              <w:rPr>
                <w:sz w:val="18"/>
                <w:szCs w:val="20"/>
                <w:lang w:bidi="ru-RU"/>
              </w:rPr>
              <w:t>Выполнение работ по капитальному ремонту парового котла ДЕ-25/14   (инв. № 000991090) с заменой котловых труб.                             Московская область, Сергиево-Посадский муниципальный район, котельная «Ферма»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7805572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7805572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rPr>
                <w:sz w:val="18"/>
                <w:szCs w:val="20"/>
              </w:rPr>
            </w:pPr>
            <w:r w:rsidRPr="00D14F2D">
              <w:rPr>
                <w:sz w:val="18"/>
                <w:szCs w:val="20"/>
                <w:lang w:bidi="ru-RU"/>
              </w:rPr>
              <w:t>Выполнение работ по капитальному ремонту парового котла ДКВР-10/13-250С  № 6 (инв. № СП-000322) с заменой котловых труб.                 Московская область, Сергиево-Посадский муниципальный район, котельная «Птицеградская»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7129712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7129712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8E1E1C" w:rsidRDefault="0052558F" w:rsidP="003719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1E1C">
              <w:rPr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E47CF2" w:rsidRDefault="0052558F" w:rsidP="00371997">
            <w:pPr>
              <w:rPr>
                <w:color w:val="000000" w:themeColor="text1"/>
                <w:sz w:val="18"/>
                <w:szCs w:val="20"/>
              </w:rPr>
            </w:pPr>
            <w:r w:rsidRPr="00D14F2D">
              <w:rPr>
                <w:color w:val="000000" w:themeColor="text1"/>
                <w:sz w:val="18"/>
                <w:szCs w:val="20"/>
                <w:lang w:bidi="ru-RU"/>
              </w:rPr>
              <w:t>Выполнение работ по капитальному ремонту водогрейного котла КВГМ-20-150 ст.№7 (замена боковых экранов и конвективных поверхностей нагрева).                                                                         Московская область, Сергиево-Посадский муниципальный район, котельная «Углич»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80EE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580EE6">
              <w:rPr>
                <w:color w:val="000000" w:themeColor="text1"/>
                <w:sz w:val="18"/>
                <w:szCs w:val="18"/>
              </w:rPr>
              <w:t>4948453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580EE6">
              <w:rPr>
                <w:color w:val="000000" w:themeColor="text1"/>
                <w:sz w:val="18"/>
                <w:szCs w:val="18"/>
              </w:rPr>
              <w:t>4948453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637BA8">
            <w:pPr>
              <w:rPr>
                <w:sz w:val="18"/>
                <w:szCs w:val="20"/>
              </w:rPr>
            </w:pPr>
            <w:r w:rsidRPr="00D14F2D">
              <w:rPr>
                <w:sz w:val="18"/>
                <w:szCs w:val="20"/>
                <w:lang w:bidi="ru-RU"/>
              </w:rPr>
              <w:t>Выполнение работ по капитальному ремонту парового котла ДКВР-10/13  № 2 (инв. № 00-00000509) с заменой котловых труб.                                 Московская область, Сергиево-Посадский муниципальный район, котельная «Реммаш»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53075E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7862562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7862562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rPr>
                <w:sz w:val="18"/>
                <w:szCs w:val="20"/>
              </w:rPr>
            </w:pPr>
            <w:r w:rsidRPr="00D14F2D">
              <w:rPr>
                <w:sz w:val="18"/>
                <w:szCs w:val="20"/>
                <w:lang w:bidi="ru-RU"/>
              </w:rPr>
              <w:t>Замена латунных трубок 16*0,8*4200 в 4-х секциях теплообменника на ЦТП-8 , демонтаж секций подогревателей, удаление поврежденных трубок, вальцовка труб, монтаж, промывка, гидравлические испытания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rPr>
                <w:sz w:val="18"/>
                <w:szCs w:val="20"/>
              </w:rPr>
            </w:pPr>
            <w:r w:rsidRPr="00D14F2D">
              <w:rPr>
                <w:sz w:val="18"/>
                <w:szCs w:val="20"/>
                <w:lang w:bidi="ru-RU"/>
              </w:rPr>
              <w:t>Выполнение работ по капитальному ремонту водогрейного котла КВА-2А (инв. №000000176 )                          Московская область, Сергиево-Посадский муниципальный район, Хотьково, кот. "2-я Рабочая"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1850000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E8686D"/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/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BD69F4"/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612A90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637BA8">
            <w:pPr>
              <w:rPr>
                <w:sz w:val="18"/>
                <w:szCs w:val="20"/>
              </w:rPr>
            </w:pPr>
            <w:r w:rsidRPr="00D14F2D">
              <w:rPr>
                <w:sz w:val="18"/>
                <w:szCs w:val="20"/>
                <w:lang w:bidi="ru-RU"/>
              </w:rPr>
              <w:t>Ремонт мягкой кровли  всех зданий ЦТП котельной Углич (ЦТП-1, ЦТП-2,ЦТП-3,ЦТП-4,ЦТП-8)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D583F" w:rsidRDefault="0052558F" w:rsidP="005D583F">
            <w:pPr>
              <w:rPr>
                <w:sz w:val="18"/>
                <w:szCs w:val="20"/>
                <w:lang w:bidi="ru-RU"/>
              </w:rPr>
            </w:pPr>
            <w:r w:rsidRPr="005D583F">
              <w:rPr>
                <w:sz w:val="18"/>
                <w:szCs w:val="20"/>
                <w:lang w:bidi="ru-RU"/>
              </w:rPr>
              <w:t>Выполнение  работ  по  капитальному  ремонту  металлической</w:t>
            </w:r>
          </w:p>
          <w:p w:rsidR="0052558F" w:rsidRPr="005D583F" w:rsidRDefault="0052558F" w:rsidP="005D583F">
            <w:pPr>
              <w:rPr>
                <w:sz w:val="18"/>
                <w:szCs w:val="20"/>
                <w:lang w:bidi="ru-RU"/>
              </w:rPr>
            </w:pPr>
            <w:r w:rsidRPr="005D583F">
              <w:rPr>
                <w:sz w:val="18"/>
                <w:szCs w:val="20"/>
                <w:lang w:bidi="ru-RU"/>
              </w:rPr>
              <w:t xml:space="preserve"> дымовой  трубы  Н=36м, Ду=1,2м  на котельной  «Клементьевская» </w:t>
            </w:r>
          </w:p>
          <w:p w:rsidR="0052558F" w:rsidRPr="00D14F2D" w:rsidRDefault="0052558F" w:rsidP="005D583F">
            <w:pPr>
              <w:rPr>
                <w:sz w:val="18"/>
                <w:szCs w:val="20"/>
                <w:lang w:bidi="ru-RU"/>
              </w:rPr>
            </w:pPr>
            <w:r w:rsidRPr="005D583F">
              <w:rPr>
                <w:sz w:val="18"/>
                <w:szCs w:val="20"/>
                <w:lang w:bidi="ru-RU"/>
              </w:rPr>
              <w:t>(инвентарный № 000000167).                         Московская область, Сергиево-Посадский муниципальный район, котельная «Клементьевская»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110689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110689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5D583F">
              <w:rPr>
                <w:sz w:val="18"/>
                <w:szCs w:val="20"/>
                <w:lang w:bidi="ru-RU"/>
              </w:rPr>
              <w:t>Выполнение работ по капитальному ремонту железобетонной дымовой трубы Н=30,93м, Ду=1,23м.  на кот. «Лесхоз» (инвентарный № 000000272).  Московская область, Сергиево-Посадский муниципальный район, котельная «Лесхоз»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1908443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1908443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5D583F">
              <w:rPr>
                <w:sz w:val="18"/>
                <w:szCs w:val="20"/>
                <w:lang w:bidi="ru-RU"/>
              </w:rPr>
              <w:t>Выполнение  работ  по  капитальному  ремонту  металлической дымовой  трубы  Н=33,138м, Ду=0,8м  на котельной  «Мишутино» (инвентарный № 000025033).                                                           Московская область, Сергиево-Посадский муниципальный район, котельная «Мишутино»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110691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110691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5D583F">
              <w:rPr>
                <w:sz w:val="18"/>
                <w:szCs w:val="20"/>
                <w:lang w:bidi="ru-RU"/>
              </w:rPr>
              <w:t>Выполнение работ по капитальному ремонту кирпичной дымовой трубы Н=32м, Ду=1,2м.  на кот. «ПМК» (инвентарный № 000040020).           Московская область, Сергиево-Посадский муниципальный район, котельная «ПМК»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901727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901727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5D583F">
              <w:rPr>
                <w:sz w:val="18"/>
                <w:szCs w:val="20"/>
                <w:lang w:bidi="ru-RU"/>
              </w:rPr>
              <w:t>Выполнение работ по капитальному ремонту кирпичной дымовой трубы Н=30м, Ду=1,5м. «Птицеградская» (инвентарный № СП-000380).  Московская область, Сергиево-Посадский муниципальный район, котельная «Птицеградская»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1281707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1281707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5D583F">
              <w:rPr>
                <w:sz w:val="18"/>
                <w:szCs w:val="20"/>
                <w:lang w:bidi="ru-RU"/>
              </w:rPr>
              <w:t>Капитальный ремонт теплотрассы и ГВС от д.4а  ул.Центральная до д.8а  ул.Центральная на участке  ул.Центральная д.6 до д.8а  (инв.№СП-000764)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км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0,11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256481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5D583F">
              <w:rPr>
                <w:sz w:val="18"/>
                <w:szCs w:val="20"/>
                <w:lang w:bidi="ru-RU"/>
              </w:rPr>
              <w:t>Капитальный ремонт теплотрассы и ГВС от т/к №2 до т/к №10 на участке от ТК-10 до ТК-11 ( инв.№СП-000811)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км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0,11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773630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5D583F">
              <w:rPr>
                <w:sz w:val="18"/>
                <w:szCs w:val="20"/>
                <w:lang w:bidi="ru-RU"/>
              </w:rPr>
              <w:t>Капитальный ремонт теплотрассы и ГВС от т/к 11 до д.20 кирпичный №2 на участке ТК-13- ТК-14а  (ул. Клубная, д.1 - д.7) (инв.№СП-000808)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км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1,95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1713708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5D583F">
              <w:rPr>
                <w:sz w:val="18"/>
                <w:szCs w:val="20"/>
                <w:lang w:bidi="ru-RU"/>
              </w:rPr>
              <w:t>Капитальный ремонт теплотрассы и ГВС от т/к №10 до бывшего отдела кадров  ул.Центральная д.1 на участке от ТК-10 до УЗ-28   (инв.№ СП-000800)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км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0,124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769222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5D583F">
              <w:rPr>
                <w:sz w:val="18"/>
                <w:szCs w:val="20"/>
                <w:lang w:bidi="ru-RU"/>
              </w:rPr>
              <w:t>Капитальный ремонт теплотрассы и ГВС от т/к №9 до д.20а ул.Клубная на участке  ТК-22- ТК-24  (ул. Клубная, д.1 - д.24)    (инв.№ 000805)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км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0,09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909620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694236">
              <w:rPr>
                <w:sz w:val="18"/>
                <w:szCs w:val="20"/>
                <w:lang w:bidi="ru-RU"/>
              </w:rPr>
              <w:t>Капитальный ремонт теплотрассы и ГВС от т/к №9 до д.20а ул.Клубная на участке: ул.Центральная д.13, ул.Клубная д.22. ТК-25, ТК-26, ТК-27    (инв.№ СП-000805)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км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0,165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1463803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694236">
              <w:rPr>
                <w:sz w:val="18"/>
                <w:szCs w:val="20"/>
                <w:lang w:bidi="ru-RU"/>
              </w:rPr>
              <w:t>Капитальный ремонт теплотрассы и ГВС от д.10 ул.Центральная до д.33 ул.Кирпичная на участке: УЗ-33 до ТК-3 (ул.Кирпичная, д.33)</w:t>
            </w:r>
            <w:r>
              <w:rPr>
                <w:sz w:val="18"/>
                <w:szCs w:val="20"/>
                <w:lang w:bidi="ru-RU"/>
              </w:rPr>
              <w:t xml:space="preserve"> </w:t>
            </w:r>
            <w:r w:rsidRPr="00694236">
              <w:rPr>
                <w:sz w:val="18"/>
                <w:szCs w:val="20"/>
                <w:lang w:bidi="ru-RU"/>
              </w:rPr>
              <w:t>(инв.№ СП-000766)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км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0,405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1841548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694236">
              <w:rPr>
                <w:sz w:val="18"/>
                <w:szCs w:val="20"/>
                <w:lang w:bidi="ru-RU"/>
              </w:rPr>
              <w:t>Капитальный ремонт трубопровода ГВ от кот. Автоколонна до ж.д.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км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0,2523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1537850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694236">
              <w:rPr>
                <w:sz w:val="18"/>
                <w:szCs w:val="20"/>
                <w:lang w:bidi="ru-RU"/>
              </w:rPr>
              <w:t>кот. "Ферма" Замена трубного пучка теплообменника ГВС № 3 ПП1-53-0,7-2-УЗ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682,353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682,353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694236">
              <w:rPr>
                <w:sz w:val="18"/>
                <w:szCs w:val="20"/>
                <w:lang w:bidi="ru-RU"/>
              </w:rPr>
              <w:t>кот. "Ферма" Замена трубного пучка теплообменника отопления кв.В  № 7 ПП1-53-0,7-4-УЗ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682,353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682,353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694236">
              <w:rPr>
                <w:sz w:val="18"/>
                <w:szCs w:val="20"/>
                <w:lang w:bidi="ru-RU"/>
              </w:rPr>
              <w:t>кот. "Рабочий пос." Кап.ремонт подогревателей сырой воды №№ 1,2  325х2000-1РТ - 6 секций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6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163,3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979,8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694236">
              <w:rPr>
                <w:sz w:val="18"/>
                <w:szCs w:val="20"/>
                <w:lang w:bidi="ru-RU"/>
              </w:rPr>
              <w:t>кот."Конкурсный" Замена трубного пучка теплообменника ПП1-32-7-2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4035C">
            <w:pPr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4035C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558F" w:rsidRPr="00580EE6" w:rsidRDefault="0052558F" w:rsidP="00580EE6">
            <w:pPr>
              <w:ind w:left="113" w:right="113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402,93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558F" w:rsidRPr="00580EE6" w:rsidRDefault="0052558F" w:rsidP="00580EE6">
            <w:pPr>
              <w:ind w:left="113" w:right="113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402,93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C26C72">
              <w:rPr>
                <w:sz w:val="18"/>
                <w:szCs w:val="20"/>
                <w:lang w:bidi="ru-RU"/>
              </w:rPr>
              <w:t>кот."Клементьевская" Замена трубного пучка теплообменника отопления № 3 БП-65М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558F" w:rsidRPr="00580EE6" w:rsidRDefault="0052558F" w:rsidP="00580EE6">
            <w:pPr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 w:rsidRPr="00580EE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900,00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C26C72">
              <w:rPr>
                <w:sz w:val="18"/>
                <w:szCs w:val="20"/>
                <w:lang w:bidi="ru-RU"/>
              </w:rPr>
              <w:t>кот."Лоза" Замена трубной части подогревателя парового ПП 1-32-7-2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558F" w:rsidRPr="00580EE6" w:rsidRDefault="0052558F" w:rsidP="00580EE6">
            <w:pPr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 w:rsidRPr="00580EE6">
              <w:rPr>
                <w:color w:val="000000"/>
                <w:sz w:val="18"/>
                <w:szCs w:val="18"/>
              </w:rPr>
              <w:t>402,93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402,93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C26C72">
              <w:rPr>
                <w:sz w:val="18"/>
                <w:szCs w:val="20"/>
                <w:lang w:bidi="ru-RU"/>
              </w:rPr>
              <w:t>кот."Клементьевская" Кап. ремонт подогревателя гвс ПП-1-35-2-2 в исплнении вертикального подключения и замена корпуса к нему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580EE6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558F" w:rsidRPr="00580EE6" w:rsidRDefault="0052558F" w:rsidP="00580EE6">
            <w:pPr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 w:rsidRPr="00580EE6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608,00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C26C72">
              <w:rPr>
                <w:sz w:val="18"/>
                <w:szCs w:val="20"/>
                <w:lang w:bidi="ru-RU"/>
              </w:rPr>
              <w:t>кот."Березняки " Отключение от действующего оборудования, демонтаж трубной части, демонтаж корпуса, установка корпуса теплообменника ПП1-76-7-2, установка трубной части подоревателя, сборка подогревателя, гидравлические испытания, подключение к действующим трубопроводам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558F" w:rsidRPr="00580EE6" w:rsidRDefault="0052558F" w:rsidP="00580EE6">
            <w:pPr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 w:rsidRPr="00580EE6">
              <w:rPr>
                <w:color w:val="000000"/>
                <w:sz w:val="18"/>
                <w:szCs w:val="18"/>
              </w:rPr>
              <w:t>1189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1 189,00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C26C72">
              <w:rPr>
                <w:sz w:val="18"/>
                <w:szCs w:val="20"/>
                <w:lang w:bidi="ru-RU"/>
              </w:rPr>
              <w:t>кот."Птицеградская" Отключение от действующих трубопроводов, демонтаж трубной части, устаовка трубной части, сборка, промывка, гидравлические испытания, подключение к действующему оборудованию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558F" w:rsidRPr="00580EE6" w:rsidRDefault="0052558F" w:rsidP="00580EE6">
            <w:pPr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 w:rsidRPr="00580EE6">
              <w:rPr>
                <w:color w:val="000000"/>
                <w:sz w:val="18"/>
                <w:szCs w:val="18"/>
              </w:rPr>
              <w:t>1475,3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1 475,30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C26C72">
              <w:rPr>
                <w:sz w:val="18"/>
                <w:szCs w:val="20"/>
                <w:lang w:bidi="ru-RU"/>
              </w:rPr>
              <w:t>кот."Лесхоз" Отключение от действующих трубопроводов, демонтаж трубной части, устаовка трубной части -пучки марки МВН-1437-58 - 2 пучка , сборка, промывка, гидравлические испытания, подключение к действующему оборудованию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558F" w:rsidRPr="00580EE6" w:rsidRDefault="0052558F" w:rsidP="00580EE6">
            <w:pPr>
              <w:ind w:left="113" w:right="113"/>
              <w:jc w:val="right"/>
              <w:rPr>
                <w:color w:val="000000"/>
                <w:sz w:val="18"/>
                <w:szCs w:val="18"/>
              </w:rPr>
            </w:pPr>
            <w:r w:rsidRPr="00580EE6">
              <w:rPr>
                <w:color w:val="000000"/>
                <w:sz w:val="18"/>
                <w:szCs w:val="18"/>
              </w:rPr>
              <w:t>368,825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737,65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C26C72">
              <w:rPr>
                <w:sz w:val="18"/>
                <w:szCs w:val="20"/>
                <w:lang w:bidi="ru-RU"/>
              </w:rPr>
              <w:t>кот. Птицеград Замена корректоров, счетчиков газа, датчиков давления и температуры, фильтров, прямых участков газопровода.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900,00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900,00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C26C72">
              <w:rPr>
                <w:sz w:val="18"/>
                <w:szCs w:val="20"/>
                <w:lang w:bidi="ru-RU"/>
              </w:rPr>
              <w:t>кот. Скобяной пос. Замена корректоров, счетчиков газа, датчиков давления и температуры, фильтров, прямых участков газопровода.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1200,00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1200,00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C26C72">
              <w:rPr>
                <w:sz w:val="18"/>
                <w:szCs w:val="20"/>
                <w:lang w:bidi="ru-RU"/>
              </w:rPr>
              <w:t>кот №2 г.п. Хотьково Замена газовых горелок ГГС-Б-3,5 -2 шт.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370,00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740,00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C26C72">
              <w:rPr>
                <w:sz w:val="18"/>
                <w:szCs w:val="20"/>
                <w:lang w:bidi="ru-RU"/>
              </w:rPr>
              <w:t>Капитальный ремонт кровли кот.Ферма  ( котельный зал котлов № 5, 6)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м2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558F" w:rsidRPr="00580EE6" w:rsidRDefault="0052558F" w:rsidP="00580EE6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580E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952 504,00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C26C72">
              <w:rPr>
                <w:sz w:val="18"/>
                <w:szCs w:val="20"/>
                <w:lang w:bidi="ru-RU"/>
              </w:rPr>
              <w:t>Ремонт стены правого крыла здания котельной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м2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558F" w:rsidRPr="00580EE6" w:rsidRDefault="0052558F" w:rsidP="00580EE6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580E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624 049,00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C26C72">
              <w:rPr>
                <w:sz w:val="18"/>
                <w:szCs w:val="20"/>
                <w:lang w:bidi="ru-RU"/>
              </w:rPr>
              <w:t>Ремонт кровель котельных: Жучки (школа-интернат)-600м2, Южной котельной - (10м2-ГРП+120м2), 2-я Рабочая-550м2, Калинина-151м2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м2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558F" w:rsidRPr="00580EE6" w:rsidRDefault="0052558F" w:rsidP="00580EE6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580E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332,60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D9194C">
        <w:trPr>
          <w:cantSplit/>
          <w:trHeight w:val="1012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7010A3">
              <w:rPr>
                <w:sz w:val="18"/>
                <w:szCs w:val="20"/>
                <w:lang w:bidi="ru-RU"/>
              </w:rPr>
              <w:t>Кот</w:t>
            </w:r>
            <w:r>
              <w:rPr>
                <w:sz w:val="18"/>
                <w:szCs w:val="20"/>
                <w:lang w:bidi="ru-RU"/>
              </w:rPr>
              <w:t>.</w:t>
            </w:r>
            <w:r w:rsidRPr="007010A3">
              <w:rPr>
                <w:sz w:val="18"/>
                <w:szCs w:val="20"/>
                <w:lang w:bidi="ru-RU"/>
              </w:rPr>
              <w:t xml:space="preserve"> Ферма Капитальный ремонт аккумуляторного бака   400м3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580EE6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558F" w:rsidRPr="00580EE6" w:rsidRDefault="0052558F" w:rsidP="00580EE6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580E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3412252,00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7010A3">
              <w:rPr>
                <w:sz w:val="18"/>
                <w:szCs w:val="20"/>
                <w:lang w:bidi="ru-RU"/>
              </w:rPr>
              <w:t>Приведение в соответствие с Правилами узлов учета холодной воды в котельных и ЦТП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 w:rsidP="00580EE6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44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558F" w:rsidRPr="00580EE6" w:rsidRDefault="0052558F" w:rsidP="00580EE6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580E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1645,42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  <w:tr w:rsidR="00B01DDF" w:rsidRPr="00612A90" w:rsidTr="00B01DDF">
        <w:trPr>
          <w:cantSplit/>
          <w:trHeight w:val="1134"/>
        </w:trPr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Default="0052558F" w:rsidP="0037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D14F2D" w:rsidRDefault="0052558F" w:rsidP="00637BA8">
            <w:pPr>
              <w:rPr>
                <w:sz w:val="18"/>
                <w:szCs w:val="20"/>
                <w:lang w:bidi="ru-RU"/>
              </w:rPr>
            </w:pPr>
            <w:r w:rsidRPr="007010A3">
              <w:rPr>
                <w:sz w:val="18"/>
                <w:szCs w:val="20"/>
                <w:lang w:bidi="ru-RU"/>
              </w:rPr>
              <w:t>Ремонт опор под кислотными емкостями Московская область, Сергиево-Посадский район, кот."Рабочий пос."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шт.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580EE6" w:rsidRDefault="0052558F">
            <w:pPr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580EE6">
              <w:rPr>
                <w:sz w:val="18"/>
                <w:szCs w:val="18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2558F" w:rsidRPr="00580EE6" w:rsidRDefault="0052558F" w:rsidP="00580EE6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580EE6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E868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8F" w:rsidRPr="00371997" w:rsidRDefault="0052558F" w:rsidP="00371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  <w:tc>
          <w:tcPr>
            <w:tcW w:w="134" w:type="pct"/>
            <w:gridSpan w:val="2"/>
            <w:shd w:val="clear" w:color="auto" w:fill="auto"/>
          </w:tcPr>
          <w:p w:rsidR="0052558F" w:rsidRDefault="0052558F" w:rsidP="0034035C">
            <w:r w:rsidRPr="0079369A">
              <w:rPr>
                <w:sz w:val="18"/>
                <w:szCs w:val="18"/>
              </w:rPr>
              <w:t>V</w:t>
            </w:r>
          </w:p>
        </w:tc>
      </w:tr>
    </w:tbl>
    <w:p w:rsidR="0052558F" w:rsidRDefault="0052558F"/>
    <w:p w:rsidR="00950035" w:rsidRDefault="00950035"/>
    <w:sectPr w:rsidR="00950035" w:rsidSect="000C04B5">
      <w:headerReference w:type="default" r:id="rId8"/>
      <w:pgSz w:w="16838" w:h="11906" w:orient="landscape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10" w:rsidRDefault="00782110" w:rsidP="008D2A64">
      <w:r>
        <w:separator/>
      </w:r>
    </w:p>
  </w:endnote>
  <w:endnote w:type="continuationSeparator" w:id="0">
    <w:p w:rsidR="00782110" w:rsidRDefault="00782110" w:rsidP="008D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10" w:rsidRDefault="00782110" w:rsidP="008D2A64">
      <w:r>
        <w:separator/>
      </w:r>
    </w:p>
  </w:footnote>
  <w:footnote w:type="continuationSeparator" w:id="0">
    <w:p w:rsidR="00782110" w:rsidRDefault="00782110" w:rsidP="008D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62339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D9194C" w:rsidRPr="008711FE" w:rsidRDefault="00D9194C">
        <w:pPr>
          <w:pStyle w:val="a7"/>
          <w:jc w:val="center"/>
          <w:rPr>
            <w:sz w:val="22"/>
          </w:rPr>
        </w:pPr>
        <w:r w:rsidRPr="008711FE">
          <w:rPr>
            <w:sz w:val="22"/>
          </w:rPr>
          <w:fldChar w:fldCharType="begin"/>
        </w:r>
        <w:r w:rsidRPr="008711FE">
          <w:rPr>
            <w:sz w:val="22"/>
          </w:rPr>
          <w:instrText>PAGE   \* MERGEFORMAT</w:instrText>
        </w:r>
        <w:r w:rsidRPr="008711FE">
          <w:rPr>
            <w:sz w:val="22"/>
          </w:rPr>
          <w:fldChar w:fldCharType="separate"/>
        </w:r>
        <w:r w:rsidR="00447BE9">
          <w:rPr>
            <w:noProof/>
            <w:sz w:val="22"/>
          </w:rPr>
          <w:t>2</w:t>
        </w:r>
        <w:r w:rsidRPr="008711FE">
          <w:rPr>
            <w:sz w:val="22"/>
          </w:rPr>
          <w:fldChar w:fldCharType="end"/>
        </w:r>
      </w:p>
    </w:sdtContent>
  </w:sdt>
  <w:p w:rsidR="00D9194C" w:rsidRDefault="00D919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33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9C60C3"/>
    <w:multiLevelType w:val="multilevel"/>
    <w:tmpl w:val="BDA4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830"/>
        </w:tabs>
        <w:ind w:left="183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40"/>
        </w:tabs>
        <w:ind w:left="41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2880"/>
      </w:pPr>
      <w:rPr>
        <w:rFonts w:hint="default"/>
      </w:rPr>
    </w:lvl>
  </w:abstractNum>
  <w:abstractNum w:abstractNumId="2">
    <w:nsid w:val="655112FE"/>
    <w:multiLevelType w:val="hybridMultilevel"/>
    <w:tmpl w:val="6644D562"/>
    <w:lvl w:ilvl="0" w:tplc="59269004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3">
    <w:nsid w:val="65F83366"/>
    <w:multiLevelType w:val="hybridMultilevel"/>
    <w:tmpl w:val="8AEE4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0E7954"/>
    <w:multiLevelType w:val="multilevel"/>
    <w:tmpl w:val="890E86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40"/>
        </w:tabs>
        <w:ind w:left="41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28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64"/>
    <w:rsid w:val="00002EF5"/>
    <w:rsid w:val="00004285"/>
    <w:rsid w:val="00004EB7"/>
    <w:rsid w:val="0000775F"/>
    <w:rsid w:val="00030CC0"/>
    <w:rsid w:val="00034C34"/>
    <w:rsid w:val="00045248"/>
    <w:rsid w:val="000624D6"/>
    <w:rsid w:val="00093955"/>
    <w:rsid w:val="000A60A9"/>
    <w:rsid w:val="000C04B5"/>
    <w:rsid w:val="000D245C"/>
    <w:rsid w:val="000E370D"/>
    <w:rsid w:val="000F1747"/>
    <w:rsid w:val="000F30CA"/>
    <w:rsid w:val="000F778F"/>
    <w:rsid w:val="00101FE6"/>
    <w:rsid w:val="00111CA6"/>
    <w:rsid w:val="00115C2C"/>
    <w:rsid w:val="00122EF2"/>
    <w:rsid w:val="00124F18"/>
    <w:rsid w:val="00155DC2"/>
    <w:rsid w:val="001657C3"/>
    <w:rsid w:val="00182486"/>
    <w:rsid w:val="001A1101"/>
    <w:rsid w:val="001A27F1"/>
    <w:rsid w:val="001C086D"/>
    <w:rsid w:val="001C266F"/>
    <w:rsid w:val="001E65B0"/>
    <w:rsid w:val="001F7A36"/>
    <w:rsid w:val="00200C1D"/>
    <w:rsid w:val="00223B12"/>
    <w:rsid w:val="00233274"/>
    <w:rsid w:val="00267A13"/>
    <w:rsid w:val="0027041A"/>
    <w:rsid w:val="002A5BCE"/>
    <w:rsid w:val="002A6292"/>
    <w:rsid w:val="002B2B3F"/>
    <w:rsid w:val="002E5137"/>
    <w:rsid w:val="00310C40"/>
    <w:rsid w:val="00311E58"/>
    <w:rsid w:val="0033430B"/>
    <w:rsid w:val="0033663B"/>
    <w:rsid w:val="003378A0"/>
    <w:rsid w:val="0034035C"/>
    <w:rsid w:val="0036599A"/>
    <w:rsid w:val="00371997"/>
    <w:rsid w:val="003D55CC"/>
    <w:rsid w:val="003E0E49"/>
    <w:rsid w:val="003F15CF"/>
    <w:rsid w:val="00400C4F"/>
    <w:rsid w:val="00402066"/>
    <w:rsid w:val="00436384"/>
    <w:rsid w:val="00444CB5"/>
    <w:rsid w:val="00446647"/>
    <w:rsid w:val="00447BE9"/>
    <w:rsid w:val="00456D71"/>
    <w:rsid w:val="004602F7"/>
    <w:rsid w:val="00474F5B"/>
    <w:rsid w:val="004924D5"/>
    <w:rsid w:val="004D0C49"/>
    <w:rsid w:val="004D4837"/>
    <w:rsid w:val="004E7477"/>
    <w:rsid w:val="0050397C"/>
    <w:rsid w:val="005174AB"/>
    <w:rsid w:val="0052558F"/>
    <w:rsid w:val="0053075E"/>
    <w:rsid w:val="00580EE6"/>
    <w:rsid w:val="005C5DC9"/>
    <w:rsid w:val="005D540F"/>
    <w:rsid w:val="005D583F"/>
    <w:rsid w:val="005D7DDD"/>
    <w:rsid w:val="005F1AD0"/>
    <w:rsid w:val="00611945"/>
    <w:rsid w:val="00613B18"/>
    <w:rsid w:val="00637BA8"/>
    <w:rsid w:val="00673D55"/>
    <w:rsid w:val="00694236"/>
    <w:rsid w:val="00694465"/>
    <w:rsid w:val="006D458D"/>
    <w:rsid w:val="007010A3"/>
    <w:rsid w:val="00713F0D"/>
    <w:rsid w:val="00720D5E"/>
    <w:rsid w:val="00781FD6"/>
    <w:rsid w:val="00782110"/>
    <w:rsid w:val="007874E2"/>
    <w:rsid w:val="00790746"/>
    <w:rsid w:val="00794AC1"/>
    <w:rsid w:val="007A675F"/>
    <w:rsid w:val="007B37C0"/>
    <w:rsid w:val="007B3E13"/>
    <w:rsid w:val="007E58C0"/>
    <w:rsid w:val="00862DC0"/>
    <w:rsid w:val="008711FE"/>
    <w:rsid w:val="008836BB"/>
    <w:rsid w:val="00893971"/>
    <w:rsid w:val="008A1FB9"/>
    <w:rsid w:val="008B0BF9"/>
    <w:rsid w:val="008D2A64"/>
    <w:rsid w:val="008E1E1C"/>
    <w:rsid w:val="00934810"/>
    <w:rsid w:val="00936EDA"/>
    <w:rsid w:val="00941D79"/>
    <w:rsid w:val="009422A2"/>
    <w:rsid w:val="00950035"/>
    <w:rsid w:val="009B145D"/>
    <w:rsid w:val="009D0D75"/>
    <w:rsid w:val="009D4AF3"/>
    <w:rsid w:val="009E34A1"/>
    <w:rsid w:val="00A51E44"/>
    <w:rsid w:val="00A60484"/>
    <w:rsid w:val="00A74497"/>
    <w:rsid w:val="00B01DDF"/>
    <w:rsid w:val="00B02379"/>
    <w:rsid w:val="00B03D8D"/>
    <w:rsid w:val="00B1517E"/>
    <w:rsid w:val="00B16D0D"/>
    <w:rsid w:val="00B40F1A"/>
    <w:rsid w:val="00B60707"/>
    <w:rsid w:val="00B62534"/>
    <w:rsid w:val="00B9131D"/>
    <w:rsid w:val="00B9679E"/>
    <w:rsid w:val="00BC34CA"/>
    <w:rsid w:val="00BC5FE7"/>
    <w:rsid w:val="00BD69F4"/>
    <w:rsid w:val="00BE4099"/>
    <w:rsid w:val="00BF55C6"/>
    <w:rsid w:val="00C23397"/>
    <w:rsid w:val="00C26C72"/>
    <w:rsid w:val="00C43909"/>
    <w:rsid w:val="00C614F2"/>
    <w:rsid w:val="00C77027"/>
    <w:rsid w:val="00CB74BE"/>
    <w:rsid w:val="00CC7910"/>
    <w:rsid w:val="00CD1471"/>
    <w:rsid w:val="00CD6214"/>
    <w:rsid w:val="00CE2E75"/>
    <w:rsid w:val="00CE741F"/>
    <w:rsid w:val="00D14F2D"/>
    <w:rsid w:val="00D417E8"/>
    <w:rsid w:val="00D430C2"/>
    <w:rsid w:val="00D83510"/>
    <w:rsid w:val="00D9194C"/>
    <w:rsid w:val="00DB392B"/>
    <w:rsid w:val="00DB58EE"/>
    <w:rsid w:val="00DC3C52"/>
    <w:rsid w:val="00DD32FB"/>
    <w:rsid w:val="00E17E95"/>
    <w:rsid w:val="00E47CF2"/>
    <w:rsid w:val="00E8686D"/>
    <w:rsid w:val="00EB6E8F"/>
    <w:rsid w:val="00EC7F0A"/>
    <w:rsid w:val="00EF1B9B"/>
    <w:rsid w:val="00EF4852"/>
    <w:rsid w:val="00F0118E"/>
    <w:rsid w:val="00F01632"/>
    <w:rsid w:val="00F354F4"/>
    <w:rsid w:val="00F8078D"/>
    <w:rsid w:val="00FA7E7A"/>
    <w:rsid w:val="00FB5FA7"/>
    <w:rsid w:val="00FB609E"/>
    <w:rsid w:val="00FC6C82"/>
    <w:rsid w:val="00FD0B45"/>
    <w:rsid w:val="00FD71F4"/>
    <w:rsid w:val="00FE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5FB9DD-7C05-4D03-9E1A-C17DE5A9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A6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D2A64"/>
    <w:pPr>
      <w:keepNext/>
      <w:ind w:firstLine="709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D2A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A6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2A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2A6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8D2A64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D2A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D2A64"/>
    <w:pPr>
      <w:ind w:left="720"/>
      <w:contextualSpacing/>
    </w:pPr>
  </w:style>
  <w:style w:type="table" w:styleId="a6">
    <w:name w:val="Table Grid"/>
    <w:basedOn w:val="a1"/>
    <w:uiPriority w:val="59"/>
    <w:rsid w:val="008D2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2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2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2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2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8D2A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D2A6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List 2"/>
    <w:basedOn w:val="a"/>
    <w:rsid w:val="008D2A64"/>
    <w:pPr>
      <w:ind w:left="566" w:hanging="283"/>
    </w:pPr>
    <w:rPr>
      <w:sz w:val="20"/>
      <w:szCs w:val="20"/>
    </w:rPr>
  </w:style>
  <w:style w:type="paragraph" w:styleId="22">
    <w:name w:val="List Continue 2"/>
    <w:basedOn w:val="a"/>
    <w:rsid w:val="008D2A64"/>
    <w:pPr>
      <w:spacing w:after="120"/>
      <w:ind w:left="566"/>
    </w:pPr>
    <w:rPr>
      <w:sz w:val="20"/>
      <w:szCs w:val="20"/>
    </w:rPr>
  </w:style>
  <w:style w:type="paragraph" w:styleId="23">
    <w:name w:val="Body Text 2"/>
    <w:basedOn w:val="a"/>
    <w:link w:val="24"/>
    <w:rsid w:val="008D2A64"/>
    <w:pPr>
      <w:jc w:val="center"/>
    </w:pPr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8D2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List Bullet 3"/>
    <w:basedOn w:val="a"/>
    <w:autoRedefine/>
    <w:rsid w:val="008D2A64"/>
    <w:pPr>
      <w:ind w:firstLine="709"/>
      <w:jc w:val="both"/>
    </w:pPr>
    <w:rPr>
      <w:b/>
      <w:szCs w:val="20"/>
    </w:rPr>
  </w:style>
  <w:style w:type="paragraph" w:styleId="25">
    <w:name w:val="Body Text Indent 2"/>
    <w:basedOn w:val="a"/>
    <w:link w:val="26"/>
    <w:rsid w:val="008D2A64"/>
    <w:pPr>
      <w:ind w:firstLine="709"/>
      <w:jc w:val="center"/>
    </w:pPr>
    <w:rPr>
      <w:b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rsid w:val="008D2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8D2A64"/>
    <w:pPr>
      <w:jc w:val="center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8D2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8D2A64"/>
    <w:pPr>
      <w:ind w:firstLine="709"/>
      <w:jc w:val="both"/>
    </w:pPr>
    <w:rPr>
      <w:i/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8D2A6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8D2A6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D2A6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">
    <w:name w:val="page number"/>
    <w:basedOn w:val="a0"/>
    <w:rsid w:val="008D2A64"/>
  </w:style>
  <w:style w:type="paragraph" w:styleId="af0">
    <w:name w:val="Title"/>
    <w:basedOn w:val="a"/>
    <w:link w:val="af1"/>
    <w:qFormat/>
    <w:rsid w:val="008D2A64"/>
    <w:pPr>
      <w:ind w:firstLine="426"/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8D2A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rsid w:val="008D2A64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8D2A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8D2A64"/>
    <w:pPr>
      <w:jc w:val="both"/>
    </w:pPr>
    <w:rPr>
      <w:sz w:val="28"/>
      <w:szCs w:val="20"/>
    </w:rPr>
  </w:style>
  <w:style w:type="character" w:customStyle="1" w:styleId="35">
    <w:name w:val="Основной текст 3 Знак"/>
    <w:basedOn w:val="a0"/>
    <w:link w:val="34"/>
    <w:rsid w:val="008D2A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8D2A64"/>
    <w:pPr>
      <w:widowControl w:val="0"/>
      <w:spacing w:after="0" w:line="260" w:lineRule="auto"/>
      <w:ind w:firstLine="30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basedOn w:val="a"/>
    <w:rsid w:val="008D2A64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PlusNormal0">
    <w:name w:val="ConsPlusNormal"/>
    <w:rsid w:val="008D2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8D2A64"/>
    <w:pPr>
      <w:spacing w:before="100" w:beforeAutospacing="1" w:after="100" w:afterAutospacing="1"/>
    </w:pPr>
  </w:style>
  <w:style w:type="paragraph" w:customStyle="1" w:styleId="ConsTitle">
    <w:name w:val="ConsTitle"/>
    <w:rsid w:val="008D2A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8D2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2A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D2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"/>
    <w:rsid w:val="008D2A64"/>
    <w:pPr>
      <w:ind w:left="283" w:hanging="283"/>
    </w:pPr>
    <w:rPr>
      <w:sz w:val="20"/>
      <w:szCs w:val="20"/>
    </w:rPr>
  </w:style>
  <w:style w:type="paragraph" w:styleId="36">
    <w:name w:val="List 3"/>
    <w:basedOn w:val="a"/>
    <w:rsid w:val="008D2A64"/>
    <w:pPr>
      <w:ind w:left="849" w:hanging="283"/>
    </w:pPr>
    <w:rPr>
      <w:sz w:val="20"/>
      <w:szCs w:val="20"/>
    </w:rPr>
  </w:style>
  <w:style w:type="paragraph" w:styleId="af6">
    <w:name w:val="List Continue"/>
    <w:basedOn w:val="a"/>
    <w:rsid w:val="008D2A64"/>
    <w:pPr>
      <w:spacing w:after="120"/>
      <w:ind w:left="283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8D2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2A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8D2A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Document Map"/>
    <w:basedOn w:val="a"/>
    <w:link w:val="af9"/>
    <w:semiHidden/>
    <w:rsid w:val="008D2A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8D2A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Стиль"/>
    <w:rsid w:val="008D2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DD52-F864-4615-8571-F1D6092F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</cp:revision>
  <cp:lastPrinted>2022-04-29T06:52:00Z</cp:lastPrinted>
  <dcterms:created xsi:type="dcterms:W3CDTF">2022-05-05T13:13:00Z</dcterms:created>
  <dcterms:modified xsi:type="dcterms:W3CDTF">2022-05-05T13:13:00Z</dcterms:modified>
</cp:coreProperties>
</file>