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76D73" w:rsidRPr="00526AE0" w:rsidTr="00335B20">
        <w:trPr>
          <w:trHeight w:val="2467"/>
        </w:trPr>
        <w:tc>
          <w:tcPr>
            <w:tcW w:w="5353" w:type="dxa"/>
            <w:shd w:val="clear" w:color="auto" w:fill="auto"/>
          </w:tcPr>
          <w:p w:rsidR="00B76D73" w:rsidRDefault="00B76D73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B76D73" w:rsidRPr="00526AE0" w:rsidRDefault="00B76D73" w:rsidP="00335B20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B76D73" w:rsidRPr="00526AE0" w:rsidRDefault="00B76D73" w:rsidP="00335B2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B76D73" w:rsidRPr="00526AE0" w:rsidRDefault="00B76D73" w:rsidP="00335B20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B76D73" w:rsidRPr="00526AE0" w:rsidRDefault="00B76D73" w:rsidP="00335B2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B76D73" w:rsidRPr="00526AE0" w:rsidRDefault="00B76D73" w:rsidP="0033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6D73" w:rsidRPr="00526AE0" w:rsidRDefault="00B76D73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B76D73" w:rsidRPr="00526AE0" w:rsidRDefault="00B76D73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B76D73" w:rsidRPr="00526AE0" w:rsidRDefault="00B76D73" w:rsidP="00335B20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B76D73" w:rsidRPr="00526AE0" w:rsidRDefault="00B76D73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B76D73" w:rsidRPr="00526AE0" w:rsidRDefault="00B76D73" w:rsidP="00335B2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B76D73" w:rsidRPr="00526AE0" w:rsidRDefault="00B76D73" w:rsidP="00B76D73">
      <w:pPr>
        <w:autoSpaceDE w:val="0"/>
        <w:ind w:left="709"/>
        <w:jc w:val="center"/>
        <w:rPr>
          <w:bCs/>
        </w:rPr>
      </w:pPr>
    </w:p>
    <w:p w:rsidR="00B76D73" w:rsidRDefault="00B76D73" w:rsidP="00B76D7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76D73" w:rsidRPr="00526AE0" w:rsidRDefault="00B76D73" w:rsidP="00B76D7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76D73" w:rsidRPr="00526AE0" w:rsidRDefault="00B76D73" w:rsidP="00B76D73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B76D73" w:rsidRPr="00526AE0" w:rsidRDefault="00B76D73" w:rsidP="00B76D73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GoBack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СП/22-2444</w:t>
      </w:r>
      <w:bookmarkEnd w:id="0"/>
    </w:p>
    <w:p w:rsidR="00B76D73" w:rsidRPr="003617D3" w:rsidRDefault="00B76D73" w:rsidP="00B76D73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proofErr w:type="gramStart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C0582E">
        <w:rPr>
          <w:color w:val="0000FF"/>
          <w:sz w:val="28"/>
          <w:szCs w:val="28"/>
          <w:lang w:eastAsia="ru-RU"/>
        </w:rPr>
        <w:t>государственная</w:t>
      </w:r>
      <w:r w:rsidRPr="0002545A">
        <w:rPr>
          <w:color w:val="FF0000"/>
          <w:sz w:val="28"/>
          <w:szCs w:val="28"/>
          <w:lang w:eastAsia="ru-RU"/>
        </w:rPr>
        <w:t xml:space="preserve"> </w:t>
      </w:r>
      <w:r w:rsidRPr="00C0582E">
        <w:rPr>
          <w:color w:val="0000FF"/>
          <w:sz w:val="28"/>
          <w:szCs w:val="28"/>
          <w:lang w:eastAsia="ru-RU"/>
        </w:rPr>
        <w:t>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C0582E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расположенного 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 w:rsidRPr="00C0582E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</w:t>
      </w:r>
      <w:r w:rsidRPr="00797B2B">
        <w:rPr>
          <w:color w:val="0000FF"/>
          <w:sz w:val="28"/>
          <w:szCs w:val="28"/>
          <w:lang w:eastAsia="ru-RU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End w:id="1"/>
      <w:r>
        <w:rPr>
          <w:color w:val="0000FF"/>
          <w:sz w:val="28"/>
          <w:szCs w:val="28"/>
        </w:rPr>
        <w:br/>
      </w:r>
      <w:bookmarkStart w:id="2" w:name="_Hlk110588249"/>
      <w:r w:rsidRPr="00C0582E">
        <w:rPr>
          <w:color w:val="0000FF"/>
          <w:sz w:val="28"/>
          <w:szCs w:val="28"/>
        </w:rPr>
        <w:t>для индивидуального жилищного строительства</w:t>
      </w:r>
      <w:bookmarkEnd w:id="2"/>
      <w:proofErr w:type="gramEnd"/>
    </w:p>
    <w:p w:rsidR="00B76D73" w:rsidRDefault="00B76D73" w:rsidP="00B76D73">
      <w:pPr>
        <w:autoSpaceDE w:val="0"/>
        <w:rPr>
          <w:b/>
          <w:bCs/>
          <w:sz w:val="28"/>
          <w:szCs w:val="28"/>
        </w:rPr>
      </w:pPr>
    </w:p>
    <w:p w:rsidR="00B76D73" w:rsidRDefault="00B76D73" w:rsidP="00B76D73">
      <w:pPr>
        <w:autoSpaceDE w:val="0"/>
        <w:rPr>
          <w:b/>
          <w:bCs/>
          <w:sz w:val="28"/>
          <w:szCs w:val="28"/>
        </w:rPr>
      </w:pPr>
    </w:p>
    <w:p w:rsidR="00B76D73" w:rsidRPr="00526AE0" w:rsidRDefault="00B76D73" w:rsidP="00B76D73">
      <w:pPr>
        <w:autoSpaceDE w:val="0"/>
        <w:rPr>
          <w:noProof/>
          <w:sz w:val="22"/>
          <w:szCs w:val="22"/>
        </w:rPr>
      </w:pPr>
    </w:p>
    <w:p w:rsidR="00B76D73" w:rsidRPr="00526AE0" w:rsidRDefault="00B76D73" w:rsidP="00B76D73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4D5240">
        <w:rPr>
          <w:b/>
          <w:bCs/>
          <w:color w:val="0000FF"/>
          <w:sz w:val="28"/>
          <w:szCs w:val="28"/>
          <w:lang w:eastAsia="ru-RU"/>
        </w:rPr>
        <w:t>00300060110940</w:t>
      </w:r>
    </w:p>
    <w:p w:rsidR="00B76D73" w:rsidRPr="00526AE0" w:rsidRDefault="00B76D73" w:rsidP="00B76D73">
      <w:pPr>
        <w:autoSpaceDE w:val="0"/>
        <w:rPr>
          <w:bCs/>
          <w:sz w:val="26"/>
          <w:szCs w:val="26"/>
        </w:rPr>
      </w:pPr>
    </w:p>
    <w:p w:rsidR="00B76D73" w:rsidRPr="00526AE0" w:rsidRDefault="00B76D73" w:rsidP="00B76D73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08.08</w:t>
      </w:r>
      <w:r w:rsidRPr="00501101">
        <w:rPr>
          <w:b/>
          <w:color w:val="0000FF"/>
          <w:sz w:val="28"/>
          <w:szCs w:val="28"/>
        </w:rPr>
        <w:t>.2022</w:t>
      </w:r>
    </w:p>
    <w:p w:rsidR="00B76D73" w:rsidRPr="00526AE0" w:rsidRDefault="00B76D73" w:rsidP="00B76D73">
      <w:pPr>
        <w:autoSpaceDE w:val="0"/>
        <w:rPr>
          <w:bCs/>
          <w:sz w:val="26"/>
          <w:szCs w:val="26"/>
        </w:rPr>
      </w:pPr>
    </w:p>
    <w:p w:rsidR="00B76D73" w:rsidRPr="00526AE0" w:rsidRDefault="00B76D73" w:rsidP="00B76D73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D76CCC">
        <w:rPr>
          <w:b/>
          <w:color w:val="0000FF"/>
          <w:sz w:val="28"/>
          <w:szCs w:val="28"/>
        </w:rPr>
        <w:t>19.09.2022</w:t>
      </w:r>
    </w:p>
    <w:p w:rsidR="00B76D73" w:rsidRPr="00526AE0" w:rsidRDefault="00B76D73" w:rsidP="00B76D73">
      <w:pPr>
        <w:autoSpaceDE w:val="0"/>
        <w:rPr>
          <w:bCs/>
          <w:sz w:val="26"/>
          <w:szCs w:val="26"/>
        </w:rPr>
      </w:pPr>
    </w:p>
    <w:p w:rsidR="00B76D73" w:rsidRPr="00526AE0" w:rsidRDefault="00B76D73" w:rsidP="00B76D73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D76CCC">
        <w:rPr>
          <w:b/>
          <w:color w:val="0000FF"/>
          <w:sz w:val="28"/>
          <w:szCs w:val="28"/>
        </w:rPr>
        <w:t>21.09.2022</w:t>
      </w:r>
    </w:p>
    <w:p w:rsidR="00B76D73" w:rsidRPr="00526AE0" w:rsidRDefault="00B76D73" w:rsidP="00B76D73">
      <w:pPr>
        <w:autoSpaceDE w:val="0"/>
        <w:jc w:val="both"/>
        <w:rPr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Pr="00526AE0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Pr="00526AE0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Default="00B76D73" w:rsidP="00B76D73">
      <w:pPr>
        <w:autoSpaceDE w:val="0"/>
        <w:jc w:val="center"/>
        <w:rPr>
          <w:b/>
          <w:bCs/>
          <w:sz w:val="26"/>
          <w:szCs w:val="26"/>
        </w:rPr>
      </w:pPr>
    </w:p>
    <w:p w:rsidR="00B76D73" w:rsidRPr="00526AE0" w:rsidRDefault="00B76D73" w:rsidP="00B76D73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B76D73" w:rsidRPr="00526A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t>1. Правовое регулирование</w:t>
      </w:r>
      <w:bookmarkEnd w:id="3"/>
    </w:p>
    <w:p w:rsidR="00B76D73" w:rsidRDefault="00B76D73" w:rsidP="00B76D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B76D73" w:rsidRPr="00526AE0" w:rsidRDefault="00B76D73" w:rsidP="00B76D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B76D73" w:rsidRPr="00526AE0" w:rsidRDefault="00B76D73" w:rsidP="00B76D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B76D73" w:rsidRPr="00526AE0" w:rsidRDefault="00B76D73" w:rsidP="00B76D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B76D73" w:rsidRPr="00526AE0" w:rsidRDefault="00B76D73" w:rsidP="00B76D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B76D73" w:rsidRPr="00C0582E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C0582E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02</w:t>
      </w:r>
      <w:r w:rsidRPr="00C0582E">
        <w:rPr>
          <w:bCs/>
          <w:color w:val="0000FF"/>
          <w:sz w:val="22"/>
          <w:szCs w:val="22"/>
          <w:lang w:eastAsia="ru-RU"/>
        </w:rPr>
        <w:t>.</w:t>
      </w:r>
      <w:r>
        <w:rPr>
          <w:bCs/>
          <w:color w:val="0000FF"/>
          <w:sz w:val="22"/>
          <w:szCs w:val="22"/>
          <w:lang w:eastAsia="ru-RU"/>
        </w:rPr>
        <w:t>08</w:t>
      </w:r>
      <w:r w:rsidRPr="00C0582E">
        <w:rPr>
          <w:bCs/>
          <w:color w:val="0000FF"/>
          <w:sz w:val="22"/>
          <w:szCs w:val="22"/>
          <w:lang w:eastAsia="ru-RU"/>
        </w:rPr>
        <w:t>.2022 № 12</w:t>
      </w:r>
      <w:r>
        <w:rPr>
          <w:bCs/>
          <w:color w:val="0000FF"/>
          <w:sz w:val="22"/>
          <w:szCs w:val="22"/>
          <w:lang w:eastAsia="ru-RU"/>
        </w:rPr>
        <w:t>6</w:t>
      </w:r>
      <w:r w:rsidRPr="00C0582E">
        <w:rPr>
          <w:bCs/>
          <w:color w:val="0000FF"/>
          <w:sz w:val="22"/>
          <w:szCs w:val="22"/>
          <w:lang w:eastAsia="ru-RU"/>
        </w:rPr>
        <w:t>-З п. 1</w:t>
      </w:r>
      <w:r>
        <w:rPr>
          <w:bCs/>
          <w:color w:val="0000FF"/>
          <w:sz w:val="22"/>
          <w:szCs w:val="22"/>
          <w:lang w:eastAsia="ru-RU"/>
        </w:rPr>
        <w:t>43</w:t>
      </w:r>
      <w:r w:rsidRPr="00C0582E">
        <w:rPr>
          <w:bCs/>
          <w:color w:val="0000FF"/>
          <w:sz w:val="22"/>
          <w:szCs w:val="22"/>
          <w:lang w:eastAsia="ru-RU"/>
        </w:rPr>
        <w:t>;</w:t>
      </w:r>
    </w:p>
    <w:p w:rsidR="00B76D73" w:rsidRPr="00475725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C0582E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04</w:t>
      </w:r>
      <w:r w:rsidRPr="00C0582E">
        <w:rPr>
          <w:bCs/>
          <w:color w:val="0000FF"/>
          <w:sz w:val="22"/>
          <w:szCs w:val="22"/>
          <w:lang w:eastAsia="ru-RU"/>
        </w:rPr>
        <w:t xml:space="preserve">.08.2022 </w:t>
      </w:r>
      <w:r>
        <w:rPr>
          <w:bCs/>
          <w:color w:val="0000FF"/>
          <w:sz w:val="22"/>
          <w:szCs w:val="22"/>
          <w:lang w:eastAsia="ru-RU"/>
        </w:rPr>
        <w:br/>
      </w:r>
      <w:r w:rsidRPr="00C0582E">
        <w:rPr>
          <w:bCs/>
          <w:color w:val="0000FF"/>
          <w:sz w:val="22"/>
          <w:szCs w:val="22"/>
          <w:lang w:eastAsia="ru-RU"/>
        </w:rPr>
        <w:t>№ 1</w:t>
      </w:r>
      <w:r>
        <w:rPr>
          <w:bCs/>
          <w:color w:val="0000FF"/>
          <w:sz w:val="22"/>
          <w:szCs w:val="22"/>
          <w:lang w:eastAsia="ru-RU"/>
        </w:rPr>
        <w:t>101</w:t>
      </w:r>
      <w:r w:rsidRPr="00C0582E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C0582E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C0582E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B76D73" w:rsidRPr="00526AE0" w:rsidRDefault="00B76D73" w:rsidP="00B76D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Start w:id="10" w:name="__RefHeading__33_520497706"/>
      <w:bookmarkStart w:id="11" w:name="_%2525D0%25259F%2525D1%252580%2525D0%252"/>
      <w:bookmarkEnd w:id="4"/>
      <w:bookmarkEnd w:id="5"/>
      <w:bookmarkEnd w:id="6"/>
    </w:p>
    <w:p w:rsidR="00B76D73" w:rsidRPr="00526AE0" w:rsidRDefault="00B76D73" w:rsidP="00B76D73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B76D73" w:rsidRPr="00526A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7"/>
      <w:bookmarkEnd w:id="8"/>
      <w:bookmarkEnd w:id="9"/>
      <w:bookmarkEnd w:id="12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B76D73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B76D73" w:rsidRPr="00526AE0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B76D73" w:rsidRDefault="00B76D73" w:rsidP="00B76D73">
      <w:pPr>
        <w:pStyle w:val="Default"/>
        <w:rPr>
          <w:sz w:val="22"/>
          <w:szCs w:val="22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 xml:space="preserve">Администрация Сергиево-Посадского городского округа Московской области </w:t>
      </w:r>
    </w:p>
    <w:p w:rsidR="00B76D73" w:rsidRDefault="00B76D73" w:rsidP="00B76D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Местонахождение: </w:t>
      </w:r>
      <w:r>
        <w:rPr>
          <w:color w:val="0000FF"/>
          <w:sz w:val="22"/>
          <w:szCs w:val="22"/>
        </w:rPr>
        <w:t xml:space="preserve">141300, Московская область, г. Сергиев Посад, проспект Красной Армии, д. 169 </w:t>
      </w:r>
    </w:p>
    <w:p w:rsidR="00B76D73" w:rsidRDefault="00B76D73" w:rsidP="00B76D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B76D73" w:rsidRDefault="00B76D73" w:rsidP="00B76D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B76D73" w:rsidRPr="008C39B6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факс: 8 (496) 551-51-93. </w:t>
      </w:r>
      <w:r>
        <w:rPr>
          <w:color w:val="0000FF"/>
          <w:sz w:val="22"/>
          <w:szCs w:val="22"/>
          <w:lang w:eastAsia="ru-RU"/>
        </w:rPr>
        <w:t xml:space="preserve"> </w:t>
      </w:r>
    </w:p>
    <w:p w:rsidR="00B76D73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76D73" w:rsidRPr="000E3CE0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B76D73" w:rsidRPr="000E3C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B76D73" w:rsidRPr="000E3CE0" w:rsidRDefault="00B76D73" w:rsidP="00B76D7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B76D73" w:rsidRPr="000E3CE0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B76D73" w:rsidRPr="000E3CE0" w:rsidRDefault="00B76D73" w:rsidP="00B76D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</w:t>
      </w:r>
      <w:r w:rsidRPr="000E3CE0">
        <w:rPr>
          <w:sz w:val="22"/>
          <w:szCs w:val="22"/>
        </w:rPr>
        <w:lastRenderedPageBreak/>
        <w:t xml:space="preserve">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B76D73" w:rsidRPr="000E3CE0" w:rsidRDefault="00B76D73" w:rsidP="00B76D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B76D73" w:rsidRPr="000E3CE0" w:rsidRDefault="00B76D73" w:rsidP="00B76D73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B76D73" w:rsidRPr="005D7DD2" w:rsidRDefault="00B76D73" w:rsidP="00B76D73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B76D73" w:rsidRDefault="00B76D73" w:rsidP="00B76D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B76D73" w:rsidRPr="000E3CE0" w:rsidRDefault="00B76D73" w:rsidP="00B76D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B76D73" w:rsidRPr="00526AE0" w:rsidRDefault="00B76D73" w:rsidP="00B76D73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B76D73" w:rsidRDefault="00B76D73" w:rsidP="00B76D73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B76D73" w:rsidRPr="0083727C" w:rsidRDefault="00B76D73" w:rsidP="00B76D73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B76D73" w:rsidRPr="0083727C" w:rsidRDefault="00B76D73" w:rsidP="00B76D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B76D73" w:rsidRPr="0083727C" w:rsidRDefault="00B76D73" w:rsidP="00B76D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B76D73" w:rsidRPr="0083727C" w:rsidRDefault="00B76D73" w:rsidP="00B76D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B76D73" w:rsidRDefault="00B76D73" w:rsidP="00B76D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B76D73" w:rsidRPr="00526AE0" w:rsidRDefault="00B76D73" w:rsidP="00B76D73">
      <w:pPr>
        <w:tabs>
          <w:tab w:val="left" w:pos="142"/>
        </w:tabs>
        <w:autoSpaceDE w:val="0"/>
        <w:rPr>
          <w:sz w:val="22"/>
          <w:szCs w:val="22"/>
        </w:rPr>
      </w:pPr>
    </w:p>
    <w:p w:rsidR="00B76D73" w:rsidRPr="00526AE0" w:rsidRDefault="00B76D73" w:rsidP="00B76D7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C0582E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C0582E">
        <w:rPr>
          <w:color w:val="0000FF"/>
          <w:sz w:val="22"/>
          <w:szCs w:val="22"/>
        </w:rPr>
        <w:t>Сергиево-Посадского городского 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B76D73" w:rsidRPr="00526AE0" w:rsidRDefault="00B76D73" w:rsidP="00B76D73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B76D73" w:rsidRPr="00526AE0" w:rsidRDefault="00B76D73" w:rsidP="00B76D73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B76D73" w:rsidRDefault="00B76D73" w:rsidP="00B76D73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C0582E">
        <w:rPr>
          <w:color w:val="0000FF"/>
          <w:sz w:val="22"/>
          <w:szCs w:val="22"/>
        </w:rPr>
        <w:t xml:space="preserve">Московская область, Сергиево-Посадский городской округ, г Сергиев Посад, </w:t>
      </w:r>
      <w:r>
        <w:rPr>
          <w:color w:val="0000FF"/>
          <w:sz w:val="22"/>
          <w:szCs w:val="22"/>
        </w:rPr>
        <w:br/>
      </w:r>
      <w:proofErr w:type="spellStart"/>
      <w:proofErr w:type="gramStart"/>
      <w:r w:rsidRPr="00C0582E">
        <w:rPr>
          <w:color w:val="0000FF"/>
          <w:sz w:val="22"/>
          <w:szCs w:val="22"/>
        </w:rPr>
        <w:t>ул</w:t>
      </w:r>
      <w:proofErr w:type="spellEnd"/>
      <w:proofErr w:type="gramEnd"/>
      <w:r w:rsidRPr="00C0582E">
        <w:rPr>
          <w:color w:val="0000FF"/>
          <w:sz w:val="22"/>
          <w:szCs w:val="22"/>
        </w:rPr>
        <w:t xml:space="preserve"> Советская</w:t>
      </w:r>
    </w:p>
    <w:p w:rsidR="00B76D73" w:rsidRDefault="00B76D73" w:rsidP="00B76D73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526AE0" w:rsidRDefault="00B76D73" w:rsidP="00B76D73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C0582E">
        <w:rPr>
          <w:color w:val="0000FF"/>
          <w:sz w:val="22"/>
          <w:szCs w:val="22"/>
        </w:rPr>
        <w:t>738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7F312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C0582E">
        <w:rPr>
          <w:color w:val="0000FF"/>
          <w:sz w:val="22"/>
          <w:szCs w:val="22"/>
        </w:rPr>
        <w:t xml:space="preserve">50:05:0070308:3631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</w:t>
      </w:r>
      <w:r w:rsidRPr="00C0582E">
        <w:t xml:space="preserve"> </w:t>
      </w:r>
      <w:r w:rsidRPr="00C0582E">
        <w:rPr>
          <w:color w:val="0000FF"/>
          <w:sz w:val="22"/>
          <w:szCs w:val="22"/>
        </w:rPr>
        <w:t>13.07.2022</w:t>
      </w:r>
      <w:r>
        <w:rPr>
          <w:color w:val="0000FF"/>
          <w:sz w:val="22"/>
          <w:szCs w:val="22"/>
        </w:rPr>
        <w:t xml:space="preserve"> </w:t>
      </w:r>
      <w:r w:rsidRPr="00C0582E">
        <w:rPr>
          <w:color w:val="0000FF"/>
          <w:sz w:val="22"/>
          <w:szCs w:val="22"/>
        </w:rPr>
        <w:t>№ КУВИ-001/2022-116346563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C0582E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C0582E">
        <w:rPr>
          <w:color w:val="0000FF"/>
          <w:sz w:val="22"/>
          <w:szCs w:val="22"/>
        </w:rPr>
        <w:t>для индивидуального жилищного строительства</w:t>
      </w:r>
      <w:r>
        <w:rPr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95056B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lastRenderedPageBreak/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603B7A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C0582E">
        <w:rPr>
          <w:color w:val="0000FF"/>
          <w:sz w:val="22"/>
          <w:szCs w:val="22"/>
        </w:rPr>
        <w:t>13.07.2022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0582E">
        <w:rPr>
          <w:color w:val="0000FF"/>
          <w:sz w:val="22"/>
          <w:szCs w:val="22"/>
        </w:rPr>
        <w:t>№ КУВИ-001/2022-116346563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603B7A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603B7A">
        <w:rPr>
          <w:color w:val="0000FF"/>
          <w:sz w:val="22"/>
          <w:szCs w:val="22"/>
        </w:rPr>
        <w:t xml:space="preserve"> Администрации Сергиево-Посадского городского округа Московской области от 04.08.2022 № 1101-ПА «О проведении аукциона в электронной форме на право заключения договора аренды земельного участка» (Приложение 1)</w:t>
      </w:r>
      <w:r>
        <w:rPr>
          <w:bCs/>
          <w:color w:val="0000FF"/>
          <w:sz w:val="22"/>
          <w:szCs w:val="22"/>
          <w:lang w:eastAsia="ru-RU"/>
        </w:rPr>
        <w:t xml:space="preserve">, </w:t>
      </w:r>
      <w:r w:rsidRPr="00603B7A">
        <w:rPr>
          <w:bCs/>
          <w:color w:val="0000FF"/>
          <w:sz w:val="22"/>
          <w:szCs w:val="22"/>
          <w:lang w:eastAsia="ru-RU"/>
        </w:rPr>
        <w:t>выписк</w:t>
      </w:r>
      <w:r>
        <w:rPr>
          <w:bCs/>
          <w:color w:val="0000FF"/>
          <w:sz w:val="22"/>
          <w:szCs w:val="22"/>
          <w:lang w:eastAsia="ru-RU"/>
        </w:rPr>
        <w:t>е</w:t>
      </w:r>
      <w:r w:rsidRPr="00603B7A">
        <w:rPr>
          <w:bCs/>
          <w:color w:val="0000FF"/>
          <w:sz w:val="22"/>
          <w:szCs w:val="22"/>
          <w:lang w:eastAsia="ru-RU"/>
        </w:rPr>
        <w:t xml:space="preserve"> из Единого государственного реестра недвижимости об объекте недвижимости от 13.07.2022 № КУВИ-001/2022-116346563 </w:t>
      </w:r>
      <w:r>
        <w:rPr>
          <w:bCs/>
          <w:color w:val="0000FF"/>
          <w:sz w:val="22"/>
          <w:szCs w:val="22"/>
          <w:lang w:eastAsia="ru-RU"/>
        </w:rPr>
        <w:br/>
        <w:t>(</w:t>
      </w:r>
      <w:r w:rsidRPr="00603B7A">
        <w:rPr>
          <w:bCs/>
          <w:color w:val="0000FF"/>
          <w:sz w:val="22"/>
          <w:szCs w:val="22"/>
          <w:lang w:eastAsia="ru-RU"/>
        </w:rPr>
        <w:t>Приложение 2)</w:t>
      </w:r>
      <w:r>
        <w:rPr>
          <w:bCs/>
          <w:color w:val="0000FF"/>
          <w:sz w:val="22"/>
          <w:szCs w:val="22"/>
          <w:lang w:eastAsia="ru-RU"/>
        </w:rPr>
        <w:t xml:space="preserve">,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</w:t>
      </w:r>
      <w:proofErr w:type="gramEnd"/>
      <w:r w:rsidRPr="0083727C">
        <w:rPr>
          <w:bCs/>
          <w:color w:val="0000FF"/>
          <w:sz w:val="22"/>
          <w:szCs w:val="22"/>
          <w:lang w:eastAsia="ru-RU"/>
        </w:rPr>
        <w:t xml:space="preserve"> </w:t>
      </w:r>
      <w:proofErr w:type="gramStart"/>
      <w:r w:rsidRPr="0083727C">
        <w:rPr>
          <w:bCs/>
          <w:color w:val="0000FF"/>
          <w:sz w:val="22"/>
          <w:szCs w:val="22"/>
          <w:lang w:eastAsia="ru-RU"/>
        </w:rPr>
        <w:t>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603B7A">
        <w:rPr>
          <w:bCs/>
          <w:color w:val="0000FF"/>
          <w:sz w:val="22"/>
          <w:szCs w:val="22"/>
          <w:lang w:eastAsia="ru-RU"/>
        </w:rPr>
        <w:t>05.07.2022</w:t>
      </w:r>
      <w:r>
        <w:rPr>
          <w:bCs/>
          <w:color w:val="0000FF"/>
          <w:sz w:val="22"/>
          <w:szCs w:val="22"/>
          <w:lang w:eastAsia="ru-RU"/>
        </w:rPr>
        <w:t xml:space="preserve"> №</w:t>
      </w:r>
      <w:r w:rsidRPr="00603B7A">
        <w:t xml:space="preserve"> </w:t>
      </w:r>
      <w:r w:rsidRPr="00603B7A">
        <w:rPr>
          <w:bCs/>
          <w:color w:val="0000FF"/>
          <w:sz w:val="22"/>
          <w:szCs w:val="22"/>
          <w:lang w:eastAsia="ru-RU"/>
        </w:rPr>
        <w:t>ГЗ-РГИС-5648710451</w:t>
      </w:r>
      <w:r>
        <w:rPr>
          <w:color w:val="0000FF"/>
          <w:sz w:val="22"/>
          <w:szCs w:val="22"/>
        </w:rPr>
        <w:t xml:space="preserve"> (Приложение 4), </w:t>
      </w:r>
      <w:r w:rsidRPr="00603B7A">
        <w:rPr>
          <w:color w:val="0000FF"/>
          <w:sz w:val="22"/>
          <w:szCs w:val="22"/>
        </w:rPr>
        <w:t xml:space="preserve">письме Главного управления культурного наследия Московской области от </w:t>
      </w:r>
      <w:r>
        <w:rPr>
          <w:color w:val="0000FF"/>
          <w:sz w:val="22"/>
          <w:szCs w:val="22"/>
        </w:rPr>
        <w:t xml:space="preserve">18.07.2022 </w:t>
      </w:r>
      <w:r w:rsidRPr="00603B7A">
        <w:rPr>
          <w:color w:val="0000FF"/>
          <w:sz w:val="22"/>
          <w:szCs w:val="22"/>
        </w:rPr>
        <w:t>№</w:t>
      </w:r>
      <w:r>
        <w:rPr>
          <w:color w:val="0000FF"/>
          <w:sz w:val="22"/>
          <w:szCs w:val="22"/>
        </w:rPr>
        <w:t xml:space="preserve"> 34Исх-4614 (Приложение 4), </w:t>
      </w:r>
      <w:r w:rsidRPr="00603B7A">
        <w:rPr>
          <w:color w:val="0000FF"/>
          <w:sz w:val="22"/>
          <w:szCs w:val="22"/>
          <w:lang w:eastAsia="ru-RU"/>
        </w:rPr>
        <w:t xml:space="preserve">письме Администрации </w:t>
      </w:r>
      <w:r>
        <w:rPr>
          <w:color w:val="0000FF"/>
          <w:sz w:val="22"/>
          <w:szCs w:val="22"/>
          <w:lang w:eastAsia="ru-RU"/>
        </w:rPr>
        <w:br/>
      </w:r>
      <w:r w:rsidRPr="00603B7A">
        <w:rPr>
          <w:color w:val="0000FF"/>
          <w:sz w:val="22"/>
          <w:szCs w:val="22"/>
          <w:lang w:eastAsia="ru-RU"/>
        </w:rPr>
        <w:t xml:space="preserve">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27</w:t>
      </w:r>
      <w:r w:rsidRPr="00603B7A">
        <w:rPr>
          <w:color w:val="0000FF"/>
          <w:sz w:val="22"/>
          <w:szCs w:val="22"/>
          <w:lang w:eastAsia="ru-RU"/>
        </w:rPr>
        <w:t>.07.2022 № 146-исх1</w:t>
      </w:r>
      <w:r>
        <w:rPr>
          <w:color w:val="0000FF"/>
          <w:sz w:val="22"/>
          <w:szCs w:val="22"/>
          <w:lang w:eastAsia="ru-RU"/>
        </w:rPr>
        <w:t>607</w:t>
      </w:r>
      <w:r w:rsidRPr="00603B7A">
        <w:rPr>
          <w:color w:val="0000FF"/>
          <w:sz w:val="22"/>
          <w:szCs w:val="22"/>
          <w:lang w:eastAsia="ru-RU"/>
        </w:rPr>
        <w:t>/02-09-04 (Приложение 4), акте обследования Земельного участка от 14.07.2022 № 186</w:t>
      </w:r>
      <w:r>
        <w:rPr>
          <w:color w:val="0000FF"/>
          <w:sz w:val="22"/>
          <w:szCs w:val="22"/>
          <w:lang w:eastAsia="ru-RU"/>
        </w:rPr>
        <w:t>5</w:t>
      </w:r>
      <w:r w:rsidRPr="00603B7A">
        <w:rPr>
          <w:color w:val="0000FF"/>
          <w:sz w:val="22"/>
          <w:szCs w:val="22"/>
          <w:lang w:eastAsia="ru-RU"/>
        </w:rPr>
        <w:t xml:space="preserve"> (Приложение 4)</w:t>
      </w:r>
      <w:r>
        <w:rPr>
          <w:color w:val="0000FF"/>
          <w:sz w:val="22"/>
          <w:szCs w:val="22"/>
          <w:lang w:eastAsia="ru-RU"/>
        </w:rPr>
        <w:t>, в том числе:</w:t>
      </w:r>
      <w:proofErr w:type="gramEnd"/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603B7A">
        <w:rPr>
          <w:color w:val="0000FF"/>
          <w:sz w:val="22"/>
          <w:szCs w:val="22"/>
          <w:lang w:eastAsia="ru-RU"/>
        </w:rPr>
        <w:t>1. Ограничения прав на Земельн</w:t>
      </w:r>
      <w:r>
        <w:rPr>
          <w:color w:val="0000FF"/>
          <w:sz w:val="22"/>
          <w:szCs w:val="22"/>
          <w:lang w:eastAsia="ru-RU"/>
        </w:rPr>
        <w:t>ый</w:t>
      </w:r>
      <w:r w:rsidRPr="00603B7A">
        <w:rPr>
          <w:color w:val="0000FF"/>
          <w:sz w:val="22"/>
          <w:szCs w:val="22"/>
          <w:lang w:eastAsia="ru-RU"/>
        </w:rPr>
        <w:t xml:space="preserve"> участ</w:t>
      </w:r>
      <w:r>
        <w:rPr>
          <w:color w:val="0000FF"/>
          <w:sz w:val="22"/>
          <w:szCs w:val="22"/>
          <w:lang w:eastAsia="ru-RU"/>
        </w:rPr>
        <w:t>ок</w:t>
      </w:r>
      <w:r w:rsidRPr="00603B7A">
        <w:rPr>
          <w:color w:val="0000FF"/>
          <w:sz w:val="22"/>
          <w:szCs w:val="22"/>
          <w:lang w:eastAsia="ru-RU"/>
        </w:rPr>
        <w:t>, предусмотренные стать</w:t>
      </w:r>
      <w:r>
        <w:rPr>
          <w:color w:val="0000FF"/>
          <w:sz w:val="22"/>
          <w:szCs w:val="22"/>
          <w:lang w:eastAsia="ru-RU"/>
        </w:rPr>
        <w:t>ей</w:t>
      </w:r>
      <w:r w:rsidRPr="00603B7A">
        <w:rPr>
          <w:color w:val="0000FF"/>
          <w:sz w:val="22"/>
          <w:szCs w:val="22"/>
          <w:lang w:eastAsia="ru-RU"/>
        </w:rPr>
        <w:t xml:space="preserve"> 56</w:t>
      </w:r>
      <w:r>
        <w:rPr>
          <w:color w:val="0000FF"/>
          <w:sz w:val="22"/>
          <w:szCs w:val="22"/>
          <w:lang w:eastAsia="ru-RU"/>
        </w:rPr>
        <w:t xml:space="preserve"> </w:t>
      </w:r>
      <w:r w:rsidRPr="00603B7A">
        <w:rPr>
          <w:color w:val="0000FF"/>
          <w:sz w:val="22"/>
          <w:szCs w:val="22"/>
          <w:lang w:eastAsia="ru-RU"/>
        </w:rPr>
        <w:t>Земельного кодекса Российской Федерации</w:t>
      </w:r>
      <w:proofErr w:type="gramStart"/>
      <w:r w:rsidRPr="00603B7A">
        <w:rPr>
          <w:color w:val="0000FF"/>
          <w:sz w:val="22"/>
          <w:szCs w:val="22"/>
          <w:lang w:eastAsia="ru-RU"/>
        </w:rPr>
        <w:t>.</w:t>
      </w:r>
      <w:proofErr w:type="gramEnd"/>
      <w:r w:rsidRPr="00603B7A">
        <w:rPr>
          <w:color w:val="0000FF"/>
          <w:sz w:val="22"/>
          <w:szCs w:val="22"/>
          <w:lang w:eastAsia="ru-RU"/>
        </w:rPr>
        <w:t xml:space="preserve"> </w:t>
      </w:r>
      <w:proofErr w:type="gramStart"/>
      <w:r>
        <w:rPr>
          <w:color w:val="0000FF"/>
          <w:sz w:val="22"/>
          <w:szCs w:val="22"/>
          <w:lang w:eastAsia="ru-RU"/>
        </w:rPr>
        <w:t>р</w:t>
      </w:r>
      <w:proofErr w:type="gramEnd"/>
      <w:r w:rsidRPr="00603B7A">
        <w:rPr>
          <w:color w:val="0000FF"/>
          <w:sz w:val="22"/>
          <w:szCs w:val="22"/>
          <w:lang w:eastAsia="ru-RU"/>
        </w:rPr>
        <w:t>еестровый номер границы</w:t>
      </w:r>
      <w:r>
        <w:rPr>
          <w:color w:val="0000FF"/>
          <w:sz w:val="22"/>
          <w:szCs w:val="22"/>
          <w:lang w:eastAsia="ru-RU"/>
        </w:rPr>
        <w:t xml:space="preserve">: </w:t>
      </w:r>
      <w:r w:rsidRPr="00603B7A">
        <w:rPr>
          <w:color w:val="0000FF"/>
          <w:sz w:val="22"/>
          <w:szCs w:val="22"/>
          <w:lang w:eastAsia="ru-RU"/>
        </w:rPr>
        <w:t>50:05-6.176</w:t>
      </w:r>
      <w:r>
        <w:rPr>
          <w:color w:val="0000FF"/>
          <w:sz w:val="22"/>
          <w:szCs w:val="22"/>
          <w:lang w:eastAsia="ru-RU"/>
        </w:rPr>
        <w:t>: з</w:t>
      </w:r>
      <w:r w:rsidRPr="00603B7A">
        <w:rPr>
          <w:color w:val="0000FF"/>
          <w:sz w:val="22"/>
          <w:szCs w:val="22"/>
          <w:lang w:eastAsia="ru-RU"/>
        </w:rPr>
        <w:t>она регулирования застройки и хозяйственной деятельности объекта культурного</w:t>
      </w:r>
      <w:r>
        <w:rPr>
          <w:color w:val="0000FF"/>
          <w:sz w:val="22"/>
          <w:szCs w:val="22"/>
          <w:lang w:eastAsia="ru-RU"/>
        </w:rPr>
        <w:t xml:space="preserve"> </w:t>
      </w:r>
      <w:r w:rsidRPr="00603B7A">
        <w:rPr>
          <w:color w:val="0000FF"/>
          <w:sz w:val="22"/>
          <w:szCs w:val="22"/>
          <w:lang w:eastAsia="ru-RU"/>
        </w:rPr>
        <w:t>наследия федерального значения</w:t>
      </w:r>
      <w:r>
        <w:rPr>
          <w:color w:val="0000FF"/>
          <w:sz w:val="22"/>
          <w:szCs w:val="22"/>
          <w:lang w:eastAsia="ru-RU"/>
        </w:rPr>
        <w:t xml:space="preserve"> «</w:t>
      </w:r>
      <w:r w:rsidRPr="00603B7A">
        <w:rPr>
          <w:color w:val="0000FF"/>
          <w:sz w:val="22"/>
          <w:szCs w:val="22"/>
          <w:lang w:eastAsia="ru-RU"/>
        </w:rPr>
        <w:t>Ансамбль Троице-Сергиевской лавры, 1540-1550 гг.</w:t>
      </w:r>
      <w:r>
        <w:rPr>
          <w:color w:val="0000FF"/>
          <w:sz w:val="22"/>
          <w:szCs w:val="22"/>
          <w:lang w:eastAsia="ru-RU"/>
        </w:rPr>
        <w:t>»</w:t>
      </w:r>
      <w:r w:rsidRPr="00603B7A">
        <w:rPr>
          <w:color w:val="0000FF"/>
          <w:sz w:val="22"/>
          <w:szCs w:val="22"/>
          <w:lang w:eastAsia="ru-RU"/>
        </w:rPr>
        <w:t xml:space="preserve">, участки с режимом </w:t>
      </w:r>
      <w:r>
        <w:rPr>
          <w:color w:val="0000FF"/>
          <w:sz w:val="22"/>
          <w:szCs w:val="22"/>
          <w:lang w:eastAsia="ru-RU"/>
        </w:rPr>
        <w:t>«</w:t>
      </w:r>
      <w:r w:rsidRPr="00603B7A">
        <w:rPr>
          <w:color w:val="0000FF"/>
          <w:sz w:val="22"/>
          <w:szCs w:val="22"/>
          <w:lang w:eastAsia="ru-RU"/>
        </w:rPr>
        <w:t>Р3</w:t>
      </w:r>
      <w:r>
        <w:rPr>
          <w:color w:val="0000FF"/>
          <w:sz w:val="22"/>
          <w:szCs w:val="22"/>
          <w:lang w:eastAsia="ru-RU"/>
        </w:rPr>
        <w:t>»</w:t>
      </w:r>
      <w:r w:rsidRPr="00603B7A">
        <w:rPr>
          <w:color w:val="0000FF"/>
          <w:sz w:val="22"/>
          <w:szCs w:val="22"/>
          <w:lang w:eastAsia="ru-RU"/>
        </w:rPr>
        <w:t>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603B7A">
        <w:rPr>
          <w:color w:val="0000FF"/>
          <w:sz w:val="22"/>
          <w:szCs w:val="22"/>
          <w:lang w:eastAsia="ru-RU"/>
        </w:rPr>
        <w:t>Использовать Земельный участок в соответствии с требованиями</w:t>
      </w:r>
      <w:r>
        <w:rPr>
          <w:color w:val="0000FF"/>
          <w:sz w:val="22"/>
          <w:szCs w:val="22"/>
          <w:lang w:eastAsia="ru-RU"/>
        </w:rPr>
        <w:t>: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Pr="00603B7A">
        <w:rPr>
          <w:color w:val="0000FF"/>
          <w:sz w:val="22"/>
          <w:szCs w:val="22"/>
          <w:lang w:eastAsia="ru-RU"/>
        </w:rPr>
        <w:t xml:space="preserve">Федерального закона от 25.06.2002 № 73-ФЗ «Об объектах культурного наследия (памятниках истории </w:t>
      </w:r>
      <w:r>
        <w:rPr>
          <w:color w:val="0000FF"/>
          <w:sz w:val="22"/>
          <w:szCs w:val="22"/>
          <w:lang w:eastAsia="ru-RU"/>
        </w:rPr>
        <w:br/>
      </w:r>
      <w:r w:rsidRPr="00603B7A">
        <w:rPr>
          <w:color w:val="0000FF"/>
          <w:sz w:val="22"/>
          <w:szCs w:val="22"/>
          <w:lang w:eastAsia="ru-RU"/>
        </w:rPr>
        <w:t>и культуры) народов Российской Федерации»</w:t>
      </w:r>
      <w:r>
        <w:rPr>
          <w:color w:val="0000FF"/>
          <w:sz w:val="22"/>
          <w:szCs w:val="22"/>
          <w:lang w:eastAsia="ru-RU"/>
        </w:rPr>
        <w:t>;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Pr="00603B7A">
        <w:rPr>
          <w:color w:val="0000FF"/>
          <w:sz w:val="22"/>
          <w:szCs w:val="22"/>
          <w:lang w:eastAsia="ru-RU"/>
        </w:rPr>
        <w:t>прика</w:t>
      </w:r>
      <w:r>
        <w:rPr>
          <w:color w:val="0000FF"/>
          <w:sz w:val="22"/>
          <w:szCs w:val="22"/>
          <w:lang w:eastAsia="ru-RU"/>
        </w:rPr>
        <w:t>за</w:t>
      </w:r>
      <w:r w:rsidRPr="00603B7A">
        <w:rPr>
          <w:color w:val="0000FF"/>
          <w:sz w:val="22"/>
          <w:szCs w:val="22"/>
          <w:lang w:eastAsia="ru-RU"/>
        </w:rPr>
        <w:t xml:space="preserve"> Министерства культуры Российской Федерации от 29.04.2015 № 1341 «Об утверждении </w:t>
      </w:r>
      <w:proofErr w:type="gramStart"/>
      <w:r w:rsidRPr="00603B7A">
        <w:rPr>
          <w:color w:val="0000FF"/>
          <w:sz w:val="22"/>
          <w:szCs w:val="22"/>
          <w:lang w:eastAsia="ru-RU"/>
        </w:rPr>
        <w:t>границ зон охраны объекта культурного наследия федерального</w:t>
      </w:r>
      <w:proofErr w:type="gramEnd"/>
      <w:r w:rsidRPr="00603B7A">
        <w:rPr>
          <w:color w:val="0000FF"/>
          <w:sz w:val="22"/>
          <w:szCs w:val="22"/>
          <w:lang w:eastAsia="ru-RU"/>
        </w:rPr>
        <w:t xml:space="preserve"> значения «Ансамбль Троице-Сергиевской лавры, </w:t>
      </w:r>
      <w:r>
        <w:rPr>
          <w:color w:val="0000FF"/>
          <w:sz w:val="22"/>
          <w:szCs w:val="22"/>
          <w:lang w:eastAsia="ru-RU"/>
        </w:rPr>
        <w:br/>
      </w:r>
      <w:r w:rsidRPr="00603B7A">
        <w:rPr>
          <w:color w:val="0000FF"/>
          <w:sz w:val="22"/>
          <w:szCs w:val="22"/>
          <w:lang w:eastAsia="ru-RU"/>
        </w:rPr>
        <w:t>1540-1550 гг.»</w:t>
      </w:r>
      <w:r>
        <w:rPr>
          <w:color w:val="0000FF"/>
          <w:sz w:val="22"/>
          <w:szCs w:val="22"/>
          <w:lang w:eastAsia="ru-RU"/>
        </w:rPr>
        <w:t>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2. Земельный участок п</w:t>
      </w:r>
      <w:r w:rsidRPr="00603B7A">
        <w:rPr>
          <w:color w:val="0000FF"/>
          <w:sz w:val="22"/>
          <w:szCs w:val="22"/>
        </w:rPr>
        <w:t>олностью расположен</w:t>
      </w:r>
      <w:r>
        <w:rPr>
          <w:color w:val="0000FF"/>
          <w:sz w:val="22"/>
          <w:szCs w:val="22"/>
        </w:rPr>
        <w:t xml:space="preserve"> </w:t>
      </w:r>
      <w:r w:rsidRPr="00603B7A">
        <w:rPr>
          <w:color w:val="0000FF"/>
          <w:sz w:val="22"/>
          <w:szCs w:val="22"/>
        </w:rPr>
        <w:t xml:space="preserve">в </w:t>
      </w:r>
      <w:proofErr w:type="spellStart"/>
      <w:r w:rsidRPr="00603B7A">
        <w:rPr>
          <w:color w:val="0000FF"/>
          <w:sz w:val="22"/>
          <w:szCs w:val="22"/>
        </w:rPr>
        <w:t>водоохранной</w:t>
      </w:r>
      <w:proofErr w:type="spellEnd"/>
      <w:r w:rsidRPr="00603B7A">
        <w:rPr>
          <w:color w:val="0000FF"/>
          <w:sz w:val="22"/>
          <w:szCs w:val="22"/>
        </w:rPr>
        <w:t xml:space="preserve"> зоне ручья б/</w:t>
      </w:r>
      <w:proofErr w:type="gramStart"/>
      <w:r w:rsidRPr="00603B7A">
        <w:rPr>
          <w:color w:val="0000FF"/>
          <w:sz w:val="22"/>
          <w:szCs w:val="22"/>
        </w:rPr>
        <w:t>н</w:t>
      </w:r>
      <w:proofErr w:type="gramEnd"/>
      <w:r>
        <w:rPr>
          <w:color w:val="0000FF"/>
          <w:sz w:val="22"/>
          <w:szCs w:val="22"/>
        </w:rPr>
        <w:t>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3. Земельный участок п</w:t>
      </w:r>
      <w:r w:rsidRPr="00603B7A">
        <w:rPr>
          <w:color w:val="0000FF"/>
          <w:sz w:val="22"/>
          <w:szCs w:val="22"/>
        </w:rPr>
        <w:t>олностью расположен</w:t>
      </w:r>
      <w:r>
        <w:rPr>
          <w:color w:val="0000FF"/>
          <w:sz w:val="22"/>
          <w:szCs w:val="22"/>
        </w:rPr>
        <w:t xml:space="preserve"> </w:t>
      </w:r>
      <w:r w:rsidRPr="00603B7A">
        <w:rPr>
          <w:color w:val="0000FF"/>
          <w:sz w:val="22"/>
          <w:szCs w:val="22"/>
        </w:rPr>
        <w:t xml:space="preserve">в </w:t>
      </w:r>
      <w:r w:rsidRPr="00083E8D">
        <w:rPr>
          <w:color w:val="0000FF"/>
          <w:sz w:val="22"/>
          <w:szCs w:val="22"/>
        </w:rPr>
        <w:t>прибрежн</w:t>
      </w:r>
      <w:r>
        <w:rPr>
          <w:color w:val="0000FF"/>
          <w:sz w:val="22"/>
          <w:szCs w:val="22"/>
        </w:rPr>
        <w:t>ой</w:t>
      </w:r>
      <w:r w:rsidRPr="00083E8D">
        <w:rPr>
          <w:color w:val="0000FF"/>
          <w:sz w:val="22"/>
          <w:szCs w:val="22"/>
        </w:rPr>
        <w:t xml:space="preserve"> защитн</w:t>
      </w:r>
      <w:r>
        <w:rPr>
          <w:color w:val="0000FF"/>
          <w:sz w:val="22"/>
          <w:szCs w:val="22"/>
        </w:rPr>
        <w:t xml:space="preserve">ой </w:t>
      </w:r>
      <w:r w:rsidRPr="00083E8D">
        <w:rPr>
          <w:color w:val="0000FF"/>
          <w:sz w:val="22"/>
          <w:szCs w:val="22"/>
        </w:rPr>
        <w:t>полос</w:t>
      </w:r>
      <w:r>
        <w:rPr>
          <w:color w:val="0000FF"/>
          <w:sz w:val="22"/>
          <w:szCs w:val="22"/>
        </w:rPr>
        <w:t>е</w:t>
      </w:r>
      <w:r w:rsidRPr="00603B7A">
        <w:rPr>
          <w:color w:val="0000FF"/>
          <w:sz w:val="22"/>
          <w:szCs w:val="22"/>
        </w:rPr>
        <w:t xml:space="preserve"> ручья б/</w:t>
      </w:r>
      <w:proofErr w:type="gramStart"/>
      <w:r w:rsidRPr="00603B7A">
        <w:rPr>
          <w:color w:val="0000FF"/>
          <w:sz w:val="22"/>
          <w:szCs w:val="22"/>
        </w:rPr>
        <w:t>н</w:t>
      </w:r>
      <w:proofErr w:type="gramEnd"/>
      <w:r>
        <w:rPr>
          <w:color w:val="0000FF"/>
          <w:sz w:val="22"/>
          <w:szCs w:val="22"/>
        </w:rPr>
        <w:t>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3E8D">
        <w:rPr>
          <w:color w:val="0000FF"/>
          <w:sz w:val="22"/>
          <w:szCs w:val="22"/>
        </w:rPr>
        <w:t>Использовать Земельный участок в соответствии с требованиями Водного кодекса Российской Федерации</w:t>
      </w:r>
      <w:r>
        <w:rPr>
          <w:color w:val="0000FF"/>
          <w:sz w:val="22"/>
          <w:szCs w:val="22"/>
        </w:rPr>
        <w:t>.</w:t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6"/>
          <w:sz w:val="22"/>
          <w:szCs w:val="22"/>
          <w:shd w:val="clear" w:color="auto" w:fill="FFFFFF"/>
        </w:rPr>
        <w:t xml:space="preserve">Сведения </w:t>
      </w:r>
      <w:r w:rsidRPr="00B93A8D">
        <w:rPr>
          <w:rStyle w:val="a6"/>
          <w:sz w:val="22"/>
          <w:szCs w:val="22"/>
          <w:shd w:val="clear" w:color="auto" w:fill="FFFFFF"/>
        </w:rPr>
        <w:t xml:space="preserve">о максимально и (или) минимально </w:t>
      </w:r>
      <w:r w:rsidRPr="00526AE0">
        <w:rPr>
          <w:rStyle w:val="a6"/>
          <w:sz w:val="22"/>
          <w:szCs w:val="22"/>
          <w:shd w:val="clear" w:color="auto" w:fill="FFFFFF"/>
        </w:rPr>
        <w:t>допустимых параметрах разрешенного строительства</w:t>
      </w:r>
      <w:r>
        <w:rPr>
          <w:rStyle w:val="a6"/>
          <w:sz w:val="22"/>
          <w:szCs w:val="22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6"/>
          <w:sz w:val="22"/>
          <w:szCs w:val="22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 w:rsidRPr="00603B7A">
        <w:rPr>
          <w:bCs/>
          <w:color w:val="0000FF"/>
          <w:sz w:val="22"/>
          <w:szCs w:val="22"/>
          <w:lang w:eastAsia="ru-RU"/>
        </w:rPr>
        <w:t>05.07.2022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  <w:t>№</w:t>
      </w:r>
      <w:r w:rsidRPr="00603B7A">
        <w:t xml:space="preserve"> </w:t>
      </w:r>
      <w:r w:rsidRPr="00603B7A">
        <w:rPr>
          <w:bCs/>
          <w:color w:val="0000FF"/>
          <w:sz w:val="22"/>
          <w:szCs w:val="22"/>
          <w:lang w:eastAsia="ru-RU"/>
        </w:rPr>
        <w:t>ГЗ-РГИС-5648710451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7"/>
          <w:sz w:val="22"/>
          <w:szCs w:val="22"/>
        </w:rPr>
        <w:footnoteReference w:id="1"/>
      </w: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135 377,25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083E8D">
        <w:rPr>
          <w:color w:val="0000FF"/>
          <w:sz w:val="22"/>
          <w:szCs w:val="22"/>
        </w:rPr>
        <w:t>Сто тридцать пять тысяч триста семьдесят семь</w:t>
      </w:r>
      <w:r>
        <w:rPr>
          <w:color w:val="0000FF"/>
          <w:sz w:val="22"/>
          <w:szCs w:val="22"/>
        </w:rPr>
        <w:t xml:space="preserve"> руб. 25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4 061,31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083E8D">
        <w:rPr>
          <w:color w:val="0000FF"/>
          <w:sz w:val="22"/>
          <w:szCs w:val="22"/>
        </w:rPr>
        <w:t>Четыре тысячи шестьдесят один</w:t>
      </w:r>
      <w:r>
        <w:rPr>
          <w:color w:val="0000FF"/>
          <w:sz w:val="22"/>
          <w:szCs w:val="22"/>
        </w:rPr>
        <w:t xml:space="preserve"> руб. 31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B76D73" w:rsidRPr="00526AE0" w:rsidRDefault="00B76D73" w:rsidP="00B76D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108 301,08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083E8D">
        <w:rPr>
          <w:color w:val="0000FF"/>
          <w:sz w:val="22"/>
          <w:szCs w:val="22"/>
        </w:rPr>
        <w:t>Сто восемь тысяч триста один</w:t>
      </w:r>
      <w:r>
        <w:rPr>
          <w:color w:val="0000FF"/>
          <w:sz w:val="22"/>
          <w:szCs w:val="22"/>
        </w:rPr>
        <w:t xml:space="preserve"> руб. 08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B76D73" w:rsidRPr="00526AE0" w:rsidRDefault="00B76D73" w:rsidP="00B76D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8" w:name="OLE_LINK9"/>
      <w:bookmarkStart w:id="49" w:name="OLE_LINK7"/>
      <w:bookmarkStart w:id="50" w:name="OLE_LINK4"/>
    </w:p>
    <w:p w:rsidR="00B76D73" w:rsidRPr="00526AE0" w:rsidRDefault="00B76D73" w:rsidP="00B76D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76D73" w:rsidRPr="00526AE0" w:rsidRDefault="00B76D73" w:rsidP="00B76D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B76D73" w:rsidRPr="00526AE0" w:rsidRDefault="00B76D73" w:rsidP="00B76D73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08.08.2022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377677">
        <w:rPr>
          <w:b/>
          <w:sz w:val="22"/>
          <w:szCs w:val="22"/>
        </w:rPr>
        <w:t>*</w:t>
      </w:r>
    </w:p>
    <w:p w:rsidR="00B76D73" w:rsidRPr="00526AE0" w:rsidRDefault="00B76D73" w:rsidP="00B76D73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B76D73" w:rsidRDefault="00B76D73" w:rsidP="00B76D73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B76D73" w:rsidRPr="00526AE0" w:rsidRDefault="00B76D73" w:rsidP="00B76D7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B76D73" w:rsidRPr="00526AE0" w:rsidRDefault="00B76D73" w:rsidP="00B76D73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D76CCC">
        <w:rPr>
          <w:b/>
          <w:color w:val="0000FF"/>
          <w:sz w:val="22"/>
          <w:szCs w:val="22"/>
        </w:rPr>
        <w:t>19.09.2022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B76D73" w:rsidRPr="00526AE0" w:rsidRDefault="00B76D73" w:rsidP="00B76D73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D76CCC">
        <w:rPr>
          <w:b/>
          <w:color w:val="0000FF"/>
          <w:sz w:val="22"/>
          <w:szCs w:val="22"/>
        </w:rPr>
        <w:t>21.09.2022</w:t>
      </w:r>
      <w:r w:rsidRPr="00AB0A1E">
        <w:rPr>
          <w:b/>
          <w:color w:val="0000FF"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B76D73" w:rsidRPr="00526AE0" w:rsidRDefault="00B76D73" w:rsidP="00B76D73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5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B76D73" w:rsidRPr="00526AE0" w:rsidRDefault="00B76D73" w:rsidP="00B76D7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76D73" w:rsidRPr="00526AE0" w:rsidRDefault="00B76D73" w:rsidP="00B76D7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D76CCC">
        <w:rPr>
          <w:b/>
          <w:color w:val="0000FF"/>
          <w:sz w:val="22"/>
          <w:szCs w:val="22"/>
        </w:rPr>
        <w:t>21.09.2022</w:t>
      </w:r>
      <w:r>
        <w:rPr>
          <w:b/>
          <w:color w:val="0000FF"/>
          <w:sz w:val="22"/>
          <w:szCs w:val="22"/>
        </w:rPr>
        <w:t xml:space="preserve"> 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B76D73" w:rsidRPr="00526A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Start w:id="56" w:name="__RefHeading__41_520497706"/>
      <w:bookmarkEnd w:id="48"/>
      <w:bookmarkEnd w:id="49"/>
      <w:bookmarkEnd w:id="50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1"/>
      <w:bookmarkEnd w:id="52"/>
      <w:bookmarkEnd w:id="53"/>
      <w:bookmarkEnd w:id="54"/>
      <w:bookmarkEnd w:id="55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B76D73" w:rsidRDefault="00B76D73" w:rsidP="00B76D73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7" w:name="_Hlk80035385"/>
      <w:r>
        <w:rPr>
          <w:sz w:val="22"/>
          <w:szCs w:val="22"/>
        </w:rPr>
        <w:t>Портале ЕАСУЗ</w:t>
      </w:r>
      <w:bookmarkEnd w:id="57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B76D73" w:rsidRPr="0083727C" w:rsidRDefault="00B76D73" w:rsidP="00B76D73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B76D73" w:rsidRPr="00083E8D" w:rsidRDefault="00B76D73" w:rsidP="00B76D73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83E8D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083E8D">
        <w:rPr>
          <w:color w:val="0000FF"/>
          <w:sz w:val="22"/>
          <w:szCs w:val="22"/>
        </w:rPr>
        <w:t>www.sergiev-reg.ru;</w:t>
      </w:r>
    </w:p>
    <w:p w:rsidR="00B76D73" w:rsidRDefault="00B76D73" w:rsidP="00B76D73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83E8D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 w:rsidRPr="00810035">
        <w:rPr>
          <w:color w:val="0000FF"/>
          <w:sz w:val="22"/>
          <w:szCs w:val="22"/>
        </w:rPr>
        <w:t>.</w:t>
      </w:r>
    </w:p>
    <w:p w:rsidR="00B76D73" w:rsidRPr="00526AE0" w:rsidRDefault="00B76D73" w:rsidP="00B76D73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B76D73" w:rsidRPr="000E3CE0" w:rsidRDefault="00B76D73" w:rsidP="00B76D73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23619379"/>
      <w:bookmarkStart w:id="59" w:name="_Toc426462873"/>
      <w:bookmarkStart w:id="60" w:name="_Toc428969608"/>
      <w:bookmarkStart w:id="61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B76D73" w:rsidRDefault="00B76D73" w:rsidP="00B76D73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B76D73" w:rsidRPr="000F5E02" w:rsidRDefault="00B76D73" w:rsidP="00B76D73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B76D73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8"/>
      <w:bookmarkEnd w:id="59"/>
      <w:bookmarkEnd w:id="60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2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B76D73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3" w:name="_Toc470009552"/>
      <w:bookmarkStart w:id="64" w:name="_Toc419295277"/>
      <w:bookmarkStart w:id="65" w:name="_Toc423619381"/>
      <w:bookmarkStart w:id="66" w:name="_Toc426462874"/>
      <w:bookmarkStart w:id="67" w:name="_Toc428969609"/>
    </w:p>
    <w:p w:rsidR="00B76D73" w:rsidRPr="00A76DEC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</w:p>
    <w:p w:rsidR="00B76D73" w:rsidRPr="000E3C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3"/>
    </w:p>
    <w:p w:rsidR="00B76D73" w:rsidRPr="000E3CE0" w:rsidRDefault="00B76D73" w:rsidP="00B76D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B76D73" w:rsidRDefault="00B76D73" w:rsidP="00B76D73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B76D73" w:rsidRPr="000E3CE0" w:rsidRDefault="00B76D73" w:rsidP="00B76D73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B76D73" w:rsidRDefault="00B76D73" w:rsidP="00B76D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B76D73" w:rsidRPr="000E3CE0" w:rsidRDefault="00B76D73" w:rsidP="00B76D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B76D73" w:rsidRPr="000E3CE0" w:rsidRDefault="00B76D73" w:rsidP="00B76D73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B76D73" w:rsidRPr="000E3CE0" w:rsidRDefault="00B76D73" w:rsidP="00B76D73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B76D73" w:rsidRPr="000E3CE0" w:rsidRDefault="00B76D73" w:rsidP="00B76D73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</w:p>
    <w:p w:rsidR="00B76D73" w:rsidRPr="00781A2A" w:rsidRDefault="00B76D73" w:rsidP="00B76D73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B76D73" w:rsidRDefault="00B76D73" w:rsidP="00B76D73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B76D73" w:rsidRPr="00BA3C7E" w:rsidRDefault="00B76D73" w:rsidP="00B76D73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B76D73" w:rsidRPr="00BA3C7E" w:rsidRDefault="00B76D73" w:rsidP="00B76D73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B76D73" w:rsidRPr="00BA3C7E" w:rsidRDefault="00B76D73" w:rsidP="00B76D73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B76D73" w:rsidRPr="00A76DEC" w:rsidRDefault="00B76D73" w:rsidP="00B76D73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B76D73" w:rsidRDefault="00B76D73" w:rsidP="00B76D73">
      <w:pPr>
        <w:spacing w:line="276" w:lineRule="auto"/>
        <w:jc w:val="both"/>
        <w:rPr>
          <w:b/>
          <w:bCs/>
          <w:sz w:val="22"/>
          <w:szCs w:val="22"/>
        </w:rPr>
      </w:pPr>
    </w:p>
    <w:p w:rsidR="00B76D73" w:rsidRPr="00F62D58" w:rsidRDefault="00B76D73" w:rsidP="00B76D73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B76D73" w:rsidRDefault="00B76D73" w:rsidP="00B76D73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B76D73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B76D73" w:rsidRPr="000E3CE0" w:rsidRDefault="00B76D73" w:rsidP="00B76D73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B76D73" w:rsidRPr="000E3CE0" w:rsidRDefault="00B76D73" w:rsidP="00B76D73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B76D73" w:rsidRPr="000E3CE0" w:rsidRDefault="00B76D73" w:rsidP="00B76D73">
      <w:pPr>
        <w:pStyle w:val="ab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B76D73" w:rsidRPr="00E17C9E" w:rsidRDefault="00B76D73" w:rsidP="00B76D73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B76D73" w:rsidRPr="000E3CE0" w:rsidRDefault="00B76D73" w:rsidP="00B76D73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B76D73" w:rsidRPr="000E3CE0" w:rsidRDefault="00B76D73" w:rsidP="00B76D73">
      <w:pPr>
        <w:spacing w:line="276" w:lineRule="auto"/>
        <w:ind w:firstLine="426"/>
        <w:jc w:val="both"/>
        <w:rPr>
          <w:sz w:val="22"/>
          <w:szCs w:val="22"/>
        </w:rPr>
      </w:pPr>
    </w:p>
    <w:p w:rsidR="00B76D73" w:rsidRPr="000E3C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8" w:name="__RefHeading__53_520497706"/>
      <w:bookmarkStart w:id="69" w:name="__RefHeading__68_1698952488"/>
      <w:bookmarkStart w:id="70" w:name="_Toc479691587"/>
      <w:bookmarkEnd w:id="64"/>
      <w:bookmarkEnd w:id="65"/>
      <w:bookmarkEnd w:id="66"/>
      <w:bookmarkEnd w:id="67"/>
      <w:bookmarkEnd w:id="68"/>
      <w:bookmarkEnd w:id="69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0"/>
    </w:p>
    <w:p w:rsidR="00B76D73" w:rsidRPr="000E3CE0" w:rsidRDefault="00B76D73" w:rsidP="00B76D73">
      <w:pPr>
        <w:spacing w:line="276" w:lineRule="auto"/>
        <w:jc w:val="center"/>
        <w:rPr>
          <w:b/>
          <w:sz w:val="4"/>
          <w:szCs w:val="4"/>
        </w:rPr>
      </w:pP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B76D73" w:rsidRPr="00370C0F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FC4078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B76D73" w:rsidRPr="00370C0F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B76D73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1" w:name="_Toc423619380"/>
      <w:bookmarkStart w:id="72" w:name="_Toc426462877"/>
      <w:bookmarkStart w:id="73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B76D73" w:rsidRPr="000E3C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76D73" w:rsidRPr="000E3C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B76D73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  <w:proofErr w:type="gramEnd"/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4" w:name="_Hlk80035481"/>
      <w:r>
        <w:rPr>
          <w:sz w:val="22"/>
          <w:szCs w:val="22"/>
        </w:rPr>
        <w:t>Портале ЕАСУЗ</w:t>
      </w:r>
      <w:bookmarkEnd w:id="74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B76D73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5" w:name="_Toc419295282"/>
      <w:bookmarkStart w:id="76" w:name="_Toc423619386"/>
      <w:bookmarkStart w:id="77" w:name="_Toc426462880"/>
      <w:bookmarkStart w:id="78" w:name="_Toc428969615"/>
      <w:bookmarkEnd w:id="71"/>
      <w:bookmarkEnd w:id="72"/>
      <w:bookmarkEnd w:id="73"/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76D73" w:rsidRPr="000E3C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5"/>
      <w:bookmarkEnd w:id="76"/>
      <w:bookmarkEnd w:id="77"/>
      <w:bookmarkEnd w:id="78"/>
      <w:bookmarkEnd w:id="79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B76D73" w:rsidRPr="000E3CE0" w:rsidRDefault="00B76D73" w:rsidP="00B76D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0" w:name="_Toc426365734"/>
      <w:bookmarkStart w:id="81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B76D73" w:rsidRDefault="00B76D73" w:rsidP="00B76D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B76D73" w:rsidRPr="000E3CE0" w:rsidRDefault="00B76D73" w:rsidP="00B76D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B76D73" w:rsidRPr="000E3CE0" w:rsidRDefault="00B76D73" w:rsidP="00B76D73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B76D73" w:rsidRPr="000E3CE0" w:rsidRDefault="00B76D73" w:rsidP="00B76D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B76D73" w:rsidRPr="000E3CE0" w:rsidRDefault="00B76D73" w:rsidP="00B76D73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B76D73" w:rsidRPr="000E3CE0" w:rsidRDefault="00B76D73" w:rsidP="00B76D73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</w:t>
      </w:r>
      <w:r w:rsidRPr="000E3CE0">
        <w:rPr>
          <w:bCs/>
          <w:sz w:val="22"/>
          <w:szCs w:val="22"/>
        </w:rPr>
        <w:lastRenderedPageBreak/>
        <w:t xml:space="preserve">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B76D73" w:rsidRPr="000E3CE0" w:rsidRDefault="00B76D73" w:rsidP="00B76D73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B76D73" w:rsidRPr="000E3CE0" w:rsidRDefault="00B76D73" w:rsidP="00B76D73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2" w:name="_Hlk80035500"/>
      <w:r>
        <w:rPr>
          <w:bCs/>
          <w:sz w:val="22"/>
          <w:szCs w:val="22"/>
        </w:rPr>
        <w:t>Портале ЕАСУЗ</w:t>
      </w:r>
      <w:bookmarkEnd w:id="82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B76D73" w:rsidRPr="000E3CE0" w:rsidRDefault="00B76D73" w:rsidP="00B76D7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B76D73" w:rsidRPr="000E3CE0" w:rsidRDefault="00B76D73" w:rsidP="00B76D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76D73" w:rsidRPr="000E3CE0" w:rsidRDefault="00B76D73" w:rsidP="00B76D73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B76D73" w:rsidRPr="000E3CE0" w:rsidRDefault="00B76D73" w:rsidP="00B76D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0"/>
      <w:bookmarkEnd w:id="81"/>
      <w:bookmarkEnd w:id="83"/>
    </w:p>
    <w:p w:rsidR="00B76D73" w:rsidRPr="000E3CE0" w:rsidRDefault="00B76D73" w:rsidP="00B76D73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B76D73" w:rsidRPr="000E3CE0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B76D73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B76D73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76D73" w:rsidRDefault="00B76D73" w:rsidP="00B76D7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spacing w:line="276" w:lineRule="auto"/>
        <w:jc w:val="center"/>
        <w:rPr>
          <w:b/>
          <w:bCs/>
          <w:iCs/>
          <w:color w:val="FF0000"/>
          <w:sz w:val="22"/>
          <w:szCs w:val="22"/>
          <w:lang w:val="x-none"/>
        </w:rPr>
      </w:pPr>
      <w:r w:rsidRPr="00213C99">
        <w:rPr>
          <w:b/>
          <w:bCs/>
          <w:iCs/>
          <w:color w:val="FF0000"/>
          <w:sz w:val="22"/>
          <w:szCs w:val="22"/>
          <w:lang w:val="x-none"/>
        </w:rPr>
        <w:t>ВНИМАНИЕ!</w:t>
      </w:r>
    </w:p>
    <w:p w:rsidR="00B76D73" w:rsidRPr="00213C99" w:rsidRDefault="00B76D73" w:rsidP="00B76D7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spacing w:line="276" w:lineRule="auto"/>
        <w:jc w:val="center"/>
        <w:rPr>
          <w:b/>
          <w:bCs/>
          <w:iCs/>
          <w:color w:val="FF0000"/>
          <w:sz w:val="22"/>
          <w:szCs w:val="22"/>
          <w:lang w:val="x-none"/>
        </w:rPr>
      </w:pPr>
    </w:p>
    <w:p w:rsidR="00B76D73" w:rsidRPr="00213C99" w:rsidRDefault="00B76D73" w:rsidP="00B76D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b/>
          <w:bCs/>
          <w:iCs/>
          <w:color w:val="FF0000"/>
          <w:sz w:val="22"/>
          <w:szCs w:val="22"/>
          <w:lang w:val="x-none"/>
        </w:rPr>
      </w:pPr>
      <w:r w:rsidRPr="00213C99">
        <w:rPr>
          <w:b/>
          <w:bCs/>
          <w:iCs/>
          <w:color w:val="FF0000"/>
          <w:sz w:val="22"/>
          <w:szCs w:val="22"/>
          <w:lang w:val="x-none"/>
        </w:rPr>
        <w:t xml:space="preserve">Земельный участок может быть предоставлен в собственность в соответствии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 xml:space="preserve">с требованиями действующего законодательства, в том числе Московской области, </w:t>
      </w:r>
      <w:r w:rsidRPr="00213C99">
        <w:rPr>
          <w:b/>
          <w:bCs/>
          <w:iCs/>
          <w:color w:val="FF0000"/>
          <w:sz w:val="22"/>
          <w:szCs w:val="22"/>
          <w:lang w:val="x-none"/>
        </w:rPr>
        <w:br/>
        <w:t>на Земельном участке.</w:t>
      </w:r>
    </w:p>
    <w:bookmarkEnd w:id="10"/>
    <w:bookmarkEnd w:id="11"/>
    <w:bookmarkEnd w:id="56"/>
    <w:bookmarkEnd w:id="61"/>
    <w:p w:rsidR="006D49C6" w:rsidRPr="00B76D73" w:rsidRDefault="006D49C6" w:rsidP="00B76D73">
      <w:pPr>
        <w:rPr>
          <w:lang w:val="x-none"/>
        </w:rPr>
      </w:pPr>
    </w:p>
    <w:sectPr w:rsidR="006D49C6" w:rsidRPr="00B76D73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15" w:rsidRDefault="00541015" w:rsidP="00541015">
      <w:r>
        <w:separator/>
      </w:r>
    </w:p>
  </w:endnote>
  <w:endnote w:type="continuationSeparator" w:id="0">
    <w:p w:rsidR="00541015" w:rsidRDefault="00541015" w:rsidP="005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15" w:rsidRDefault="00541015" w:rsidP="00541015">
      <w:r>
        <w:separator/>
      </w:r>
    </w:p>
  </w:footnote>
  <w:footnote w:type="continuationSeparator" w:id="0">
    <w:p w:rsidR="00541015" w:rsidRDefault="00541015" w:rsidP="00541015">
      <w:r>
        <w:continuationSeparator/>
      </w:r>
    </w:p>
  </w:footnote>
  <w:footnote w:id="1">
    <w:p w:rsidR="00B76D73" w:rsidRPr="001E46D6" w:rsidRDefault="00B76D73" w:rsidP="00B76D73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29BE"/>
    <w:rsid w:val="00074C2D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41015"/>
    <w:rsid w:val="0057270A"/>
    <w:rsid w:val="00664EFE"/>
    <w:rsid w:val="006D49C6"/>
    <w:rsid w:val="008B7FEE"/>
    <w:rsid w:val="009E1708"/>
    <w:rsid w:val="00B76D73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101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41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41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1015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4101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101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541015"/>
    <w:rPr>
      <w:color w:val="0000FF"/>
      <w:u w:val="single"/>
    </w:rPr>
  </w:style>
  <w:style w:type="character" w:styleId="a6">
    <w:name w:val="Strong"/>
    <w:uiPriority w:val="22"/>
    <w:qFormat/>
    <w:rsid w:val="00541015"/>
    <w:rPr>
      <w:b/>
      <w:bCs/>
    </w:rPr>
  </w:style>
  <w:style w:type="character" w:styleId="a7">
    <w:name w:val="footnote reference"/>
    <w:rsid w:val="00541015"/>
    <w:rPr>
      <w:vertAlign w:val="superscript"/>
    </w:rPr>
  </w:style>
  <w:style w:type="paragraph" w:styleId="a8">
    <w:name w:val="caption"/>
    <w:basedOn w:val="a"/>
    <w:qFormat/>
    <w:rsid w:val="00541015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541015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541015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5410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76D7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101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41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41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1015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4101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101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541015"/>
    <w:rPr>
      <w:color w:val="0000FF"/>
      <w:u w:val="single"/>
    </w:rPr>
  </w:style>
  <w:style w:type="character" w:styleId="a6">
    <w:name w:val="Strong"/>
    <w:uiPriority w:val="22"/>
    <w:qFormat/>
    <w:rsid w:val="00541015"/>
    <w:rPr>
      <w:b/>
      <w:bCs/>
    </w:rPr>
  </w:style>
  <w:style w:type="character" w:styleId="a7">
    <w:name w:val="footnote reference"/>
    <w:rsid w:val="00541015"/>
    <w:rPr>
      <w:vertAlign w:val="superscript"/>
    </w:rPr>
  </w:style>
  <w:style w:type="paragraph" w:styleId="a8">
    <w:name w:val="caption"/>
    <w:basedOn w:val="a"/>
    <w:qFormat/>
    <w:rsid w:val="00541015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541015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541015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5410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76D7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2022-08-08T12:01:00Z</dcterms:created>
  <dcterms:modified xsi:type="dcterms:W3CDTF">2022-08-08T12:01:00Z</dcterms:modified>
</cp:coreProperties>
</file>