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0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</w:t>
      </w:r>
      <w:bookmarkStart w:id="0" w:name="_Toc487133156"/>
      <w:r w:rsidRPr="00C00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</w:t>
      </w:r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</w:t>
      </w: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к Административному регламенту </w:t>
      </w: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предоставления Муниципальной услуги, </w:t>
      </w: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утвержденного постановлением администрации </w:t>
      </w: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Сергиево-Посадского городского округа </w:t>
      </w: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Московской области </w:t>
      </w: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от 19.08.2021 №1264-ПГ</w:t>
      </w: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0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(в редакции постановления администрации </w:t>
      </w: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0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Сергиево-Посадского городского округа </w:t>
      </w: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0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Московской области </w:t>
      </w:r>
    </w:p>
    <w:p w:rsidR="00C00E84" w:rsidRPr="00C00E84" w:rsidRDefault="00C00E84" w:rsidP="00C00E84">
      <w:pPr>
        <w:suppressAutoHyphens/>
        <w:spacing w:after="0" w:line="240" w:lineRule="auto"/>
        <w:ind w:left="4536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0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</w:t>
      </w:r>
      <w:r w:rsidR="00BF14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от «19</w:t>
      </w:r>
      <w:r w:rsidRPr="00C00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BF14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августа 2022г. № 1176-ПА</w:t>
      </w:r>
      <w:bookmarkStart w:id="1" w:name="_GoBack"/>
      <w:bookmarkEnd w:id="1"/>
      <w:r w:rsidRPr="00C00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927451" w:rsidRPr="00927451" w:rsidRDefault="00927451" w:rsidP="00927451">
      <w:pPr>
        <w:suppressAutoHyphens/>
        <w:spacing w:after="0" w:line="240" w:lineRule="auto"/>
        <w:ind w:left="921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7451" w:rsidRPr="00927451" w:rsidRDefault="00927451" w:rsidP="00927451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iCs/>
          <w:sz w:val="24"/>
          <w:szCs w:val="24"/>
          <w:lang w:eastAsia="ar-SA"/>
        </w:rPr>
      </w:pPr>
    </w:p>
    <w:p w:rsidR="00927451" w:rsidRPr="00927451" w:rsidRDefault="00927451" w:rsidP="00927451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27451" w:rsidRPr="00927451" w:rsidRDefault="00927451" w:rsidP="00927451">
      <w:pPr>
        <w:autoSpaceDE w:val="0"/>
        <w:autoSpaceDN w:val="0"/>
        <w:adjustRightInd w:val="0"/>
        <w:spacing w:before="360" w:after="0" w:line="240" w:lineRule="auto"/>
        <w:ind w:left="714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_Toc487133173"/>
      <w:r w:rsidRPr="009274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документов, необходимых для предоставления Муниципальной услуги</w:t>
      </w:r>
      <w:bookmarkEnd w:id="2"/>
    </w:p>
    <w:p w:rsidR="00927451" w:rsidRPr="00927451" w:rsidRDefault="00927451" w:rsidP="00927451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tbl>
      <w:tblPr>
        <w:tblStyle w:val="1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7"/>
        <w:gridCol w:w="854"/>
        <w:gridCol w:w="844"/>
        <w:gridCol w:w="1140"/>
        <w:gridCol w:w="1416"/>
        <w:gridCol w:w="285"/>
        <w:gridCol w:w="2834"/>
        <w:gridCol w:w="1559"/>
        <w:gridCol w:w="1559"/>
        <w:gridCol w:w="1341"/>
        <w:gridCol w:w="1354"/>
      </w:tblGrid>
      <w:tr w:rsidR="00927451" w:rsidRPr="00927451" w:rsidTr="00B620A8">
        <w:tc>
          <w:tcPr>
            <w:tcW w:w="1557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1698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Виды документов</w:t>
            </w:r>
          </w:p>
        </w:tc>
        <w:tc>
          <w:tcPr>
            <w:tcW w:w="2556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119" w:type="dxa"/>
            <w:gridSpan w:val="2"/>
          </w:tcPr>
          <w:p w:rsidR="00927451" w:rsidRPr="00927451" w:rsidDel="009D7EE4" w:rsidRDefault="00927451" w:rsidP="0092745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При личной подаче </w:t>
            </w:r>
          </w:p>
        </w:tc>
        <w:tc>
          <w:tcPr>
            <w:tcW w:w="3118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через РПГУ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посредством почты</w:t>
            </w:r>
          </w:p>
        </w:tc>
      </w:tr>
      <w:tr w:rsidR="00927451" w:rsidRPr="00927451" w:rsidTr="00B620A8">
        <w:tc>
          <w:tcPr>
            <w:tcW w:w="1557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подтверждении документов в МФЦ / Администрации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927451" w:rsidRPr="00927451" w:rsidTr="00B620A8">
        <w:tc>
          <w:tcPr>
            <w:tcW w:w="1557" w:type="dxa"/>
          </w:tcPr>
          <w:p w:rsidR="00927451" w:rsidRPr="00927451" w:rsidRDefault="00927451" w:rsidP="00927451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3186" w:type="dxa"/>
            <w:gridSpan w:val="10"/>
          </w:tcPr>
          <w:p w:rsidR="00927451" w:rsidRPr="00927451" w:rsidRDefault="00927451" w:rsidP="0092745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927451" w:rsidRPr="00927451" w:rsidTr="00A37891">
        <w:tc>
          <w:tcPr>
            <w:tcW w:w="4395" w:type="dxa"/>
            <w:gridSpan w:val="4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Заявление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Заявление должно быть оформлено по форме, указанной в Приложении </w:t>
            </w:r>
            <w:r w:rsidRPr="00927451">
              <w:rPr>
                <w:sz w:val="24"/>
                <w:szCs w:val="24"/>
              </w:rPr>
              <w:lastRenderedPageBreak/>
              <w:t>10 к настоящему Административному регламенту. Форма утверждена приказом Министерства Природных ресурсов от 22.10.2018 № 533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Подписано собственноручной подписью Заявителя (представителя Заявителя), уполномоченного на </w:t>
            </w:r>
            <w:r w:rsidRPr="00927451">
              <w:rPr>
                <w:sz w:val="24"/>
                <w:szCs w:val="24"/>
              </w:rPr>
              <w:lastRenderedPageBreak/>
              <w:t>подписание документов при подаче. В случае обращения представителя Заявителя, не уполномоченного на подписание Заявления, предоставляется Заявление, подписанное Заявителем.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Заполняется электронная форма Заявления на РПГУ. В случае </w:t>
            </w:r>
            <w:r w:rsidRPr="00927451">
              <w:rPr>
                <w:sz w:val="24"/>
                <w:szCs w:val="24"/>
              </w:rPr>
              <w:lastRenderedPageBreak/>
              <w:t>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Оригинал для сверки не представляется.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оригинал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Паспорт гражданина Российской Федерации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Паспорт должен быть оформлен в соответствии с Постановлением Правительства РФ от 08.07.1997  № 828 «Об утверждении Положения о паспорте гражданина Российской </w:t>
            </w:r>
            <w:r w:rsidRPr="00927451">
              <w:rPr>
                <w:sz w:val="24"/>
                <w:szCs w:val="24"/>
              </w:rPr>
              <w:lastRenderedPageBreak/>
              <w:t>Федерации, образца бланка и описания паспорта гражданина Российской Федерации».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 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27451" w:rsidRPr="00927451" w:rsidDel="00FB10E8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вопрос о действительности паспорта гражданина </w:t>
            </w:r>
            <w:r w:rsidRPr="00927451">
              <w:rPr>
                <w:sz w:val="24"/>
                <w:szCs w:val="24"/>
              </w:rPr>
              <w:lastRenderedPageBreak/>
              <w:t>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834" w:type="dxa"/>
          </w:tcPr>
          <w:p w:rsidR="00927451" w:rsidRPr="00927451" w:rsidDel="00DF243F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Временное удостоверение личности гражданина Российской </w:t>
            </w:r>
            <w:r w:rsidRPr="00927451">
              <w:rPr>
                <w:sz w:val="24"/>
                <w:szCs w:val="24"/>
              </w:rPr>
              <w:lastRenderedPageBreak/>
              <w:t>Федерации;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Форма утверждена приказо</w:t>
            </w:r>
            <w:r>
              <w:rPr>
                <w:sz w:val="24"/>
                <w:szCs w:val="24"/>
              </w:rPr>
              <w:t xml:space="preserve">м ФМС России от 16.11.2020 </w:t>
            </w:r>
            <w:r>
              <w:rPr>
                <w:sz w:val="24"/>
                <w:szCs w:val="24"/>
              </w:rPr>
              <w:lastRenderedPageBreak/>
              <w:t>№773</w:t>
            </w:r>
            <w:r w:rsidRPr="00927451">
              <w:rPr>
                <w:sz w:val="24"/>
                <w:szCs w:val="24"/>
              </w:rPr>
              <w:t xml:space="preserve">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Предоставляется оригинал документа, специалист МФЦ снимает копию документа, заверяет </w:t>
            </w:r>
            <w:r w:rsidRPr="00927451">
              <w:rPr>
                <w:sz w:val="24"/>
                <w:szCs w:val="24"/>
              </w:rPr>
              <w:lastRenderedPageBreak/>
              <w:t>подписью, печатью МФЦ. Документ передается в Адм</w:t>
            </w:r>
            <w:r>
              <w:rPr>
                <w:sz w:val="24"/>
                <w:szCs w:val="24"/>
              </w:rPr>
              <w:t>инистрацию на бумажном носителе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При подаче представляется электронный образ </w:t>
            </w:r>
            <w:r w:rsidRPr="00927451">
              <w:rPr>
                <w:sz w:val="24"/>
                <w:szCs w:val="24"/>
              </w:rPr>
              <w:lastRenderedPageBreak/>
              <w:t>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Представляется для удостоверения личности Заявителя </w:t>
            </w:r>
            <w:r w:rsidRPr="00927451">
              <w:rPr>
                <w:sz w:val="24"/>
                <w:szCs w:val="24"/>
              </w:rPr>
              <w:lastRenderedPageBreak/>
              <w:t>(представителя Заявителя)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При подаче предоставляется нотариально заверенная копия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ind w:left="34" w:firstLine="34"/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Удостоверение личности военнослужащего РФ;</w:t>
            </w:r>
          </w:p>
          <w:p w:rsidR="00927451" w:rsidRPr="00927451" w:rsidRDefault="00927451" w:rsidP="00927451">
            <w:pPr>
              <w:ind w:left="34" w:firstLine="34"/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военный билет солдата, </w:t>
            </w:r>
            <w:r w:rsidRPr="00927451">
              <w:rPr>
                <w:sz w:val="24"/>
                <w:szCs w:val="24"/>
              </w:rPr>
              <w:lastRenderedPageBreak/>
              <w:t>матроса, сержанта, старшины, прапорщика, мичмана и офицера запаса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7451" w:rsidRPr="00927451" w:rsidRDefault="00A37891" w:rsidP="00A37891">
            <w:pPr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Приказ Министр</w:t>
            </w:r>
            <w:r>
              <w:rPr>
                <w:sz w:val="24"/>
                <w:szCs w:val="24"/>
              </w:rPr>
              <w:t>а обороны РФ от 22.11.2021 №700</w:t>
            </w:r>
            <w:r w:rsidRPr="00927451">
              <w:rPr>
                <w:sz w:val="24"/>
                <w:szCs w:val="24"/>
              </w:rPr>
              <w:t xml:space="preserve"> «Об утверждении </w:t>
            </w:r>
            <w:r w:rsidRPr="00927451">
              <w:rPr>
                <w:sz w:val="24"/>
                <w:szCs w:val="24"/>
              </w:rPr>
              <w:lastRenderedPageBreak/>
              <w:t xml:space="preserve">Инструкции </w:t>
            </w:r>
            <w:r>
              <w:rPr>
                <w:sz w:val="24"/>
                <w:szCs w:val="24"/>
              </w:rPr>
              <w:t>об организации работы по обеспечению функционирования системы воинского учета»)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Предоставляется оригинал документа, специалист МФЦ снимает копию документа, заверяет подписью, печатью </w:t>
            </w:r>
            <w:r w:rsidRPr="00927451">
              <w:rPr>
                <w:sz w:val="24"/>
                <w:szCs w:val="24"/>
              </w:rPr>
              <w:lastRenderedPageBreak/>
              <w:t>МФЦ. Документ передается в Администрацию на бумажном носителе.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При подаче представляется электронный образ всех заполненных </w:t>
            </w:r>
            <w:r w:rsidRPr="00927451">
              <w:rPr>
                <w:sz w:val="24"/>
                <w:szCs w:val="24"/>
              </w:rPr>
              <w:lastRenderedPageBreak/>
              <w:t>страниц 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Представляется для удостоверения личности Заявителя (представите</w:t>
            </w:r>
            <w:r w:rsidRPr="00927451">
              <w:rPr>
                <w:sz w:val="24"/>
                <w:szCs w:val="24"/>
              </w:rPr>
              <w:lastRenderedPageBreak/>
              <w:t>ля Заявителя)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При подаче предоставляется нотариально заверенная копия</w:t>
            </w:r>
          </w:p>
        </w:tc>
      </w:tr>
      <w:tr w:rsidR="00927451" w:rsidRPr="00927451" w:rsidTr="00A37891">
        <w:trPr>
          <w:trHeight w:val="2825"/>
        </w:trPr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ind w:left="34" w:firstLine="34"/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ind w:left="34" w:firstLine="34"/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Вид на жительство, выдаваемый иностранному гражданину (дубликат вида </w:t>
            </w:r>
            <w:r w:rsidRPr="00927451">
              <w:rPr>
                <w:sz w:val="24"/>
                <w:szCs w:val="24"/>
              </w:rPr>
              <w:lastRenderedPageBreak/>
              <w:t>на жительство)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Образец бланка утвержден приказо</w:t>
            </w:r>
            <w:r w:rsidR="00B620A8">
              <w:rPr>
                <w:sz w:val="24"/>
                <w:szCs w:val="24"/>
              </w:rPr>
              <w:t xml:space="preserve">м МВД РФ от 03.06.2020 </w:t>
            </w:r>
            <w:r w:rsidR="00B620A8">
              <w:rPr>
                <w:sz w:val="24"/>
                <w:szCs w:val="24"/>
              </w:rPr>
              <w:lastRenderedPageBreak/>
              <w:t xml:space="preserve">№399 «Об утверждении форм </w:t>
            </w:r>
            <w:r w:rsidRPr="00927451">
              <w:rPr>
                <w:sz w:val="24"/>
                <w:szCs w:val="24"/>
              </w:rPr>
              <w:t>бланков вида на жительство»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Предоставляется оригинал документа, специалист МФЦ снимает копию документа, заверяет подписью, печатью </w:t>
            </w:r>
            <w:r w:rsidRPr="00927451">
              <w:rPr>
                <w:sz w:val="24"/>
                <w:szCs w:val="24"/>
              </w:rPr>
              <w:lastRenderedPageBreak/>
              <w:t>МФЦ. Документ передается в Администрацию на бумажном носителе.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При подаче представляется электронный образ всех заполненных </w:t>
            </w:r>
            <w:r w:rsidRPr="00927451">
              <w:rPr>
                <w:sz w:val="24"/>
                <w:szCs w:val="24"/>
              </w:rPr>
              <w:lastRenderedPageBreak/>
              <w:t>страниц документов.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Представляется для удостоверения личности Заявителя (представите</w:t>
            </w:r>
            <w:r w:rsidRPr="00927451">
              <w:rPr>
                <w:sz w:val="24"/>
                <w:szCs w:val="24"/>
              </w:rPr>
              <w:lastRenderedPageBreak/>
              <w:t>ля Заявителя)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При подаче предоставляется нотариально заверенная копия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ind w:left="34" w:firstLine="34"/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B620A8">
            <w:pPr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Временное удостоверение, выданное взамен военного билета должно быть оформлено по форме № 3 (Приказ Министр</w:t>
            </w:r>
            <w:r w:rsidR="00B620A8">
              <w:rPr>
                <w:sz w:val="24"/>
                <w:szCs w:val="24"/>
              </w:rPr>
              <w:t>а обороны РФ от 22.11.2021 №700</w:t>
            </w:r>
            <w:r w:rsidRPr="00927451">
              <w:rPr>
                <w:sz w:val="24"/>
                <w:szCs w:val="24"/>
              </w:rPr>
              <w:t xml:space="preserve"> «Об утверждении Инструкции </w:t>
            </w:r>
            <w:r w:rsidR="00B620A8">
              <w:rPr>
                <w:sz w:val="24"/>
                <w:szCs w:val="24"/>
              </w:rPr>
              <w:t>об организации работы по обеспечению функционирования системы воинского учета»)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927451" w:rsidRPr="00927451" w:rsidTr="00A37891">
        <w:trPr>
          <w:trHeight w:val="1123"/>
        </w:trPr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ind w:left="34" w:firstLine="34"/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При подаче представляется электронный образ документа. Электронный документ с ЭП если подписывает нотариус. 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Документ, удостоверяющий полномочия представителя Заявителя</w:t>
            </w: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Доверенность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- ФИО лица, выдавшего доверенность;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- ФИО лица, уполномоченного по доверенности;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- Данные </w:t>
            </w:r>
            <w:r w:rsidRPr="00927451">
              <w:rPr>
                <w:sz w:val="24"/>
                <w:szCs w:val="24"/>
              </w:rPr>
              <w:lastRenderedPageBreak/>
              <w:t>документов, удостоверяющих личность этих лиц;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-Дата выдачи доверенности;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- Подпись лица, выдавшего доверенность.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Доверенность должна быть нотариально заверена (для физических лиц), заверена печатью организации и подписью руководителя (для </w:t>
            </w:r>
            <w:r w:rsidRPr="00927451">
              <w:rPr>
                <w:sz w:val="24"/>
                <w:szCs w:val="24"/>
              </w:rPr>
              <w:lastRenderedPageBreak/>
              <w:t>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Предоставляется электронный образ документа. Электронный документ с ЭП если подписывает нотариус.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для подтверждения полномочий представителя Заявителя.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ind w:left="-108"/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Сведения о технических параметрах водозаборных сооружений </w:t>
            </w: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Информационное письмо, содержащее информацию о типе и производительности водозаборных сооружений, наличие устройств по предотвращению попадания рыб и других водных </w:t>
            </w:r>
            <w:r w:rsidRPr="00927451">
              <w:rPr>
                <w:sz w:val="24"/>
                <w:szCs w:val="24"/>
              </w:rPr>
              <w:lastRenderedPageBreak/>
              <w:t>биологических ресурсов в эти сооружения,способ отбора водных ресурсов)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Документы представляются только в случае забора водных  ресурсов из водных объектов.</w:t>
            </w:r>
            <w:r w:rsidRPr="00927451" w:rsidDel="00E35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оригинал документа</w:t>
            </w:r>
            <w:r w:rsidRPr="00927451">
              <w:rPr>
                <w:rFonts w:eastAsia="Calibri"/>
                <w:sz w:val="24"/>
                <w:szCs w:val="24"/>
              </w:rPr>
              <w:t xml:space="preserve"> </w:t>
            </w:r>
            <w:r w:rsidRPr="00927451">
              <w:rPr>
                <w:sz w:val="24"/>
                <w:szCs w:val="24"/>
              </w:rPr>
              <w:t>для передачи в Администрацию.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оригинал документа.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о проведении регулярных наблюдений за водными объектами и их водоохранными зонами, а также сведения об обеспечении такого учета и таких регулярных наблюдений</w:t>
            </w: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Аттестат аккредитации лаборатории, область аккредитации лаборатории, договор с лабораторией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Анализ качества воды определяются 1 раз в квартал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Представляется копия документа, заверенная Заявителем для передачи в Администрацию. 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нотариально заверенная копия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Материалы в графической форме с отображением </w:t>
            </w:r>
            <w:r w:rsidRPr="00927451">
              <w:rPr>
                <w:sz w:val="24"/>
                <w:szCs w:val="24"/>
              </w:rPr>
              <w:lastRenderedPageBreak/>
              <w:t>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Схема расположения водного объекта </w:t>
            </w:r>
            <w:r w:rsidRPr="00927451">
              <w:rPr>
                <w:sz w:val="24"/>
                <w:szCs w:val="24"/>
              </w:rPr>
              <w:lastRenderedPageBreak/>
              <w:t xml:space="preserve">и объектов водопользования. 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В графических материалах </w:t>
            </w:r>
            <w:r w:rsidRPr="00927451">
              <w:rPr>
                <w:sz w:val="24"/>
                <w:szCs w:val="24"/>
              </w:rPr>
              <w:lastRenderedPageBreak/>
              <w:t>отображается водный объект, предоставляемый в пользование, указываются места размещения средств водопользования, координаты точек водопользования.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В пояснительной записке описываются 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Pr="00927451">
              <w:rPr>
                <w:rFonts w:eastAsia="Calibri"/>
                <w:sz w:val="24"/>
                <w:szCs w:val="24"/>
              </w:rPr>
              <w:t xml:space="preserve"> </w:t>
            </w:r>
            <w:r w:rsidRPr="00927451">
              <w:rPr>
                <w:sz w:val="24"/>
                <w:szCs w:val="24"/>
              </w:rPr>
              <w:t xml:space="preserve">для передачи в </w:t>
            </w:r>
            <w:r w:rsidRPr="00927451">
              <w:rPr>
                <w:sz w:val="24"/>
                <w:szCs w:val="24"/>
              </w:rPr>
              <w:lastRenderedPageBreak/>
              <w:t>Администрацию.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Представляется электронный </w:t>
            </w:r>
            <w:r w:rsidRPr="00927451">
              <w:rPr>
                <w:sz w:val="24"/>
                <w:szCs w:val="24"/>
              </w:rPr>
              <w:lastRenderedPageBreak/>
              <w:t>образ 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При подаче с использован</w:t>
            </w:r>
            <w:r w:rsidRPr="00927451">
              <w:rPr>
                <w:sz w:val="24"/>
                <w:szCs w:val="24"/>
              </w:rPr>
              <w:lastRenderedPageBreak/>
              <w:t>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Представляется оригинал документа.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Расчет и обоснование заявленного объема </w:t>
            </w:r>
            <w:r w:rsidRPr="00927451">
              <w:rPr>
                <w:sz w:val="24"/>
                <w:szCs w:val="24"/>
              </w:rPr>
              <w:lastRenderedPageBreak/>
              <w:t>забора (изъятия) водных ресурсов из водного объекта за платежный период и размера платы за пользование водным объектом для забора (изъятия) водных ресурсов, включая объем их забора (изъятия) для передачи абонентам</w:t>
            </w: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Балансовый расчет забираемой воды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Расчет и обоснование объема </w:t>
            </w:r>
            <w:r w:rsidRPr="00927451">
              <w:rPr>
                <w:sz w:val="24"/>
                <w:szCs w:val="24"/>
              </w:rPr>
              <w:lastRenderedPageBreak/>
              <w:t>забираемой воды из водного объекта представляется в случае использования водного объекта для забора воды в целях хозяйственно-питьевого водоснабжения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Представляется копия документа, заверенная Заявителем</w:t>
            </w:r>
            <w:r w:rsidRPr="00927451">
              <w:rPr>
                <w:rFonts w:eastAsia="Calibri"/>
                <w:sz w:val="24"/>
                <w:szCs w:val="24"/>
              </w:rPr>
              <w:t xml:space="preserve"> </w:t>
            </w:r>
            <w:r w:rsidRPr="00927451">
              <w:rPr>
                <w:sz w:val="24"/>
                <w:szCs w:val="24"/>
              </w:rPr>
              <w:t xml:space="preserve">для передачи </w:t>
            </w:r>
            <w:r w:rsidRPr="00927451">
              <w:rPr>
                <w:sz w:val="24"/>
                <w:szCs w:val="24"/>
              </w:rPr>
              <w:lastRenderedPageBreak/>
              <w:t xml:space="preserve">в Администрацию. 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Представляется электронный </w:t>
            </w:r>
            <w:r w:rsidRPr="00927451">
              <w:rPr>
                <w:sz w:val="24"/>
                <w:szCs w:val="24"/>
              </w:rPr>
              <w:lastRenderedPageBreak/>
              <w:t>образ 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При подаче с использован</w:t>
            </w:r>
            <w:r w:rsidRPr="00927451">
              <w:rPr>
                <w:sz w:val="24"/>
                <w:szCs w:val="24"/>
              </w:rPr>
              <w:lastRenderedPageBreak/>
              <w:t>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При подаче предоставляется нотариально заверенная </w:t>
            </w:r>
            <w:r w:rsidRPr="00927451">
              <w:rPr>
                <w:sz w:val="24"/>
                <w:szCs w:val="24"/>
              </w:rPr>
              <w:lastRenderedPageBreak/>
              <w:t>копия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 объекта для указанной цели.</w:t>
            </w: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Пояснительная записка с обоснованием площади  используемой акватории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водного объекта и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сведения о технических параметрах размещаемых на акватории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объектов:  зданий,  строений,  сооружений,  плавательных  </w:t>
            </w:r>
            <w:r w:rsidRPr="00927451">
              <w:rPr>
                <w:sz w:val="24"/>
                <w:szCs w:val="24"/>
              </w:rPr>
              <w:lastRenderedPageBreak/>
              <w:t>средств,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иного обустройства акватории водного объекта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Годовой объем сбрасываемой воды распределяется на четыре квартала по каждому водовыпуску. График утверждается руководителем предприятия и согласовывается с уполномочен</w:t>
            </w:r>
            <w:r w:rsidRPr="00927451">
              <w:rPr>
                <w:sz w:val="24"/>
                <w:szCs w:val="24"/>
              </w:rPr>
              <w:lastRenderedPageBreak/>
              <w:t>ным лицом Администрации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Pr="00927451">
              <w:rPr>
                <w:rFonts w:eastAsia="Calibri"/>
                <w:sz w:val="24"/>
                <w:szCs w:val="24"/>
              </w:rPr>
              <w:t xml:space="preserve"> </w:t>
            </w:r>
            <w:r w:rsidRPr="00927451">
              <w:rPr>
                <w:sz w:val="24"/>
                <w:szCs w:val="24"/>
              </w:rPr>
              <w:t>для передачи в Администрацию.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оригинал документа.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Сведения об установленной мощности гидроэнергетического объекта</w:t>
            </w: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Пояснительная записка, основанная на проектных данных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Данные сведения представляются для использования водного объекта с целью производства электроэнергии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оригинал документа</w:t>
            </w:r>
            <w:r w:rsidRPr="00927451">
              <w:rPr>
                <w:rFonts w:eastAsia="Calibri"/>
                <w:sz w:val="24"/>
                <w:szCs w:val="24"/>
              </w:rPr>
              <w:t xml:space="preserve"> </w:t>
            </w:r>
            <w:r w:rsidRPr="00927451">
              <w:rPr>
                <w:sz w:val="24"/>
                <w:szCs w:val="24"/>
              </w:rPr>
              <w:t>для передачи в Администрацию.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оригинал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рыбозащитных и рыбопропускных сооружений</w:t>
            </w: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Пояснительная записка с описанием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рыбозащитных и </w:t>
            </w:r>
            <w:r w:rsidRPr="00927451">
              <w:rPr>
                <w:sz w:val="24"/>
                <w:szCs w:val="24"/>
              </w:rPr>
              <w:lastRenderedPageBreak/>
              <w:t>рыбопропускных сооружений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Данные сведения представляются для использования водного объекта с целью производства электроэнергии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оригинал документа для</w:t>
            </w:r>
            <w:r w:rsidRPr="00927451">
              <w:rPr>
                <w:rFonts w:eastAsia="Calibri"/>
                <w:sz w:val="24"/>
                <w:szCs w:val="24"/>
              </w:rPr>
              <w:t xml:space="preserve"> </w:t>
            </w:r>
            <w:r w:rsidRPr="00927451">
              <w:rPr>
                <w:sz w:val="24"/>
                <w:szCs w:val="24"/>
              </w:rPr>
              <w:t>передачи в Администрацию.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предоставляется оригинал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водоохранных зон, а также сведения об обеспечении такого учета и таких регулярных наблюдений</w:t>
            </w:r>
          </w:p>
        </w:tc>
        <w:tc>
          <w:tcPr>
            <w:tcW w:w="1984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Паспорт на прибор учета производимой электроэнергии, акты поверки</w:t>
            </w:r>
          </w:p>
        </w:tc>
        <w:tc>
          <w:tcPr>
            <w:tcW w:w="170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Данные сведения представляются для использования водного объекта с целью производства электроэнергии</w:t>
            </w:r>
          </w:p>
        </w:tc>
        <w:tc>
          <w:tcPr>
            <w:tcW w:w="283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копия, заверенная Заявителем для передачи в Администрацию.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При 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Представляется копия, заверенная водопользователем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9"/>
          </w:tcPr>
          <w:p w:rsidR="00927451" w:rsidRPr="00927451" w:rsidRDefault="00927451" w:rsidP="0092745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27451">
              <w:rPr>
                <w:b/>
                <w:sz w:val="24"/>
                <w:szCs w:val="24"/>
              </w:rPr>
              <w:t>Документы, запрашиваемые в порядке межведомственного взаимодействия</w:t>
            </w: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Сведения из Единого государственного реестра юридических лиц;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 xml:space="preserve">Сведения из Единого государственного </w:t>
            </w:r>
            <w:r w:rsidRPr="00927451">
              <w:rPr>
                <w:sz w:val="24"/>
                <w:szCs w:val="24"/>
              </w:rPr>
              <w:lastRenderedPageBreak/>
              <w:t>реестра индивидуальных предпринимателей</w:t>
            </w:r>
          </w:p>
        </w:tc>
        <w:tc>
          <w:tcPr>
            <w:tcW w:w="84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Выписка из Единого государств</w:t>
            </w:r>
            <w:r w:rsidRPr="00927451">
              <w:rPr>
                <w:sz w:val="24"/>
                <w:szCs w:val="24"/>
              </w:rPr>
              <w:lastRenderedPageBreak/>
              <w:t>енного реестра юридических лиц;</w:t>
            </w:r>
          </w:p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56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Запрашивается в Федеральной налоговой службе (ее территориальных органах)</w:t>
            </w:r>
          </w:p>
        </w:tc>
        <w:tc>
          <w:tcPr>
            <w:tcW w:w="3119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927451" w:rsidRPr="00927451" w:rsidTr="00A37891">
        <w:tc>
          <w:tcPr>
            <w:tcW w:w="2411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 xml:space="preserve">Сведения о санитарно-эпидемиологическом заключении, если забор (изъятие) водных ресурсов осуществляется из поверхностных </w:t>
            </w:r>
            <w:r w:rsidRPr="00927451">
              <w:rPr>
                <w:sz w:val="24"/>
                <w:szCs w:val="24"/>
              </w:rPr>
              <w:lastRenderedPageBreak/>
              <w:t>водных объектов для целей питьевого и хозяйственно-бытового водоснабжения.</w:t>
            </w:r>
          </w:p>
        </w:tc>
        <w:tc>
          <w:tcPr>
            <w:tcW w:w="84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lastRenderedPageBreak/>
              <w:t>Положительное санитарное заключение</w:t>
            </w:r>
          </w:p>
        </w:tc>
        <w:tc>
          <w:tcPr>
            <w:tcW w:w="2556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927451">
              <w:rPr>
                <w:sz w:val="24"/>
                <w:szCs w:val="24"/>
              </w:rPr>
              <w:t>Запрашивается в Федеральной службе по надзору в сфере защиты прав потребителей и благополучия человека.</w:t>
            </w:r>
          </w:p>
        </w:tc>
        <w:tc>
          <w:tcPr>
            <w:tcW w:w="3119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927451" w:rsidRPr="00927451" w:rsidRDefault="00927451" w:rsidP="00927451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:rsidR="00927451" w:rsidRPr="00927451" w:rsidRDefault="00927451" w:rsidP="00927451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27451" w:rsidRPr="00927451" w:rsidRDefault="00927451" w:rsidP="00927451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C7A17" w:rsidRDefault="002C7A17"/>
    <w:sectPr w:rsidR="002C7A17" w:rsidSect="00C00E8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FE" w:rsidRDefault="00E837FE" w:rsidP="00C00E84">
      <w:pPr>
        <w:spacing w:after="0" w:line="240" w:lineRule="auto"/>
      </w:pPr>
      <w:r>
        <w:separator/>
      </w:r>
    </w:p>
  </w:endnote>
  <w:endnote w:type="continuationSeparator" w:id="0">
    <w:p w:rsidR="00E837FE" w:rsidRDefault="00E837FE" w:rsidP="00C0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FE" w:rsidRDefault="00E837FE" w:rsidP="00C00E84">
      <w:pPr>
        <w:spacing w:after="0" w:line="240" w:lineRule="auto"/>
      </w:pPr>
      <w:r>
        <w:separator/>
      </w:r>
    </w:p>
  </w:footnote>
  <w:footnote w:type="continuationSeparator" w:id="0">
    <w:p w:rsidR="00E837FE" w:rsidRDefault="00E837FE" w:rsidP="00C0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29426"/>
      <w:docPartObj>
        <w:docPartGallery w:val="Page Numbers (Top of Page)"/>
        <w:docPartUnique/>
      </w:docPartObj>
    </w:sdtPr>
    <w:sdtEndPr/>
    <w:sdtContent>
      <w:p w:rsidR="00C00E84" w:rsidRDefault="00C00E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4FF">
          <w:rPr>
            <w:noProof/>
          </w:rPr>
          <w:t>2</w:t>
        </w:r>
        <w:r>
          <w:fldChar w:fldCharType="end"/>
        </w:r>
      </w:p>
    </w:sdtContent>
  </w:sdt>
  <w:p w:rsidR="00C00E84" w:rsidRDefault="00C00E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F6"/>
    <w:rsid w:val="001906AA"/>
    <w:rsid w:val="001A509A"/>
    <w:rsid w:val="00296B5B"/>
    <w:rsid w:val="002C7A17"/>
    <w:rsid w:val="0064378C"/>
    <w:rsid w:val="006B3ED4"/>
    <w:rsid w:val="007876F6"/>
    <w:rsid w:val="00924D8A"/>
    <w:rsid w:val="00927451"/>
    <w:rsid w:val="00A37891"/>
    <w:rsid w:val="00B620A8"/>
    <w:rsid w:val="00BF14FF"/>
    <w:rsid w:val="00C00E84"/>
    <w:rsid w:val="00E837FE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5BD87-5F95-4ACA-8283-7764AC38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D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E84"/>
  </w:style>
  <w:style w:type="paragraph" w:styleId="a8">
    <w:name w:val="footer"/>
    <w:basedOn w:val="a"/>
    <w:link w:val="a9"/>
    <w:uiPriority w:val="99"/>
    <w:unhideWhenUsed/>
    <w:rsid w:val="00C0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3340-4869-4AF7-BAA9-F6B68EC5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Рунова</dc:creator>
  <cp:lastModifiedBy>Danica</cp:lastModifiedBy>
  <cp:revision>2</cp:revision>
  <cp:lastPrinted>2022-08-09T07:45:00Z</cp:lastPrinted>
  <dcterms:created xsi:type="dcterms:W3CDTF">2022-08-19T13:42:00Z</dcterms:created>
  <dcterms:modified xsi:type="dcterms:W3CDTF">2022-08-19T13:42:00Z</dcterms:modified>
</cp:coreProperties>
</file>