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D7" w:rsidRDefault="007B28D7" w:rsidP="007B28D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B28D7" w:rsidRDefault="007B28D7" w:rsidP="007B28D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B28D7" w:rsidRDefault="007B28D7" w:rsidP="007B28D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</w:p>
    <w:p w:rsidR="007B28D7" w:rsidRDefault="007B28D7" w:rsidP="007B28D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8D7" w:rsidRPr="00484B42" w:rsidRDefault="007B28D7" w:rsidP="007B2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42">
        <w:rPr>
          <w:rFonts w:ascii="Times New Roman" w:hAnsi="Times New Roman" w:cs="Times New Roman"/>
          <w:b/>
          <w:sz w:val="24"/>
          <w:szCs w:val="24"/>
        </w:rPr>
        <w:t xml:space="preserve">Порядок возмещения ущерба </w:t>
      </w:r>
      <w:r w:rsidRPr="00E91315">
        <w:rPr>
          <w:rFonts w:ascii="Times New Roman" w:hAnsi="Times New Roman" w:cs="Times New Roman"/>
          <w:b/>
          <w:sz w:val="24"/>
          <w:szCs w:val="24"/>
        </w:rPr>
        <w:t>собственникам объектов индивидуального жилищного строительства и садовых домов,</w:t>
      </w:r>
      <w:r w:rsidRPr="00484B42">
        <w:rPr>
          <w:rFonts w:ascii="Times New Roman" w:hAnsi="Times New Roman" w:cs="Times New Roman"/>
          <w:b/>
          <w:sz w:val="24"/>
          <w:szCs w:val="24"/>
        </w:rPr>
        <w:t xml:space="preserve">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09.08.2023, договор страхования в отношении которых не предусматривает такого страхового случая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условия назначения и выплаты денежных средств для возмещения ущерба физическим лицам - собственникам объектов индивидуального жилищного строительства и садовых домов</w:t>
      </w:r>
      <w:r w:rsidRPr="00484B42">
        <w:rPr>
          <w:rFonts w:ascii="Times New Roman" w:hAnsi="Times New Roman" w:cs="Times New Roman"/>
          <w:sz w:val="24"/>
          <w:szCs w:val="24"/>
        </w:rPr>
        <w:t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</w:t>
      </w:r>
      <w:r>
        <w:rPr>
          <w:rFonts w:ascii="Times New Roman" w:hAnsi="Times New Roman" w:cs="Times New Roman"/>
          <w:sz w:val="24"/>
          <w:szCs w:val="24"/>
        </w:rPr>
        <w:t xml:space="preserve"> (далее – взрыв)</w:t>
      </w:r>
      <w:r w:rsidRPr="00484B42">
        <w:rPr>
          <w:rFonts w:ascii="Times New Roman" w:hAnsi="Times New Roman" w:cs="Times New Roman"/>
          <w:sz w:val="24"/>
          <w:szCs w:val="24"/>
        </w:rPr>
        <w:t>, договор страхования в отношении которых не предусматривает такого страхового случая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выплата, ТС, Порядок).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назначения выплаты собственники объектов индивидуального жилищного строительства и садовых домов самостоятельно или через представителя обращаются в администрацию городского округа </w:t>
      </w:r>
      <w:r w:rsidRPr="00F253B0">
        <w:rPr>
          <w:rFonts w:ascii="Times New Roman" w:hAnsi="Times New Roman" w:cs="Times New Roman"/>
          <w:sz w:val="24"/>
          <w:szCs w:val="24"/>
        </w:rPr>
        <w:t>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Порядку. К заявлению прилагаются документы: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>. 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</w:t>
      </w:r>
      <w:r w:rsidRPr="008B1AE4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249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6F1249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</w:t>
      </w:r>
      <w:r w:rsidRPr="00286C1C">
        <w:rPr>
          <w:rFonts w:ascii="Times New Roman" w:hAnsi="Times New Roman" w:cs="Times New Roman"/>
          <w:sz w:val="24"/>
          <w:szCs w:val="24"/>
        </w:rPr>
        <w:t xml:space="preserve">удостоверяющего </w:t>
      </w:r>
      <w:r w:rsidRPr="006F1249">
        <w:rPr>
          <w:rFonts w:ascii="Times New Roman" w:hAnsi="Times New Roman" w:cs="Times New Roman"/>
          <w:sz w:val="24"/>
          <w:szCs w:val="24"/>
        </w:rPr>
        <w:t>личность</w:t>
      </w:r>
      <w:r w:rsidRPr="008B1AE4">
        <w:t xml:space="preserve"> </w:t>
      </w:r>
      <w:r w:rsidRPr="008B1AE4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полномочия представителя;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объект индивидуального жилищного строительства, садовый дом;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земельный участок, на котором располагается объект индивидуального жилищного строительства, садовый дом (при наличии);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>. банковские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реквизиты расчетного счета собственника объекта индивидуального жилищного строительства, садового дома;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>. талон</w:t>
      </w:r>
      <w:proofErr w:type="gramEnd"/>
      <w:r>
        <w:rPr>
          <w:rFonts w:ascii="Times New Roman" w:hAnsi="Times New Roman" w:cs="Times New Roman"/>
          <w:sz w:val="24"/>
          <w:szCs w:val="24"/>
        </w:rPr>
        <w:t>-уведомление УМВД;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своему усмотрению (фото- или видеоматериалы повреждений и т.п.);</w:t>
      </w:r>
    </w:p>
    <w:p w:rsidR="007B28D7" w:rsidRPr="00004141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proofErr w:type="gramStart"/>
      <w:r>
        <w:rPr>
          <w:rFonts w:ascii="Times New Roman" w:hAnsi="Times New Roman" w:cs="Times New Roman"/>
          <w:sz w:val="24"/>
          <w:szCs w:val="24"/>
        </w:rPr>
        <w:t>.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с приложением № 2 к настоящему Порядку.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выдает направление </w:t>
      </w:r>
      <w:r w:rsidRPr="00822F9F">
        <w:rPr>
          <w:rFonts w:ascii="Times New Roman" w:hAnsi="Times New Roman" w:cs="Times New Roman"/>
          <w:sz w:val="24"/>
          <w:szCs w:val="24"/>
        </w:rPr>
        <w:t>на оценочную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строительства, садового дома в соответствии с приложением № 4 к настоящему Порядку специализированной организации для проведения оценки в тот же рабочих день или на следующий, если заявление и прилагаемые документы поступили в администрацию после 16:00.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специализированной организацией оценки </w:t>
      </w:r>
      <w:r w:rsidRPr="00092078">
        <w:rPr>
          <w:rFonts w:ascii="Times New Roman" w:hAnsi="Times New Roman" w:cs="Times New Roman"/>
          <w:sz w:val="24"/>
          <w:szCs w:val="24"/>
        </w:rPr>
        <w:t>ущерба, причиненного в результате взрыва</w:t>
      </w:r>
      <w:r>
        <w:rPr>
          <w:rFonts w:ascii="Times New Roman" w:hAnsi="Times New Roman" w:cs="Times New Roman"/>
          <w:sz w:val="24"/>
          <w:szCs w:val="24"/>
        </w:rPr>
        <w:t>, заключение направляется специализированной организацией в трех экземплярах</w:t>
      </w:r>
      <w:r w:rsidRPr="002E0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председателю Рабочей группы не позднее 3 рабочих дней с момента изготовления заключения.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отношении объектов индивидуального жилищного строительства, садовых домов, собственники которых признаны безвестно отсутствующими правоохранительными органами в порядке, предусмотренном Уголовно-процессуальным кодексом Российской Федерации, Рабочая группа принимает самостоятельно решение о направлении такого объекта для проведения оценки.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Заявления и прилагаемые документы незамедлительно направляются в Рабочую группу </w:t>
      </w:r>
      <w:r w:rsidRPr="00956FDF">
        <w:rPr>
          <w:rFonts w:ascii="Times New Roman" w:hAnsi="Times New Roman" w:cs="Times New Roman"/>
          <w:sz w:val="24"/>
          <w:szCs w:val="24"/>
        </w:rPr>
        <w:t xml:space="preserve">по возмещению ущерба </w:t>
      </w:r>
      <w:r>
        <w:rPr>
          <w:rFonts w:ascii="Times New Roman" w:hAnsi="Times New Roman" w:cs="Times New Roman"/>
          <w:sz w:val="24"/>
          <w:szCs w:val="24"/>
        </w:rPr>
        <w:t>собственникам</w:t>
      </w:r>
      <w:r w:rsidRPr="0095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 и садовых домов</w:t>
      </w:r>
      <w:r w:rsidRPr="00956FDF">
        <w:rPr>
          <w:rFonts w:ascii="Times New Roman" w:hAnsi="Times New Roman" w:cs="Times New Roman"/>
          <w:sz w:val="24"/>
          <w:szCs w:val="24"/>
        </w:rPr>
        <w:t>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09.08.2023, договор страхования в отношении которых не предусматривает такого страхового случая (далее – Рабочая группа)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Рабочая группа является уполномоченным органом на рассмотрение заявлений и документов, указанных в п. 2 настоящего Порядка. </w:t>
      </w:r>
      <w:r w:rsidRPr="00D9343E">
        <w:rPr>
          <w:rFonts w:ascii="Times New Roman" w:hAnsi="Times New Roman" w:cs="Times New Roman"/>
          <w:sz w:val="24"/>
          <w:szCs w:val="24"/>
        </w:rPr>
        <w:t>Рабочая группа 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9343E">
        <w:rPr>
          <w:rFonts w:ascii="Times New Roman" w:hAnsi="Times New Roman" w:cs="Times New Roman"/>
          <w:sz w:val="24"/>
          <w:szCs w:val="24"/>
        </w:rPr>
        <w:t xml:space="preserve"> дополнительные документы, справки для принятия </w:t>
      </w:r>
      <w:r>
        <w:rPr>
          <w:rFonts w:ascii="Times New Roman" w:hAnsi="Times New Roman" w:cs="Times New Roman"/>
          <w:sz w:val="24"/>
          <w:szCs w:val="24"/>
        </w:rPr>
        <w:t>решения в органах государственной власти, иных органах и организациях.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Заседания Рабочей группы проводятся по мере необходимости.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Рабочей группы утверждается постановлением администрации городского округа и включает председателя, заместителя председателя, секретарей и членов Рабочей группы.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организует заседание Рабочей группы, взаимодействие членов Рабочей группы между собой и с иными органами и организациями согласно п. 5 настоящего Порядка.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 обеспечивают ведение протокола</w:t>
      </w:r>
      <w:r w:rsidRPr="0027336F">
        <w:t xml:space="preserve"> </w:t>
      </w:r>
      <w:r w:rsidRPr="0027336F">
        <w:rPr>
          <w:rFonts w:ascii="Times New Roman" w:hAnsi="Times New Roman" w:cs="Times New Roman"/>
          <w:sz w:val="24"/>
          <w:szCs w:val="24"/>
        </w:rPr>
        <w:t>при вынесении решения в соответствии с п. 9 настоящего Порядка.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C3E3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выполняет полномочия </w:t>
      </w:r>
      <w:r w:rsidRPr="00FC3E37">
        <w:rPr>
          <w:rFonts w:ascii="Times New Roman" w:hAnsi="Times New Roman" w:cs="Times New Roman"/>
          <w:sz w:val="24"/>
          <w:szCs w:val="24"/>
        </w:rPr>
        <w:t>председателя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в период отсутствия вследствие нахождения </w:t>
      </w:r>
      <w:r w:rsidRPr="00CF54A4">
        <w:rPr>
          <w:rFonts w:ascii="Times New Roman" w:hAnsi="Times New Roman" w:cs="Times New Roman"/>
          <w:sz w:val="24"/>
          <w:szCs w:val="24"/>
        </w:rPr>
        <w:t xml:space="preserve">председателя Рабочей группы </w:t>
      </w:r>
      <w:r>
        <w:rPr>
          <w:rFonts w:ascii="Times New Roman" w:hAnsi="Times New Roman" w:cs="Times New Roman"/>
          <w:sz w:val="24"/>
          <w:szCs w:val="24"/>
        </w:rPr>
        <w:t>в отпуске, служебной командировки, больничном, освобождении от занимаемой должности до назначения нового председателя Рабочей группы.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Решение </w:t>
      </w:r>
      <w:r w:rsidRPr="00137045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является правомочным в случае присутствия на заседании не менее двух третей лиц из состава Рабочей группы и </w:t>
      </w:r>
      <w:r w:rsidRPr="001B56BC">
        <w:rPr>
          <w:rFonts w:ascii="Times New Roman" w:hAnsi="Times New Roman" w:cs="Times New Roman"/>
          <w:sz w:val="24"/>
          <w:szCs w:val="24"/>
        </w:rPr>
        <w:t>оформляется протоколом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1B56BC">
        <w:rPr>
          <w:rFonts w:ascii="Times New Roman" w:hAnsi="Times New Roman" w:cs="Times New Roman"/>
          <w:sz w:val="24"/>
          <w:szCs w:val="24"/>
        </w:rPr>
        <w:t xml:space="preserve"> подписыва</w:t>
      </w:r>
      <w:r>
        <w:rPr>
          <w:rFonts w:ascii="Times New Roman" w:hAnsi="Times New Roman" w:cs="Times New Roman"/>
          <w:sz w:val="24"/>
          <w:szCs w:val="24"/>
        </w:rPr>
        <w:t>ется председателем</w:t>
      </w:r>
      <w:r w:rsidRPr="001B56BC">
        <w:rPr>
          <w:rFonts w:ascii="Times New Roman" w:hAnsi="Times New Roman" w:cs="Times New Roman"/>
          <w:sz w:val="24"/>
          <w:szCs w:val="24"/>
        </w:rPr>
        <w:t>, заместителем председателя и членами Рабочей группы</w:t>
      </w:r>
      <w:r>
        <w:rPr>
          <w:rFonts w:ascii="Times New Roman" w:hAnsi="Times New Roman" w:cs="Times New Roman"/>
          <w:sz w:val="24"/>
          <w:szCs w:val="24"/>
        </w:rPr>
        <w:t>, присутствующими на заседании, в день проведения заседания.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заявления и документов собственников объектов индивидуального жилищного строительства и садовых домов, Рабочая группа принимает решение о возможности (невозможности) назначения выплат. Решение Рабочей группы принимается простым большинством от числа присутствующих на заседании не позднее 30 дней со дня получения заявления и прилагаемых к нему документов, в том числе заключения.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Рабочей группы о возможности назначения выплат является основанием для подготовки постановления главы городского округа о выделении денежных средств из резервного фонда администрации городского округа.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Размер выплаты определяется постановлением главы городского округа согласно заключению.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Выплата перечисляется собственнику объекта индивидуального жилищного строительства, садового дома в течение 5 рабочих дней со дня принятия постановления о </w:t>
      </w:r>
      <w:r w:rsidRPr="00123338">
        <w:rPr>
          <w:rFonts w:ascii="Times New Roman" w:hAnsi="Times New Roman" w:cs="Times New Roman"/>
          <w:sz w:val="24"/>
          <w:szCs w:val="24"/>
        </w:rPr>
        <w:t>выделении денежных средств из резервного фонда администрации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D7" w:rsidRDefault="007B28D7" w:rsidP="007B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Постановление </w:t>
      </w:r>
      <w:r w:rsidRPr="00B164AA">
        <w:rPr>
          <w:rFonts w:ascii="Times New Roman" w:hAnsi="Times New Roman" w:cs="Times New Roman"/>
          <w:sz w:val="24"/>
          <w:szCs w:val="24"/>
        </w:rPr>
        <w:t xml:space="preserve">о выделении денежных средств из резервного фонда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в порядке и в сроки, установленные Положением о порядке использования бюджетных ассигнований резервного фонда администрации Сергиево-Посадского городского округа Московской области, утвержденным постановлением главы </w:t>
      </w:r>
      <w:r w:rsidRPr="00B164AA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02.06.2020 № 806-ПГ.</w:t>
      </w:r>
    </w:p>
    <w:p w:rsidR="00093A62" w:rsidRDefault="007B28D7" w:rsidP="007B28D7">
      <w:r>
        <w:rPr>
          <w:rFonts w:ascii="Times New Roman" w:hAnsi="Times New Roman" w:cs="Times New Roman"/>
          <w:sz w:val="24"/>
          <w:szCs w:val="24"/>
        </w:rPr>
        <w:t xml:space="preserve">14. После утверждения постановления </w:t>
      </w:r>
      <w:r w:rsidRPr="00F40EEE">
        <w:rPr>
          <w:rFonts w:ascii="Times New Roman" w:hAnsi="Times New Roman" w:cs="Times New Roman"/>
          <w:sz w:val="24"/>
          <w:szCs w:val="24"/>
        </w:rPr>
        <w:t>о выделении денежных средств из резервного фонда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течение 3 рабочих дней собственнику объекта индивидуального жилищного строительства, садового дома предлагается заключить д</w:t>
      </w:r>
      <w:r w:rsidRPr="00F40EEE">
        <w:rPr>
          <w:rFonts w:ascii="Times New Roman" w:hAnsi="Times New Roman" w:cs="Times New Roman"/>
          <w:sz w:val="24"/>
          <w:szCs w:val="24"/>
        </w:rPr>
        <w:t>оговор уступки права требования (цессии)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EEE">
        <w:rPr>
          <w:rFonts w:ascii="Times New Roman" w:hAnsi="Times New Roman" w:cs="Times New Roman"/>
          <w:sz w:val="24"/>
          <w:szCs w:val="24"/>
        </w:rPr>
        <w:t xml:space="preserve">возмещения материального ущерба с виновного лица </w:t>
      </w:r>
      <w:r>
        <w:rPr>
          <w:rFonts w:ascii="Times New Roman" w:hAnsi="Times New Roman" w:cs="Times New Roman"/>
          <w:sz w:val="24"/>
          <w:szCs w:val="24"/>
        </w:rPr>
        <w:t>собственникам</w:t>
      </w:r>
      <w:r w:rsidRPr="00F4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строительства, садовых домов, пострадавших</w:t>
      </w:r>
      <w:r w:rsidRPr="00F40EEE">
        <w:rPr>
          <w:rFonts w:ascii="Times New Roman" w:hAnsi="Times New Roman" w:cs="Times New Roman"/>
          <w:sz w:val="24"/>
          <w:szCs w:val="24"/>
        </w:rPr>
        <w:t xml:space="preserve"> в результате взрыва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настоящему Порядку.</w:t>
      </w:r>
      <w:bookmarkStart w:id="0" w:name="_GoBack"/>
      <w:bookmarkEnd w:id="0"/>
    </w:p>
    <w:sectPr w:rsidR="000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7"/>
    <w:rsid w:val="00093A62"/>
    <w:rsid w:val="007B28D7"/>
    <w:rsid w:val="009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D309-3EF4-478A-B2C6-2968D74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2023-08-18T10:27:00Z</dcterms:created>
  <dcterms:modified xsi:type="dcterms:W3CDTF">2023-08-18T10:51:00Z</dcterms:modified>
</cp:coreProperties>
</file>