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77" w:type="dxa"/>
        <w:tblInd w:w="-278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52"/>
        <w:gridCol w:w="2184"/>
        <w:gridCol w:w="2185"/>
        <w:gridCol w:w="2184"/>
        <w:gridCol w:w="2185"/>
        <w:gridCol w:w="333"/>
        <w:gridCol w:w="1839"/>
        <w:gridCol w:w="15"/>
      </w:tblGrid>
      <w:tr w:rsidR="009F014B" w:rsidRPr="0053127C" w:rsidTr="00E66DB5">
        <w:trPr>
          <w:gridAfter w:val="2"/>
          <w:wAfter w:w="1852" w:type="dxa"/>
          <w:trHeight w:val="255"/>
        </w:trPr>
        <w:tc>
          <w:tcPr>
            <w:tcW w:w="133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14B" w:rsidRPr="0053127C" w:rsidRDefault="009F014B" w:rsidP="009F014B">
            <w:pPr>
              <w:rPr>
                <w:b/>
                <w:sz w:val="20"/>
                <w:szCs w:val="20"/>
              </w:rPr>
            </w:pPr>
          </w:p>
        </w:tc>
      </w:tr>
      <w:tr w:rsidR="009F014B" w:rsidRPr="0053127C" w:rsidTr="00E66DB5">
        <w:trPr>
          <w:gridAfter w:val="1"/>
          <w:wAfter w:w="15" w:type="dxa"/>
          <w:trHeight w:val="255"/>
        </w:trPr>
        <w:tc>
          <w:tcPr>
            <w:tcW w:w="15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014B" w:rsidRPr="0053127C" w:rsidRDefault="009F014B" w:rsidP="00E66DB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014B" w:rsidRPr="0053127C" w:rsidTr="00E66DB5">
        <w:trPr>
          <w:gridAfter w:val="1"/>
          <w:wAfter w:w="15" w:type="dxa"/>
          <w:trHeight w:val="315"/>
        </w:trPr>
        <w:tc>
          <w:tcPr>
            <w:tcW w:w="151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14B" w:rsidRDefault="009F014B" w:rsidP="00E66DB5">
            <w:pPr>
              <w:jc w:val="center"/>
            </w:pPr>
            <w:r w:rsidRPr="009F014B">
              <w:t>Паспорт муниципальной программы муниципального образования</w:t>
            </w:r>
          </w:p>
          <w:p w:rsidR="009F014B" w:rsidRDefault="009F014B" w:rsidP="00E66DB5">
            <w:pPr>
              <w:jc w:val="center"/>
            </w:pPr>
            <w:r w:rsidRPr="009F014B">
              <w:t>«Сергиево-Посадский гор</w:t>
            </w:r>
            <w:r>
              <w:t xml:space="preserve">одской округ Московской области» </w:t>
            </w:r>
            <w:r w:rsidRPr="009F014B">
              <w:t>«Переселение граждан из аварийного жилищного фонда»</w:t>
            </w:r>
          </w:p>
          <w:p w:rsidR="002A3FC5" w:rsidRPr="009F014B" w:rsidRDefault="002A3FC5" w:rsidP="00E66DB5">
            <w:pPr>
              <w:jc w:val="center"/>
            </w:pPr>
          </w:p>
        </w:tc>
      </w:tr>
      <w:tr w:rsidR="009F014B" w:rsidRPr="0053127C" w:rsidTr="00E66DB5">
        <w:trPr>
          <w:gridAfter w:val="2"/>
          <w:wAfter w:w="1852" w:type="dxa"/>
          <w:trHeight w:val="300"/>
        </w:trPr>
        <w:tc>
          <w:tcPr>
            <w:tcW w:w="133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A3FC5" w:rsidRDefault="002A3FC5" w:rsidP="008552FE">
            <w:pPr>
              <w:rPr>
                <w:sz w:val="20"/>
                <w:szCs w:val="20"/>
              </w:rPr>
            </w:pPr>
          </w:p>
          <w:p w:rsidR="002A3FC5" w:rsidRPr="0053127C" w:rsidRDefault="002A3FC5" w:rsidP="008552FE">
            <w:pPr>
              <w:rPr>
                <w:sz w:val="20"/>
                <w:szCs w:val="20"/>
              </w:rPr>
            </w:pPr>
          </w:p>
        </w:tc>
      </w:tr>
      <w:tr w:rsidR="009F014B" w:rsidRPr="0053127C" w:rsidTr="00E66DB5">
        <w:trPr>
          <w:gridAfter w:val="1"/>
          <w:wAfter w:w="13" w:type="dxa"/>
          <w:trHeight w:val="319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Координатор муниципальной программы переселения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Заместитель главы администрации городского округа, курирующий вопросы переселения граждан</w:t>
            </w:r>
          </w:p>
        </w:tc>
      </w:tr>
      <w:tr w:rsidR="009F014B" w:rsidRPr="0053127C" w:rsidTr="00E66DB5">
        <w:trPr>
          <w:gridAfter w:val="1"/>
          <w:wAfter w:w="13" w:type="dxa"/>
          <w:trHeight w:val="552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Муниципальный заказчик муниципальной программы переселения (ответственный за реализацию муниципальной программы переселения, главный распорядитель бюджетных средств муниципальной программы переселения)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Администрация Сергиево-Посадского городского округа</w:t>
            </w:r>
          </w:p>
        </w:tc>
      </w:tr>
      <w:tr w:rsidR="009F014B" w:rsidRPr="0053127C" w:rsidTr="00E66DB5">
        <w:trPr>
          <w:gridAfter w:val="1"/>
          <w:wAfter w:w="13" w:type="dxa"/>
          <w:trHeight w:val="139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Цели и задачи муниципальной программы переселения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Цели муниципальной программы: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- 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 в связи с физическим износом в процессе эксплуатации;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- создание безопасных и благоприятных условий проживания граждан</w:t>
            </w:r>
            <w:r w:rsidRPr="0053127C">
              <w:rPr>
                <w:rFonts w:eastAsiaTheme="minorHAnsi" w:cstheme="minorBidi"/>
                <w:sz w:val="20"/>
                <w:szCs w:val="20"/>
                <w:lang w:eastAsia="en-US"/>
              </w:rPr>
              <w:t xml:space="preserve"> и </w:t>
            </w:r>
            <w:r w:rsidRPr="0053127C">
              <w:rPr>
                <w:sz w:val="20"/>
                <w:szCs w:val="20"/>
              </w:rPr>
              <w:t xml:space="preserve">внедрение ресурсосберегающих, </w:t>
            </w:r>
            <w:proofErr w:type="spellStart"/>
            <w:r w:rsidRPr="0053127C">
              <w:rPr>
                <w:sz w:val="20"/>
                <w:szCs w:val="20"/>
              </w:rPr>
              <w:t>энергоэффективных</w:t>
            </w:r>
            <w:proofErr w:type="spellEnd"/>
            <w:r w:rsidRPr="0053127C">
              <w:rPr>
                <w:sz w:val="20"/>
                <w:szCs w:val="20"/>
              </w:rPr>
              <w:t xml:space="preserve"> технологий;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- финансовое и организационное обеспечение переселения граждан из непригодного для проживания жилищного фонда.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Задачи муниципальной программы: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 xml:space="preserve">- качественное улучшение технических характеристик и повышение </w:t>
            </w:r>
            <w:proofErr w:type="spellStart"/>
            <w:r w:rsidRPr="0053127C">
              <w:rPr>
                <w:sz w:val="20"/>
                <w:szCs w:val="20"/>
              </w:rPr>
              <w:t>энергоэффективности</w:t>
            </w:r>
            <w:proofErr w:type="spellEnd"/>
            <w:r w:rsidRPr="0053127C">
              <w:rPr>
                <w:sz w:val="20"/>
                <w:szCs w:val="20"/>
              </w:rPr>
              <w:t xml:space="preserve"> при строительстве многоквартирных жилых домов для переселения граждан из аварийного жилищного фонда;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- координация решения финансовых и организационных вопросов расселения аварийных многоквартирных жилых домов, расположенных на территории Сергиево-Посадского городского округа;</w:t>
            </w:r>
          </w:p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- переселение граждан, проживающих в признанных аварийными многоквартирных жилых домах.</w:t>
            </w:r>
          </w:p>
        </w:tc>
      </w:tr>
      <w:tr w:rsidR="009F014B" w:rsidRPr="0053127C" w:rsidTr="00E66DB5">
        <w:trPr>
          <w:gridAfter w:val="1"/>
          <w:wAfter w:w="13" w:type="dxa"/>
          <w:trHeight w:val="77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Перечень подпрограмм муниципальной программы переселения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14B" w:rsidRPr="0053127C" w:rsidRDefault="009F014B" w:rsidP="00490E81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Подпрограмма 1 «Обеспечение устойчивого сокращения непригодного для проживания жилищного фонда</w:t>
            </w:r>
            <w:proofErr w:type="gramStart"/>
            <w:r w:rsidRPr="0053127C">
              <w:rPr>
                <w:sz w:val="20"/>
                <w:szCs w:val="20"/>
              </w:rPr>
              <w:t>».</w:t>
            </w:r>
            <w:r w:rsidRPr="0053127C">
              <w:rPr>
                <w:sz w:val="20"/>
                <w:szCs w:val="20"/>
              </w:rPr>
              <w:br/>
              <w:t>Подпрограмма</w:t>
            </w:r>
            <w:proofErr w:type="gramEnd"/>
            <w:r w:rsidRPr="0053127C">
              <w:rPr>
                <w:sz w:val="20"/>
                <w:szCs w:val="20"/>
              </w:rPr>
              <w:t xml:space="preserve"> 2 «Обеспечение мероприятий по переселению граждан из аварийного жилищно</w:t>
            </w:r>
            <w:r w:rsidR="00490E81">
              <w:rPr>
                <w:sz w:val="20"/>
                <w:szCs w:val="20"/>
              </w:rPr>
              <w:t>го фонда в Московской области».</w:t>
            </w:r>
          </w:p>
        </w:tc>
      </w:tr>
      <w:tr w:rsidR="009F014B" w:rsidRPr="0053127C" w:rsidTr="00E66DB5">
        <w:trPr>
          <w:gridAfter w:val="1"/>
          <w:wAfter w:w="13" w:type="dxa"/>
          <w:trHeight w:val="39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 w:rsidRPr="0053127C">
              <w:rPr>
                <w:sz w:val="20"/>
                <w:szCs w:val="20"/>
              </w:rPr>
              <w:t>Этапы и сроки реализации муниципальной программы переселения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F014B" w:rsidRPr="0053127C" w:rsidRDefault="009F014B" w:rsidP="00855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53127C">
              <w:rPr>
                <w:sz w:val="20"/>
                <w:szCs w:val="20"/>
              </w:rPr>
              <w:t xml:space="preserve">-2027 </w:t>
            </w:r>
            <w:proofErr w:type="spellStart"/>
            <w:r w:rsidRPr="0053127C">
              <w:rPr>
                <w:sz w:val="20"/>
                <w:szCs w:val="20"/>
              </w:rPr>
              <w:t>гг</w:t>
            </w:r>
            <w:proofErr w:type="spellEnd"/>
          </w:p>
        </w:tc>
      </w:tr>
      <w:tr w:rsidR="009F014B" w:rsidRPr="00217502" w:rsidTr="00E66DB5">
        <w:trPr>
          <w:gridAfter w:val="1"/>
          <w:wAfter w:w="13" w:type="dxa"/>
          <w:trHeight w:val="391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Объемы и источники финансирования муниципальной программы переселения, в том числе по годам:</w:t>
            </w:r>
          </w:p>
          <w:p w:rsidR="009F014B" w:rsidRPr="00217502" w:rsidRDefault="009F014B" w:rsidP="008552FE">
            <w:pPr>
              <w:rPr>
                <w:sz w:val="20"/>
                <w:szCs w:val="20"/>
              </w:rPr>
            </w:pP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jc w:val="center"/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Расходы (рублей)</w:t>
            </w:r>
          </w:p>
        </w:tc>
      </w:tr>
      <w:tr w:rsidR="009F014B" w:rsidRPr="00217502" w:rsidTr="00E66DB5">
        <w:trPr>
          <w:trHeight w:val="360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3E486F">
            <w:pPr>
              <w:ind w:left="-26" w:right="-76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E914CD">
              <w:t>Всего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3E486F">
            <w:pPr>
              <w:ind w:left="-26" w:right="-76"/>
              <w:jc w:val="center"/>
              <w:rPr>
                <w:sz w:val="20"/>
                <w:szCs w:val="20"/>
                <w:highlight w:val="lightGray"/>
              </w:rPr>
            </w:pPr>
            <w:r>
              <w:t>2024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014B" w:rsidRPr="00217502" w:rsidRDefault="009F014B" w:rsidP="003E486F">
            <w:pPr>
              <w:ind w:left="-26" w:right="-76"/>
              <w:jc w:val="center"/>
              <w:rPr>
                <w:sz w:val="20"/>
                <w:szCs w:val="20"/>
                <w:highlight w:val="lightGray"/>
              </w:rPr>
            </w:pPr>
            <w:r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3E486F">
            <w:pPr>
              <w:ind w:left="-26" w:right="-76"/>
              <w:jc w:val="center"/>
              <w:rPr>
                <w:sz w:val="20"/>
                <w:szCs w:val="20"/>
                <w:highlight w:val="lightGray"/>
              </w:rPr>
            </w:pPr>
            <w:r>
              <w:t>2026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ind w:left="-26" w:right="-76"/>
              <w:rPr>
                <w:sz w:val="20"/>
                <w:szCs w:val="20"/>
                <w:highlight w:val="lightGray"/>
              </w:rPr>
            </w:pPr>
            <w:r>
              <w:t>-</w:t>
            </w:r>
          </w:p>
        </w:tc>
      </w:tr>
      <w:tr w:rsidR="009F014B" w:rsidRPr="00217502" w:rsidTr="00E66DB5">
        <w:trPr>
          <w:trHeight w:val="416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6F">
              <w:rPr>
                <w:b/>
                <w:bCs/>
                <w:sz w:val="20"/>
                <w:szCs w:val="20"/>
              </w:rPr>
              <w:t>3 128 283 697,85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4106F0" w:rsidP="003E486F">
            <w:pPr>
              <w:ind w:right="-108"/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1 857 421 310,16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014B" w:rsidRPr="003E486F" w:rsidRDefault="004106F0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1 270 862 387,69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4106F0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45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Средства Фонда содействия реформированию ЖКХ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6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-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-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9F014B" w:rsidP="003E48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49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Средства бюджета Сергиево-Посадского городского округа Московской области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6F">
              <w:rPr>
                <w:b/>
                <w:bCs/>
                <w:sz w:val="20"/>
                <w:szCs w:val="20"/>
              </w:rPr>
              <w:t>1 103 502 654,28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0A0856" w:rsidP="003E4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772 014 941,00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446 519 217,24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54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 w:rsidRPr="003E486F">
              <w:rPr>
                <w:b/>
                <w:bCs/>
                <w:sz w:val="20"/>
                <w:szCs w:val="20"/>
              </w:rPr>
              <w:t>4 231 786 352,13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0A0856" w:rsidP="003E486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2 629 436 256,19</w:t>
            </w:r>
            <w:bookmarkStart w:id="0" w:name="_GoBack"/>
            <w:bookmarkEnd w:id="0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1 717 381 604,93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2A3FC5" w:rsidRPr="00217502" w:rsidTr="00E66DB5">
        <w:trPr>
          <w:trHeight w:val="589"/>
        </w:trPr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FC5" w:rsidRPr="00217502" w:rsidRDefault="002A3FC5" w:rsidP="008552FE">
            <w:pPr>
              <w:rPr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FC5" w:rsidRPr="003E486F" w:rsidRDefault="002A3FC5" w:rsidP="003E486F">
            <w:pPr>
              <w:jc w:val="center"/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3FC5" w:rsidRPr="003E486F" w:rsidRDefault="002A3FC5" w:rsidP="003E486F">
            <w:pPr>
              <w:jc w:val="center"/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3FC5" w:rsidRPr="003E486F" w:rsidRDefault="002A3FC5" w:rsidP="003E486F">
            <w:pPr>
              <w:jc w:val="center"/>
            </w:pP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3FC5" w:rsidRPr="003E486F" w:rsidRDefault="002A3FC5" w:rsidP="003E486F">
            <w:pPr>
              <w:jc w:val="center"/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3FC5" w:rsidRPr="00217502" w:rsidRDefault="002A3FC5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58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Ожидаемые конечные результаты реализации муниципальной программы переселения: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9F014B" w:rsidP="003E486F">
            <w:pPr>
              <w:jc w:val="center"/>
              <w:rPr>
                <w:b/>
                <w:sz w:val="20"/>
                <w:szCs w:val="20"/>
              </w:rPr>
            </w:pPr>
            <w:r w:rsidRPr="003E486F">
              <w:t>Всег</w:t>
            </w:r>
            <w:r w:rsidRPr="002A3FC5">
              <w:t>о</w:t>
            </w:r>
            <w:r w:rsidRPr="003E486F">
              <w:t>: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t>2024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t>2025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t>2026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5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Количество граждан, расселенных из аварийного жилищного фонда (чел.)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0E6339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3 194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1 296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1 898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547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Количество квадратных метров расселенного аварийного жилищного фонда (</w:t>
            </w:r>
            <w:proofErr w:type="spellStart"/>
            <w:r w:rsidRPr="00217502">
              <w:rPr>
                <w:sz w:val="20"/>
                <w:szCs w:val="20"/>
              </w:rPr>
              <w:t>кв.м</w:t>
            </w:r>
            <w:proofErr w:type="spellEnd"/>
            <w:r w:rsidRPr="00217502">
              <w:rPr>
                <w:sz w:val="20"/>
                <w:szCs w:val="20"/>
              </w:rPr>
              <w:t>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0E6339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58 022,17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21 993,15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36 029,02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9F014B" w:rsidRPr="00217502" w:rsidTr="00E66DB5">
        <w:trPr>
          <w:trHeight w:val="569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217502" w:rsidRDefault="009F014B" w:rsidP="008552FE">
            <w:pPr>
              <w:rPr>
                <w:sz w:val="20"/>
                <w:szCs w:val="20"/>
              </w:rPr>
            </w:pPr>
            <w:r w:rsidRPr="00217502">
              <w:rPr>
                <w:sz w:val="20"/>
                <w:szCs w:val="20"/>
              </w:rPr>
              <w:t>Количество расселенных жилых помещений (шт.)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E66DB5" w:rsidP="003E486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501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14B" w:rsidRPr="003E486F" w:rsidRDefault="00E66DB5" w:rsidP="003E4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3E486F" w:rsidRDefault="003E486F" w:rsidP="003E486F">
            <w:pPr>
              <w:jc w:val="center"/>
              <w:rPr>
                <w:sz w:val="20"/>
                <w:szCs w:val="20"/>
              </w:rPr>
            </w:pPr>
            <w:r w:rsidRPr="003E486F">
              <w:rPr>
                <w:sz w:val="20"/>
                <w:szCs w:val="20"/>
              </w:rPr>
              <w:t>0</w:t>
            </w: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4B" w:rsidRPr="00217502" w:rsidRDefault="009F014B" w:rsidP="008552F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F9087D" w:rsidRDefault="00F9087D"/>
    <w:sectPr w:rsidR="00F9087D" w:rsidSect="009F014B">
      <w:pgSz w:w="16838" w:h="11906" w:orient="landscape"/>
      <w:pgMar w:top="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4B"/>
    <w:rsid w:val="000A0856"/>
    <w:rsid w:val="000E6339"/>
    <w:rsid w:val="002A3FC5"/>
    <w:rsid w:val="003E486F"/>
    <w:rsid w:val="004106F0"/>
    <w:rsid w:val="00490E81"/>
    <w:rsid w:val="009F014B"/>
    <w:rsid w:val="00E66DB5"/>
    <w:rsid w:val="00F9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E432F-5403-4BAF-B1A3-9B66782D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14B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1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0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Полтавцева</dc:creator>
  <cp:keywords/>
  <dc:description/>
  <cp:lastModifiedBy>Елена П. Сухарева</cp:lastModifiedBy>
  <cp:revision>3</cp:revision>
  <cp:lastPrinted>2023-11-08T13:03:00Z</cp:lastPrinted>
  <dcterms:created xsi:type="dcterms:W3CDTF">2023-11-08T08:00:00Z</dcterms:created>
  <dcterms:modified xsi:type="dcterms:W3CDTF">2023-11-09T13:28:00Z</dcterms:modified>
</cp:coreProperties>
</file>