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0478490C" w:rsidR="00332357" w:rsidRPr="009E02E0" w:rsidRDefault="009E02E0" w:rsidP="009E02E0">
      <w:pPr>
        <w:tabs>
          <w:tab w:val="left" w:pos="0"/>
        </w:tabs>
        <w:autoSpaceDE w:val="0"/>
        <w:autoSpaceDN w:val="0"/>
        <w:adjustRightInd w:val="0"/>
        <w:ind w:left="-426" w:firstLine="11199"/>
        <w:jc w:val="both"/>
        <w:rPr>
          <w:sz w:val="22"/>
          <w:szCs w:val="22"/>
        </w:rPr>
      </w:pPr>
      <w:r w:rsidRPr="009E02E0">
        <w:rPr>
          <w:sz w:val="22"/>
          <w:szCs w:val="22"/>
        </w:rPr>
        <w:t>Приложение</w:t>
      </w:r>
      <w:r w:rsidR="00332357" w:rsidRPr="009E02E0">
        <w:rPr>
          <w:sz w:val="22"/>
          <w:szCs w:val="22"/>
        </w:rPr>
        <w:t xml:space="preserve"> </w:t>
      </w:r>
    </w:p>
    <w:p w14:paraId="69A53719" w14:textId="7CC1F47C" w:rsidR="00332357" w:rsidRPr="009E02E0" w:rsidRDefault="009E02E0" w:rsidP="009E02E0">
      <w:pPr>
        <w:tabs>
          <w:tab w:val="left" w:pos="0"/>
        </w:tabs>
        <w:autoSpaceDE w:val="0"/>
        <w:autoSpaceDN w:val="0"/>
        <w:adjustRightInd w:val="0"/>
        <w:ind w:left="-426" w:right="-142" w:firstLine="11199"/>
        <w:jc w:val="both"/>
        <w:rPr>
          <w:sz w:val="22"/>
          <w:szCs w:val="22"/>
        </w:rPr>
      </w:pPr>
      <w:r w:rsidRPr="009E02E0">
        <w:rPr>
          <w:sz w:val="22"/>
          <w:szCs w:val="22"/>
        </w:rPr>
        <w:t xml:space="preserve">к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9E02E0">
      <w:pPr>
        <w:autoSpaceDE w:val="0"/>
        <w:autoSpaceDN w:val="0"/>
        <w:adjustRightInd w:val="0"/>
        <w:ind w:left="10773"/>
        <w:rPr>
          <w:sz w:val="22"/>
          <w:szCs w:val="22"/>
        </w:rPr>
      </w:pPr>
      <w:r w:rsidRPr="009E02E0">
        <w:rPr>
          <w:sz w:val="22"/>
          <w:szCs w:val="22"/>
        </w:rPr>
        <w:t xml:space="preserve">Сергиево-Посадского городского округа </w:t>
      </w:r>
    </w:p>
    <w:p w14:paraId="023FA35C" w14:textId="466BC7ED" w:rsidR="00332357" w:rsidRDefault="00B279FE" w:rsidP="009E02E0">
      <w:pPr>
        <w:autoSpaceDE w:val="0"/>
        <w:autoSpaceDN w:val="0"/>
        <w:adjustRightInd w:val="0"/>
        <w:ind w:left="10773"/>
        <w:rPr>
          <w:sz w:val="24"/>
        </w:rPr>
      </w:pPr>
      <w:r>
        <w:rPr>
          <w:sz w:val="23"/>
          <w:szCs w:val="23"/>
        </w:rPr>
        <w:t xml:space="preserve">от 13.02.2024 </w:t>
      </w:r>
      <w:r w:rsidR="00332357" w:rsidRPr="009E02E0">
        <w:rPr>
          <w:sz w:val="23"/>
          <w:szCs w:val="23"/>
        </w:rPr>
        <w:t>№</w:t>
      </w:r>
      <w:r>
        <w:rPr>
          <w:sz w:val="23"/>
          <w:szCs w:val="23"/>
        </w:rPr>
        <w:t xml:space="preserve"> 336-ПА</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lastRenderedPageBreak/>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79DDFB1D"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34 623,16</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6B3B8690" w:rsidR="00523EBD" w:rsidRPr="00D07932" w:rsidRDefault="00523EBD"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7 200,00</w:t>
            </w:r>
          </w:p>
        </w:tc>
        <w:tc>
          <w:tcPr>
            <w:tcW w:w="1701" w:type="dxa"/>
            <w:shd w:val="clear" w:color="auto" w:fill="auto"/>
            <w:vAlign w:val="center"/>
          </w:tcPr>
          <w:p w14:paraId="66023CF0" w14:textId="1D14161F"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44" w:type="dxa"/>
            <w:shd w:val="clear" w:color="auto" w:fill="auto"/>
            <w:vAlign w:val="center"/>
          </w:tcPr>
          <w:p w14:paraId="7EE8A14B" w14:textId="1B3DCC26"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14" w:type="dxa"/>
            <w:shd w:val="clear" w:color="auto" w:fill="auto"/>
            <w:vAlign w:val="center"/>
          </w:tcPr>
          <w:p w14:paraId="3D80BFD8" w14:textId="62C5DA40"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67A9CB97"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34 623,16</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3394715F" w:rsidR="00523EBD" w:rsidRPr="00D07932" w:rsidRDefault="00523EBD"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7 200,00</w:t>
            </w:r>
          </w:p>
        </w:tc>
        <w:tc>
          <w:tcPr>
            <w:tcW w:w="1701" w:type="dxa"/>
            <w:shd w:val="clear" w:color="auto" w:fill="auto"/>
            <w:vAlign w:val="center"/>
          </w:tcPr>
          <w:p w14:paraId="7017208D" w14:textId="31DED640"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44" w:type="dxa"/>
            <w:shd w:val="clear" w:color="auto" w:fill="auto"/>
            <w:vAlign w:val="center"/>
          </w:tcPr>
          <w:p w14:paraId="4248BCC8" w14:textId="1DBA8DFA"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14" w:type="dxa"/>
            <w:shd w:val="clear" w:color="auto" w:fill="auto"/>
            <w:vAlign w:val="center"/>
          </w:tcPr>
          <w:p w14:paraId="7B7F0C5C" w14:textId="35D10D3E"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default" r:id="rId8"/>
          <w:footerReference w:type="even" r:id="rId9"/>
          <w:footerReference w:type="default" r:id="rId10"/>
          <w:footerReference w:type="first" r:id="rId11"/>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FAC1431"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расчета значений планируемых </w:t>
      </w:r>
      <w:r w:rsidR="00656360">
        <w:rPr>
          <w:b/>
          <w:bCs/>
          <w:sz w:val="24"/>
          <w:szCs w:val="24"/>
        </w:rPr>
        <w:t>показателей</w:t>
      </w:r>
      <w:r w:rsidR="00682D16" w:rsidRPr="003150AE">
        <w:rPr>
          <w:b/>
          <w:bCs/>
          <w:sz w:val="24"/>
          <w:szCs w:val="24"/>
        </w:rPr>
        <w:t xml:space="preserve"> реализации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0B629F7C" w:rsidR="004A43FE" w:rsidRPr="00EF49A0" w:rsidRDefault="004A43FE" w:rsidP="00A212E3">
            <w:pPr>
              <w:pStyle w:val="af"/>
              <w:jc w:val="center"/>
            </w:pPr>
            <w:r w:rsidRPr="00EF49A0">
              <w:t xml:space="preserve">Наименование </w:t>
            </w:r>
            <w:r w:rsidR="00A212E3">
              <w:t xml:space="preserve">планируемого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77DAE21B" w:rsidR="004A43FE" w:rsidRPr="00EF49A0" w:rsidRDefault="00682D16" w:rsidP="00A212E3">
            <w:pPr>
              <w:pStyle w:val="af"/>
              <w:jc w:val="center"/>
            </w:pPr>
            <w:r w:rsidRPr="00EF49A0">
              <w:t>Методика р</w:t>
            </w:r>
            <w:r w:rsidR="004A43FE" w:rsidRPr="00EF49A0">
              <w:t>асчет</w:t>
            </w:r>
            <w:r w:rsidRPr="00EF49A0">
              <w:t>а</w:t>
            </w:r>
            <w:r w:rsidR="004A43FE" w:rsidRPr="00EF49A0">
              <w:t xml:space="preserve"> </w:t>
            </w:r>
            <w:r w:rsidR="00A212E3">
              <w:t xml:space="preserve">значений планируемых </w:t>
            </w:r>
            <w:r w:rsidR="00656360">
              <w:t>показателей</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50C883FA" w:rsidR="004A43FE" w:rsidRPr="00EF49A0" w:rsidRDefault="004A43FE" w:rsidP="00A212E3">
            <w:pPr>
              <w:pStyle w:val="af"/>
              <w:jc w:val="center"/>
            </w:pPr>
            <w:r w:rsidRPr="00EF49A0">
              <w:t>Период представления</w:t>
            </w:r>
            <w:r w:rsidR="002822C7" w:rsidRPr="00EF49A0">
              <w:t xml:space="preserve"> отчетности</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7777777"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2024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r w:rsidRPr="0028727C">
              <w:t>за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r w:rsidRPr="0028727C">
              <w:t>Ди =Дп/Дпд * 100%,</w:t>
            </w:r>
          </w:p>
          <w:p w14:paraId="64159C9E" w14:textId="77777777" w:rsidR="0028727C" w:rsidRPr="0028727C" w:rsidRDefault="0028727C" w:rsidP="0028727C">
            <w:pPr>
              <w:jc w:val="both"/>
            </w:pPr>
            <w:r w:rsidRPr="0028727C">
              <w:t>где:</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r w:rsidRPr="0028727C">
              <w:t>Дп — численность населения, прошедшего профилактические медицинские осмотры и диспансеризацию в отчетном периоде, человек.</w:t>
            </w:r>
          </w:p>
          <w:p w14:paraId="43D341A9" w14:textId="2C4AC1B0" w:rsidR="00A77867" w:rsidRPr="00A77867" w:rsidRDefault="0028727C" w:rsidP="0028727C">
            <w:pPr>
              <w:pStyle w:val="af"/>
            </w:pPr>
            <w:r w:rsidRPr="0028727C">
              <w:t>Дпд — общее число граждан в возрасте 18 лет и старше, подлежащих диспансеризации в 2024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r w:rsidRPr="00C54674">
              <w:t xml:space="preserve">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w:t>
            </w:r>
            <w:r w:rsidRPr="00C54674">
              <w:lastRenderedPageBreak/>
              <w:t>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r w:rsidRPr="00C54674">
              <w:t>на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Доу=Доб/Дн * 100%,</w:t>
            </w:r>
          </w:p>
          <w:p w14:paraId="0B0E0D75" w14:textId="77777777" w:rsidR="00C54674" w:rsidRPr="00C54674" w:rsidRDefault="00C54674" w:rsidP="00C54674">
            <w:pPr>
              <w:widowControl w:val="0"/>
              <w:autoSpaceDE w:val="0"/>
              <w:autoSpaceDN w:val="0"/>
              <w:adjustRightInd w:val="0"/>
            </w:pPr>
            <w:r w:rsidRPr="00C54674">
              <w:t>где:</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r w:rsidRPr="00C54674">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2"/>
          <w:pgSz w:w="16838" w:h="11906" w:orient="landscape" w:code="9"/>
          <w:pgMar w:top="1985" w:right="1134" w:bottom="567" w:left="1134" w:header="720" w:footer="720" w:gutter="0"/>
          <w:cols w:space="720"/>
          <w:docGrid w:linePitch="272"/>
        </w:sectPr>
      </w:pPr>
    </w:p>
    <w:p w14:paraId="2DBE6399" w14:textId="51447D6E"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расчета значений результатов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p w14:paraId="70DD5AE2" w14:textId="77777777" w:rsidR="0048506C" w:rsidRPr="00504D0B" w:rsidRDefault="0048506C" w:rsidP="0048506C">
      <w:pPr>
        <w:pStyle w:val="af"/>
        <w:jc w:val="center"/>
        <w:rPr>
          <w:b/>
          <w:bCs/>
          <w:sz w:val="24"/>
          <w:szCs w:val="24"/>
          <w:lang w:eastAsia="ar-SA"/>
        </w:rPr>
      </w:pPr>
    </w:p>
    <w:tbl>
      <w:tblPr>
        <w:tblW w:w="15027" w:type="dxa"/>
        <w:tblInd w:w="-431" w:type="dxa"/>
        <w:tblLayout w:type="fixed"/>
        <w:tblCellMar>
          <w:left w:w="10" w:type="dxa"/>
          <w:right w:w="10" w:type="dxa"/>
        </w:tblCellMar>
        <w:tblLook w:val="0000" w:firstRow="0" w:lastRow="0" w:firstColumn="0" w:lastColumn="0" w:noHBand="0" w:noVBand="0"/>
      </w:tblPr>
      <w:tblGrid>
        <w:gridCol w:w="850"/>
        <w:gridCol w:w="2978"/>
        <w:gridCol w:w="992"/>
        <w:gridCol w:w="5671"/>
        <w:gridCol w:w="2961"/>
        <w:gridCol w:w="1575"/>
      </w:tblGrid>
      <w:tr w:rsidR="00EA31AE" w:rsidRPr="00504D0B" w14:paraId="6BD4EF2B" w14:textId="77777777" w:rsidTr="00795AC9">
        <w:trPr>
          <w:trHeight w:val="820"/>
          <w:tblHeader/>
        </w:trPr>
        <w:tc>
          <w:tcPr>
            <w:tcW w:w="850" w:type="dxa"/>
            <w:tcBorders>
              <w:top w:val="single" w:sz="4" w:space="0" w:color="auto"/>
              <w:left w:val="single" w:sz="4" w:space="0" w:color="auto"/>
              <w:bottom w:val="single" w:sz="4" w:space="0" w:color="auto"/>
              <w:right w:val="single" w:sz="4" w:space="0" w:color="auto"/>
            </w:tcBorders>
          </w:tcPr>
          <w:p w14:paraId="76F47A0C" w14:textId="77777777" w:rsidR="00EA31AE" w:rsidRPr="00A94464" w:rsidRDefault="00EA31AE" w:rsidP="00EA31AE">
            <w:pPr>
              <w:pStyle w:val="af"/>
              <w:keepNext/>
              <w:jc w:val="center"/>
            </w:pPr>
            <w:r w:rsidRPr="00A94464">
              <w:t>N п/п</w:t>
            </w:r>
          </w:p>
        </w:tc>
        <w:tc>
          <w:tcPr>
            <w:tcW w:w="2978" w:type="dxa"/>
            <w:tcBorders>
              <w:top w:val="single" w:sz="4" w:space="0" w:color="auto"/>
              <w:left w:val="single" w:sz="4" w:space="0" w:color="auto"/>
              <w:bottom w:val="single" w:sz="4" w:space="0" w:color="auto"/>
              <w:right w:val="single" w:sz="4" w:space="0" w:color="auto"/>
            </w:tcBorders>
          </w:tcPr>
          <w:p w14:paraId="1BFB1892" w14:textId="77777777" w:rsidR="00EA31AE" w:rsidRPr="00A94464" w:rsidRDefault="00EA31AE" w:rsidP="00EA31AE">
            <w:pPr>
              <w:pStyle w:val="af"/>
              <w:jc w:val="center"/>
            </w:pPr>
            <w:r w:rsidRPr="00A94464">
              <w:t>Наименование планируемого результата</w:t>
            </w:r>
          </w:p>
        </w:tc>
        <w:tc>
          <w:tcPr>
            <w:tcW w:w="992" w:type="dxa"/>
            <w:tcBorders>
              <w:top w:val="single" w:sz="4" w:space="0" w:color="auto"/>
              <w:left w:val="single" w:sz="4" w:space="0" w:color="auto"/>
              <w:bottom w:val="single" w:sz="4" w:space="0" w:color="auto"/>
              <w:right w:val="single" w:sz="4" w:space="0" w:color="auto"/>
            </w:tcBorders>
          </w:tcPr>
          <w:p w14:paraId="0AEA5669" w14:textId="3EC3FD8D" w:rsidR="00EA31AE" w:rsidRPr="00A94464" w:rsidRDefault="00EA31AE" w:rsidP="00EA31AE">
            <w:pPr>
              <w:pStyle w:val="af"/>
              <w:jc w:val="center"/>
            </w:pPr>
            <w:r w:rsidRPr="0022625A">
              <w:t>Единица измерения</w:t>
            </w:r>
          </w:p>
        </w:tc>
        <w:tc>
          <w:tcPr>
            <w:tcW w:w="5671" w:type="dxa"/>
            <w:tcBorders>
              <w:top w:val="single" w:sz="4" w:space="0" w:color="auto"/>
              <w:left w:val="single" w:sz="4" w:space="0" w:color="auto"/>
              <w:bottom w:val="single" w:sz="4" w:space="0" w:color="auto"/>
              <w:right w:val="single" w:sz="4" w:space="0" w:color="auto"/>
            </w:tcBorders>
          </w:tcPr>
          <w:p w14:paraId="5B01A48D" w14:textId="77777777" w:rsidR="00EA31AE" w:rsidRPr="00A94464" w:rsidRDefault="00EA31AE" w:rsidP="00EA31AE">
            <w:pPr>
              <w:pStyle w:val="af"/>
              <w:jc w:val="center"/>
            </w:pPr>
            <w:r w:rsidRPr="00A94464">
              <w:t>Методика расчета значений планируемых результатов</w:t>
            </w:r>
          </w:p>
        </w:tc>
        <w:tc>
          <w:tcPr>
            <w:tcW w:w="2961" w:type="dxa"/>
            <w:tcBorders>
              <w:top w:val="single" w:sz="4" w:space="0" w:color="auto"/>
              <w:left w:val="single" w:sz="4" w:space="0" w:color="auto"/>
              <w:bottom w:val="single" w:sz="4" w:space="0" w:color="auto"/>
              <w:right w:val="single" w:sz="4" w:space="0" w:color="auto"/>
            </w:tcBorders>
          </w:tcPr>
          <w:p w14:paraId="6912AE14" w14:textId="77777777" w:rsidR="00EA31AE" w:rsidRPr="00A94464" w:rsidRDefault="00EA31AE" w:rsidP="00EA31AE">
            <w:pPr>
              <w:pStyle w:val="af"/>
              <w:jc w:val="center"/>
            </w:pPr>
            <w:r w:rsidRPr="00A94464">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CAD34F2" w14:textId="77777777" w:rsidR="00EA31AE" w:rsidRPr="00A94464" w:rsidRDefault="00EA31AE" w:rsidP="00EA31AE">
            <w:pPr>
              <w:pStyle w:val="af"/>
              <w:jc w:val="center"/>
            </w:pPr>
            <w:r w:rsidRPr="00A94464">
              <w:t>Период представления отчетности</w:t>
            </w:r>
          </w:p>
        </w:tc>
      </w:tr>
      <w:tr w:rsidR="0048506C" w:rsidRPr="00504D0B" w14:paraId="4F84BE6D" w14:textId="77777777" w:rsidTr="00795AC9">
        <w:trPr>
          <w:tblHeader/>
        </w:trPr>
        <w:tc>
          <w:tcPr>
            <w:tcW w:w="850" w:type="dxa"/>
            <w:tcBorders>
              <w:top w:val="single" w:sz="4" w:space="0" w:color="auto"/>
              <w:left w:val="single" w:sz="4" w:space="0" w:color="auto"/>
              <w:bottom w:val="single" w:sz="4" w:space="0" w:color="auto"/>
              <w:right w:val="single" w:sz="4" w:space="0" w:color="auto"/>
            </w:tcBorders>
          </w:tcPr>
          <w:p w14:paraId="62E83ADB" w14:textId="77777777" w:rsidR="0048506C" w:rsidRPr="00504D0B" w:rsidRDefault="0048506C" w:rsidP="00795AC9">
            <w:pPr>
              <w:pStyle w:val="af"/>
              <w:jc w:val="center"/>
              <w:rPr>
                <w:sz w:val="24"/>
                <w:szCs w:val="24"/>
              </w:rPr>
            </w:pPr>
            <w:r w:rsidRPr="00504D0B">
              <w:rPr>
                <w:sz w:val="24"/>
                <w:szCs w:val="24"/>
              </w:rPr>
              <w:t>1</w:t>
            </w:r>
          </w:p>
        </w:tc>
        <w:tc>
          <w:tcPr>
            <w:tcW w:w="2978" w:type="dxa"/>
            <w:tcBorders>
              <w:top w:val="single" w:sz="4" w:space="0" w:color="auto"/>
              <w:left w:val="single" w:sz="4" w:space="0" w:color="auto"/>
              <w:bottom w:val="single" w:sz="4" w:space="0" w:color="auto"/>
              <w:right w:val="single" w:sz="4" w:space="0" w:color="auto"/>
            </w:tcBorders>
          </w:tcPr>
          <w:p w14:paraId="0226D5AE" w14:textId="77777777" w:rsidR="0048506C" w:rsidRPr="00504D0B" w:rsidRDefault="0048506C" w:rsidP="00795AC9">
            <w:pPr>
              <w:pStyle w:val="af"/>
              <w:jc w:val="center"/>
              <w:rPr>
                <w:sz w:val="24"/>
                <w:szCs w:val="24"/>
              </w:rPr>
            </w:pPr>
            <w:r w:rsidRPr="00504D0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6E019D4" w14:textId="77777777" w:rsidR="0048506C" w:rsidRPr="00504D0B" w:rsidRDefault="0048506C" w:rsidP="00795AC9">
            <w:pPr>
              <w:pStyle w:val="af"/>
              <w:jc w:val="center"/>
              <w:rPr>
                <w:sz w:val="24"/>
                <w:szCs w:val="24"/>
              </w:rPr>
            </w:pPr>
            <w:r w:rsidRPr="00504D0B">
              <w:rPr>
                <w:sz w:val="24"/>
                <w:szCs w:val="24"/>
              </w:rPr>
              <w:t>3</w:t>
            </w:r>
          </w:p>
        </w:tc>
        <w:tc>
          <w:tcPr>
            <w:tcW w:w="5671" w:type="dxa"/>
            <w:tcBorders>
              <w:top w:val="single" w:sz="4" w:space="0" w:color="auto"/>
              <w:left w:val="single" w:sz="4" w:space="0" w:color="auto"/>
              <w:bottom w:val="single" w:sz="4" w:space="0" w:color="auto"/>
              <w:right w:val="single" w:sz="4" w:space="0" w:color="auto"/>
            </w:tcBorders>
          </w:tcPr>
          <w:p w14:paraId="7E4B9489" w14:textId="77777777" w:rsidR="0048506C" w:rsidRPr="00504D0B" w:rsidRDefault="0048506C" w:rsidP="00795AC9">
            <w:pPr>
              <w:pStyle w:val="af"/>
              <w:jc w:val="center"/>
              <w:rPr>
                <w:sz w:val="24"/>
                <w:szCs w:val="24"/>
              </w:rPr>
            </w:pPr>
            <w:r w:rsidRPr="00504D0B">
              <w:rPr>
                <w:sz w:val="24"/>
                <w:szCs w:val="24"/>
              </w:rPr>
              <w:t>4</w:t>
            </w:r>
          </w:p>
        </w:tc>
        <w:tc>
          <w:tcPr>
            <w:tcW w:w="2961" w:type="dxa"/>
            <w:tcBorders>
              <w:top w:val="single" w:sz="4" w:space="0" w:color="auto"/>
              <w:left w:val="single" w:sz="4" w:space="0" w:color="auto"/>
              <w:bottom w:val="single" w:sz="4" w:space="0" w:color="auto"/>
              <w:right w:val="single" w:sz="4" w:space="0" w:color="auto"/>
            </w:tcBorders>
          </w:tcPr>
          <w:p w14:paraId="348E374B" w14:textId="77777777" w:rsidR="0048506C" w:rsidRPr="00504D0B" w:rsidRDefault="0048506C" w:rsidP="00795AC9">
            <w:pPr>
              <w:pStyle w:val="af"/>
              <w:jc w:val="center"/>
              <w:rPr>
                <w:sz w:val="24"/>
                <w:szCs w:val="24"/>
              </w:rPr>
            </w:pPr>
            <w:r w:rsidRPr="00504D0B">
              <w:rPr>
                <w:sz w:val="24"/>
                <w:szCs w:val="24"/>
              </w:rPr>
              <w:t>5</w:t>
            </w:r>
          </w:p>
        </w:tc>
        <w:tc>
          <w:tcPr>
            <w:tcW w:w="1575" w:type="dxa"/>
            <w:tcBorders>
              <w:top w:val="single" w:sz="4" w:space="0" w:color="auto"/>
              <w:left w:val="single" w:sz="4" w:space="0" w:color="auto"/>
              <w:bottom w:val="single" w:sz="4" w:space="0" w:color="auto"/>
              <w:right w:val="single" w:sz="4" w:space="0" w:color="auto"/>
            </w:tcBorders>
          </w:tcPr>
          <w:p w14:paraId="4EEC04E6" w14:textId="77777777" w:rsidR="0048506C" w:rsidRPr="00504D0B" w:rsidRDefault="0048506C" w:rsidP="00795AC9">
            <w:pPr>
              <w:pStyle w:val="af"/>
              <w:jc w:val="center"/>
              <w:rPr>
                <w:sz w:val="24"/>
                <w:szCs w:val="24"/>
              </w:rPr>
            </w:pPr>
            <w:r w:rsidRPr="00504D0B">
              <w:rPr>
                <w:sz w:val="24"/>
                <w:szCs w:val="24"/>
              </w:rPr>
              <w:t>6</w:t>
            </w:r>
          </w:p>
        </w:tc>
      </w:tr>
      <w:tr w:rsidR="00015935" w:rsidRPr="00E13001" w14:paraId="76D9081E" w14:textId="77777777" w:rsidTr="004A0082">
        <w:trPr>
          <w:tblHeader/>
        </w:trPr>
        <w:tc>
          <w:tcPr>
            <w:tcW w:w="850" w:type="dxa"/>
            <w:tcBorders>
              <w:top w:val="single" w:sz="4" w:space="0" w:color="auto"/>
              <w:left w:val="single" w:sz="4" w:space="0" w:color="auto"/>
              <w:bottom w:val="single" w:sz="4" w:space="0" w:color="auto"/>
              <w:right w:val="single" w:sz="4" w:space="0" w:color="auto"/>
            </w:tcBorders>
          </w:tcPr>
          <w:p w14:paraId="328A3164" w14:textId="77777777" w:rsidR="00015935" w:rsidRPr="00E13001" w:rsidRDefault="00015935" w:rsidP="00015935">
            <w:pPr>
              <w:pStyle w:val="af"/>
              <w:jc w:val="center"/>
              <w:rPr>
                <w:lang w:val="en-US"/>
              </w:rPr>
            </w:pPr>
            <w:r w:rsidRPr="00E13001">
              <w:rPr>
                <w:lang w:val="en-US"/>
              </w:rPr>
              <w:t>1</w:t>
            </w:r>
          </w:p>
        </w:tc>
        <w:tc>
          <w:tcPr>
            <w:tcW w:w="2978" w:type="dxa"/>
            <w:tcBorders>
              <w:top w:val="single" w:sz="4" w:space="0" w:color="auto"/>
              <w:left w:val="single" w:sz="4" w:space="0" w:color="auto"/>
              <w:bottom w:val="single" w:sz="4" w:space="0" w:color="auto"/>
              <w:right w:val="single" w:sz="4" w:space="0" w:color="auto"/>
            </w:tcBorders>
            <w:vAlign w:val="center"/>
          </w:tcPr>
          <w:p w14:paraId="7A95A257" w14:textId="55E77D68" w:rsidR="00015935" w:rsidRPr="00E13001" w:rsidRDefault="00862F31" w:rsidP="00015935">
            <w:pPr>
              <w:pStyle w:val="af"/>
              <w:jc w:val="center"/>
            </w:pPr>
            <w:r w:rsidRPr="005E4254">
              <w:t>Численность</w:t>
            </w:r>
            <w:r w:rsidR="00015935" w:rsidRPr="005E4254">
              <w:t xml:space="preserve"> </w:t>
            </w:r>
            <w:r w:rsidR="00015935">
              <w:t>определенных групп взрослого населения,</w:t>
            </w:r>
            <w:r w:rsidR="00015935" w:rsidRPr="005E4254">
              <w:t xml:space="preserve"> прошедших профилактические осмотры</w:t>
            </w:r>
            <w:r w:rsidR="00015935">
              <w:t xml:space="preserve"> и</w:t>
            </w:r>
            <w:r w:rsidR="00015935" w:rsidRPr="005E4254">
              <w:t xml:space="preserve"> диспансеризацию</w:t>
            </w:r>
            <w:r w:rsidR="00015935">
              <w:t>, чел.</w:t>
            </w:r>
          </w:p>
        </w:tc>
        <w:tc>
          <w:tcPr>
            <w:tcW w:w="992" w:type="dxa"/>
            <w:tcBorders>
              <w:top w:val="single" w:sz="4" w:space="0" w:color="000000"/>
              <w:left w:val="nil"/>
              <w:bottom w:val="single" w:sz="4" w:space="0" w:color="000000"/>
              <w:right w:val="single" w:sz="4" w:space="0" w:color="000000"/>
            </w:tcBorders>
            <w:shd w:val="clear" w:color="FFFFFF" w:fill="FFFFFF"/>
            <w:vAlign w:val="center"/>
          </w:tcPr>
          <w:p w14:paraId="5981DBB7" w14:textId="77777777" w:rsidR="00015935" w:rsidRPr="00E13001" w:rsidRDefault="00015935" w:rsidP="00015935">
            <w:pPr>
              <w:pStyle w:val="af"/>
              <w:jc w:val="center"/>
            </w:pPr>
            <w:r w:rsidRPr="00E13001">
              <w:rPr>
                <w:color w:val="000000"/>
              </w:rPr>
              <w:t>Человек</w:t>
            </w:r>
          </w:p>
        </w:tc>
        <w:tc>
          <w:tcPr>
            <w:tcW w:w="5671" w:type="dxa"/>
            <w:tcBorders>
              <w:top w:val="single" w:sz="4" w:space="0" w:color="auto"/>
              <w:left w:val="single" w:sz="4" w:space="0" w:color="auto"/>
              <w:bottom w:val="single" w:sz="4" w:space="0" w:color="auto"/>
              <w:right w:val="single" w:sz="4" w:space="0" w:color="auto"/>
            </w:tcBorders>
            <w:vAlign w:val="center"/>
          </w:tcPr>
          <w:p w14:paraId="65D6DBE9" w14:textId="63944D86" w:rsidR="00015935" w:rsidRPr="00E13001" w:rsidRDefault="00015935" w:rsidP="00015935">
            <w:pPr>
              <w:pStyle w:val="af"/>
              <w:jc w:val="center"/>
            </w:pPr>
            <w:r w:rsidRPr="00E13001">
              <w:rPr>
                <w:color w:val="000000"/>
              </w:rPr>
              <w:t xml:space="preserve">При расчете значения результата указывается </w:t>
            </w:r>
            <w:r w:rsidR="00862F31">
              <w:t>ч</w:t>
            </w:r>
            <w:r w:rsidR="00862F31" w:rsidRPr="005E4254">
              <w:t>исленность</w:t>
            </w:r>
            <w:r w:rsidRPr="005E4254">
              <w:t xml:space="preserve">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7EBF7114" w14:textId="77777777" w:rsidR="00015935" w:rsidRPr="00E13001" w:rsidRDefault="00015935" w:rsidP="00015935">
            <w:pPr>
              <w:pStyle w:val="af"/>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1161FAA3" w14:textId="1C2B6217" w:rsidR="00015935" w:rsidRPr="00E13001" w:rsidRDefault="00015935" w:rsidP="00015935">
            <w:pPr>
              <w:pStyle w:val="af"/>
              <w:jc w:val="center"/>
            </w:pPr>
            <w:r w:rsidRPr="00E13001">
              <w:rPr>
                <w:color w:val="000000"/>
              </w:rPr>
              <w:t>Еже</w:t>
            </w:r>
            <w:r>
              <w:rPr>
                <w:color w:val="000000"/>
              </w:rPr>
              <w:t>квартально</w:t>
            </w:r>
          </w:p>
        </w:tc>
      </w:tr>
      <w:tr w:rsidR="00015935" w:rsidRPr="00E13001" w14:paraId="45EF8A43" w14:textId="77777777" w:rsidTr="00551CBE">
        <w:trPr>
          <w:tblHeader/>
        </w:trPr>
        <w:tc>
          <w:tcPr>
            <w:tcW w:w="850" w:type="dxa"/>
            <w:tcBorders>
              <w:top w:val="single" w:sz="4" w:space="0" w:color="auto"/>
              <w:left w:val="single" w:sz="4" w:space="0" w:color="auto"/>
              <w:bottom w:val="single" w:sz="4" w:space="0" w:color="auto"/>
              <w:right w:val="single" w:sz="4" w:space="0" w:color="auto"/>
            </w:tcBorders>
          </w:tcPr>
          <w:p w14:paraId="07F8BAD4" w14:textId="6032B8CF" w:rsidR="00015935" w:rsidRPr="00E13001" w:rsidRDefault="00015935" w:rsidP="00015935">
            <w:pPr>
              <w:pStyle w:val="af"/>
              <w:jc w:val="center"/>
            </w:pPr>
            <w:r>
              <w:t>2</w:t>
            </w:r>
          </w:p>
        </w:tc>
        <w:tc>
          <w:tcPr>
            <w:tcW w:w="2978" w:type="dxa"/>
            <w:tcBorders>
              <w:top w:val="single" w:sz="4" w:space="0" w:color="000000"/>
              <w:left w:val="single" w:sz="4" w:space="0" w:color="auto"/>
              <w:bottom w:val="single" w:sz="4" w:space="0" w:color="000000"/>
              <w:right w:val="single" w:sz="4" w:space="0" w:color="000000"/>
            </w:tcBorders>
            <w:vAlign w:val="center"/>
          </w:tcPr>
          <w:p w14:paraId="6C241D39" w14:textId="0E1E8FAA" w:rsidR="00015935" w:rsidRPr="00E13001" w:rsidRDefault="00015935" w:rsidP="00015935">
            <w:pPr>
              <w:pStyle w:val="af"/>
              <w:jc w:val="center"/>
              <w:rPr>
                <w:color w:val="000000"/>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14:paraId="4081F51D" w14:textId="77777777" w:rsidR="00015935" w:rsidRPr="00E13001" w:rsidRDefault="00015935" w:rsidP="00015935">
            <w:pPr>
              <w:pStyle w:val="af"/>
              <w:jc w:val="center"/>
              <w:rPr>
                <w:color w:val="000000"/>
              </w:rPr>
            </w:pPr>
            <w:r w:rsidRPr="00E13001">
              <w:rPr>
                <w:color w:val="000000"/>
              </w:rPr>
              <w:t>Человек</w:t>
            </w:r>
          </w:p>
        </w:tc>
        <w:tc>
          <w:tcPr>
            <w:tcW w:w="5671" w:type="dxa"/>
            <w:tcBorders>
              <w:top w:val="single" w:sz="4" w:space="0" w:color="000000"/>
              <w:left w:val="nil"/>
              <w:bottom w:val="single" w:sz="4" w:space="0" w:color="000000"/>
              <w:right w:val="single" w:sz="4" w:space="0" w:color="000000"/>
            </w:tcBorders>
            <w:shd w:val="clear" w:color="auto" w:fill="FFFFFF" w:themeFill="background1"/>
            <w:vAlign w:val="center"/>
          </w:tcPr>
          <w:p w14:paraId="54A53878" w14:textId="3E1F0170" w:rsidR="00015935" w:rsidRPr="00E13001" w:rsidRDefault="00015935" w:rsidP="00015935">
            <w:pPr>
              <w:pStyle w:val="af"/>
              <w:jc w:val="center"/>
              <w:rPr>
                <w:color w:val="000000"/>
              </w:rPr>
            </w:pPr>
            <w:r w:rsidRPr="00E13001">
              <w:rPr>
                <w:color w:val="000000"/>
              </w:rPr>
              <w:t xml:space="preserve">При расчете значения результата указывается </w:t>
            </w: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617432C0" w14:textId="77777777" w:rsidR="00015935" w:rsidRPr="00E13001" w:rsidRDefault="00015935" w:rsidP="00015935">
            <w:pPr>
              <w:pStyle w:val="af"/>
              <w:rPr>
                <w:color w:val="000000"/>
              </w:rPr>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41CBE3D0" w14:textId="10A7D77B" w:rsidR="00015935" w:rsidRPr="00E13001" w:rsidRDefault="00015935" w:rsidP="00015935">
            <w:pPr>
              <w:pStyle w:val="af"/>
              <w:jc w:val="center"/>
              <w:rPr>
                <w:color w:val="000000"/>
              </w:rPr>
            </w:pPr>
            <w:r w:rsidRPr="008B7211">
              <w:rPr>
                <w:color w:val="000000"/>
              </w:rPr>
              <w:t>Ежеквартально</w:t>
            </w:r>
          </w:p>
        </w:tc>
      </w:tr>
    </w:tbl>
    <w:p w14:paraId="61DF41A1" w14:textId="6A34FA28" w:rsidR="003B32CA" w:rsidRDefault="003B32CA" w:rsidP="00B118AE">
      <w:pPr>
        <w:pStyle w:val="ConsPlusNormal"/>
        <w:jc w:val="center"/>
        <w:rPr>
          <w:rFonts w:ascii="Times New Roman" w:hAnsi="Times New Roman" w:cs="Times New Roman"/>
          <w:sz w:val="16"/>
          <w:szCs w:val="16"/>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5979"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523"/>
        <w:gridCol w:w="798"/>
        <w:gridCol w:w="545"/>
        <w:gridCol w:w="709"/>
        <w:gridCol w:w="13"/>
        <w:gridCol w:w="909"/>
        <w:gridCol w:w="13"/>
        <w:gridCol w:w="916"/>
        <w:gridCol w:w="13"/>
        <w:gridCol w:w="792"/>
        <w:gridCol w:w="13"/>
        <w:gridCol w:w="18"/>
        <w:gridCol w:w="1471"/>
        <w:gridCol w:w="13"/>
      </w:tblGrid>
      <w:tr w:rsidR="002278D5" w:rsidRPr="002278D5" w14:paraId="4E12798B" w14:textId="77777777" w:rsidTr="00394592">
        <w:trPr>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18" w:type="dxa"/>
            <w:gridSpan w:val="14"/>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84" w:type="dxa"/>
            <w:gridSpan w:val="2"/>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78D5" w:rsidRPr="002278D5" w14:paraId="27AA4919" w14:textId="77777777" w:rsidTr="00394592">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2278D5" w:rsidRPr="002278D5" w:rsidRDefault="002278D5" w:rsidP="002278D5">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2278D5" w:rsidRPr="002278D5" w:rsidRDefault="002278D5"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2278D5" w:rsidRPr="002278D5" w:rsidRDefault="002278D5"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2278D5" w:rsidRPr="002278D5" w:rsidRDefault="002278D5"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2278D5" w:rsidRPr="002278D5" w:rsidRDefault="002278D5"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44D5542A" w14:textId="77777777" w:rsidR="002278D5" w:rsidRPr="002278D5" w:rsidRDefault="002278D5" w:rsidP="002278D5">
            <w:pPr>
              <w:autoSpaceDE w:val="0"/>
              <w:autoSpaceDN w:val="0"/>
              <w:adjustRightInd w:val="0"/>
              <w:contextualSpacing/>
              <w:jc w:val="center"/>
              <w:rPr>
                <w:lang w:eastAsia="en-US"/>
              </w:rPr>
            </w:pPr>
            <w:r w:rsidRPr="002278D5">
              <w:rPr>
                <w:lang w:eastAsia="en-US"/>
              </w:rPr>
              <w:t>2023</w:t>
            </w:r>
          </w:p>
        </w:tc>
        <w:tc>
          <w:tcPr>
            <w:tcW w:w="3256" w:type="dxa"/>
            <w:gridSpan w:val="6"/>
            <w:tcBorders>
              <w:top w:val="single" w:sz="4" w:space="0" w:color="auto"/>
              <w:left w:val="single" w:sz="4" w:space="0" w:color="auto"/>
              <w:bottom w:val="single" w:sz="4" w:space="0" w:color="auto"/>
              <w:right w:val="single" w:sz="4" w:space="0" w:color="auto"/>
            </w:tcBorders>
            <w:hideMark/>
          </w:tcPr>
          <w:p w14:paraId="470AA055"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2024 </w:t>
            </w:r>
          </w:p>
        </w:tc>
        <w:tc>
          <w:tcPr>
            <w:tcW w:w="922" w:type="dxa"/>
            <w:gridSpan w:val="2"/>
            <w:tcBorders>
              <w:top w:val="single" w:sz="4" w:space="0" w:color="auto"/>
              <w:left w:val="single" w:sz="4" w:space="0" w:color="auto"/>
              <w:bottom w:val="single" w:sz="4" w:space="0" w:color="auto"/>
              <w:right w:val="single" w:sz="4" w:space="0" w:color="auto"/>
            </w:tcBorders>
            <w:hideMark/>
          </w:tcPr>
          <w:p w14:paraId="7DB5A4E2"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2025 </w:t>
            </w:r>
          </w:p>
        </w:tc>
        <w:tc>
          <w:tcPr>
            <w:tcW w:w="929" w:type="dxa"/>
            <w:gridSpan w:val="2"/>
            <w:tcBorders>
              <w:top w:val="single" w:sz="4" w:space="0" w:color="auto"/>
              <w:left w:val="single" w:sz="4" w:space="0" w:color="auto"/>
              <w:bottom w:val="single" w:sz="4" w:space="0" w:color="auto"/>
              <w:right w:val="single" w:sz="4" w:space="0" w:color="auto"/>
            </w:tcBorders>
          </w:tcPr>
          <w:p w14:paraId="3C83614C"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2026 </w:t>
            </w:r>
          </w:p>
        </w:tc>
        <w:tc>
          <w:tcPr>
            <w:tcW w:w="805" w:type="dxa"/>
            <w:gridSpan w:val="2"/>
            <w:tcBorders>
              <w:top w:val="single" w:sz="4" w:space="0" w:color="auto"/>
              <w:left w:val="single" w:sz="4" w:space="0" w:color="auto"/>
              <w:bottom w:val="single" w:sz="4" w:space="0" w:color="auto"/>
              <w:right w:val="single" w:sz="4" w:space="0" w:color="auto"/>
            </w:tcBorders>
            <w:hideMark/>
          </w:tcPr>
          <w:p w14:paraId="1738695E"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2027 </w:t>
            </w:r>
          </w:p>
        </w:tc>
        <w:tc>
          <w:tcPr>
            <w:tcW w:w="1502" w:type="dxa"/>
            <w:gridSpan w:val="3"/>
            <w:tcBorders>
              <w:left w:val="single" w:sz="4" w:space="0" w:color="auto"/>
              <w:bottom w:val="single" w:sz="4" w:space="0" w:color="auto"/>
              <w:right w:val="single" w:sz="4" w:space="0" w:color="auto"/>
            </w:tcBorders>
            <w:vAlign w:val="center"/>
            <w:hideMark/>
          </w:tcPr>
          <w:p w14:paraId="6A2EFCEF" w14:textId="77777777" w:rsidR="002278D5" w:rsidRPr="002278D5" w:rsidRDefault="002278D5" w:rsidP="002278D5">
            <w:pPr>
              <w:spacing w:after="200" w:line="276" w:lineRule="auto"/>
              <w:jc w:val="center"/>
              <w:rPr>
                <w:rFonts w:ascii="Calibri" w:hAnsi="Calibri"/>
                <w:sz w:val="22"/>
                <w:szCs w:val="22"/>
                <w:lang w:eastAsia="en-US"/>
              </w:rPr>
            </w:pPr>
          </w:p>
        </w:tc>
      </w:tr>
      <w:tr w:rsidR="002278D5" w:rsidRPr="002278D5" w14:paraId="4A270389" w14:textId="77777777" w:rsidTr="00394592">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4AC3099D" w14:textId="77777777" w:rsidR="002278D5" w:rsidRPr="002278D5" w:rsidRDefault="002278D5" w:rsidP="002278D5">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3754BB74" w14:textId="77777777" w:rsidR="002278D5" w:rsidRPr="002278D5" w:rsidRDefault="002278D5"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2278D5" w:rsidRPr="002278D5" w:rsidRDefault="002278D5"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2278D5" w:rsidRPr="002278D5" w:rsidRDefault="002278D5"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2278D5" w:rsidRPr="002278D5" w:rsidRDefault="002278D5"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2278D5" w:rsidRPr="002278D5" w:rsidRDefault="002278D5" w:rsidP="002278D5">
            <w:pPr>
              <w:autoSpaceDE w:val="0"/>
              <w:autoSpaceDN w:val="0"/>
              <w:adjustRightInd w:val="0"/>
              <w:ind w:firstLine="8"/>
              <w:jc w:val="center"/>
              <w:rPr>
                <w:lang w:eastAsia="en-US"/>
              </w:rPr>
            </w:pPr>
            <w:r w:rsidRPr="002278D5">
              <w:rPr>
                <w:lang w:eastAsia="en-US"/>
              </w:rPr>
              <w:t>6</w:t>
            </w:r>
          </w:p>
        </w:tc>
        <w:tc>
          <w:tcPr>
            <w:tcW w:w="3256" w:type="dxa"/>
            <w:gridSpan w:val="6"/>
            <w:tcBorders>
              <w:top w:val="single" w:sz="4" w:space="0" w:color="auto"/>
              <w:left w:val="single" w:sz="4" w:space="0" w:color="auto"/>
              <w:bottom w:val="single" w:sz="4" w:space="0" w:color="auto"/>
              <w:right w:val="single" w:sz="4" w:space="0" w:color="auto"/>
            </w:tcBorders>
            <w:hideMark/>
          </w:tcPr>
          <w:p w14:paraId="51D54A82" w14:textId="77777777" w:rsidR="002278D5" w:rsidRPr="002278D5" w:rsidRDefault="002278D5" w:rsidP="002278D5">
            <w:pPr>
              <w:autoSpaceDE w:val="0"/>
              <w:autoSpaceDN w:val="0"/>
              <w:adjustRightInd w:val="0"/>
              <w:ind w:firstLine="8"/>
              <w:jc w:val="center"/>
              <w:rPr>
                <w:lang w:eastAsia="en-US"/>
              </w:rPr>
            </w:pPr>
            <w:r w:rsidRPr="002278D5">
              <w:rPr>
                <w:lang w:eastAsia="en-US"/>
              </w:rPr>
              <w:t>7</w:t>
            </w:r>
          </w:p>
        </w:tc>
        <w:tc>
          <w:tcPr>
            <w:tcW w:w="922" w:type="dxa"/>
            <w:gridSpan w:val="2"/>
            <w:tcBorders>
              <w:top w:val="single" w:sz="4" w:space="0" w:color="auto"/>
              <w:left w:val="single" w:sz="4" w:space="0" w:color="auto"/>
              <w:bottom w:val="single" w:sz="4" w:space="0" w:color="auto"/>
              <w:right w:val="single" w:sz="4" w:space="0" w:color="auto"/>
            </w:tcBorders>
            <w:hideMark/>
          </w:tcPr>
          <w:p w14:paraId="7E98478C" w14:textId="77777777" w:rsidR="002278D5" w:rsidRPr="002278D5" w:rsidRDefault="002278D5" w:rsidP="002278D5">
            <w:pPr>
              <w:autoSpaceDE w:val="0"/>
              <w:autoSpaceDN w:val="0"/>
              <w:adjustRightInd w:val="0"/>
              <w:ind w:firstLine="8"/>
              <w:jc w:val="center"/>
              <w:rPr>
                <w:lang w:eastAsia="en-US"/>
              </w:rPr>
            </w:pPr>
            <w:r w:rsidRPr="002278D5">
              <w:rPr>
                <w:lang w:eastAsia="en-US"/>
              </w:rPr>
              <w:t>8</w:t>
            </w:r>
          </w:p>
        </w:tc>
        <w:tc>
          <w:tcPr>
            <w:tcW w:w="929" w:type="dxa"/>
            <w:gridSpan w:val="2"/>
            <w:tcBorders>
              <w:top w:val="single" w:sz="4" w:space="0" w:color="auto"/>
              <w:left w:val="single" w:sz="4" w:space="0" w:color="auto"/>
              <w:bottom w:val="single" w:sz="4" w:space="0" w:color="auto"/>
              <w:right w:val="single" w:sz="4" w:space="0" w:color="auto"/>
            </w:tcBorders>
          </w:tcPr>
          <w:p w14:paraId="32FDBC66" w14:textId="77777777" w:rsidR="002278D5" w:rsidRPr="002278D5" w:rsidRDefault="002278D5" w:rsidP="002278D5">
            <w:pPr>
              <w:autoSpaceDE w:val="0"/>
              <w:autoSpaceDN w:val="0"/>
              <w:adjustRightInd w:val="0"/>
              <w:ind w:firstLine="8"/>
              <w:jc w:val="center"/>
              <w:rPr>
                <w:lang w:eastAsia="en-US"/>
              </w:rPr>
            </w:pPr>
            <w:r w:rsidRPr="002278D5">
              <w:rPr>
                <w:lang w:eastAsia="en-US"/>
              </w:rPr>
              <w:t>9</w:t>
            </w:r>
          </w:p>
        </w:tc>
        <w:tc>
          <w:tcPr>
            <w:tcW w:w="805" w:type="dxa"/>
            <w:gridSpan w:val="2"/>
            <w:tcBorders>
              <w:top w:val="single" w:sz="4" w:space="0" w:color="auto"/>
              <w:left w:val="single" w:sz="4" w:space="0" w:color="auto"/>
              <w:bottom w:val="single" w:sz="4" w:space="0" w:color="auto"/>
              <w:right w:val="single" w:sz="4" w:space="0" w:color="auto"/>
            </w:tcBorders>
          </w:tcPr>
          <w:p w14:paraId="4B315651" w14:textId="77777777" w:rsidR="002278D5" w:rsidRPr="002278D5" w:rsidRDefault="002278D5" w:rsidP="002278D5">
            <w:pPr>
              <w:autoSpaceDE w:val="0"/>
              <w:autoSpaceDN w:val="0"/>
              <w:adjustRightInd w:val="0"/>
              <w:ind w:firstLine="8"/>
              <w:jc w:val="center"/>
              <w:rPr>
                <w:lang w:eastAsia="en-US"/>
              </w:rPr>
            </w:pPr>
            <w:r w:rsidRPr="002278D5">
              <w:rPr>
                <w:lang w:eastAsia="en-US"/>
              </w:rPr>
              <w:t>10</w:t>
            </w:r>
          </w:p>
        </w:tc>
        <w:tc>
          <w:tcPr>
            <w:tcW w:w="1502" w:type="dxa"/>
            <w:gridSpan w:val="3"/>
            <w:tcBorders>
              <w:top w:val="single" w:sz="4" w:space="0" w:color="auto"/>
              <w:left w:val="single" w:sz="4" w:space="0" w:color="auto"/>
              <w:bottom w:val="single" w:sz="4" w:space="0" w:color="auto"/>
              <w:right w:val="single" w:sz="4" w:space="0" w:color="auto"/>
            </w:tcBorders>
          </w:tcPr>
          <w:p w14:paraId="3EC94348" w14:textId="77777777" w:rsidR="002278D5" w:rsidRPr="002278D5" w:rsidRDefault="002278D5" w:rsidP="002278D5">
            <w:pPr>
              <w:autoSpaceDE w:val="0"/>
              <w:autoSpaceDN w:val="0"/>
              <w:adjustRightInd w:val="0"/>
              <w:ind w:firstLine="8"/>
              <w:jc w:val="center"/>
              <w:rPr>
                <w:lang w:eastAsia="en-US"/>
              </w:rPr>
            </w:pPr>
            <w:r w:rsidRPr="002278D5">
              <w:rPr>
                <w:lang w:eastAsia="en-US"/>
              </w:rPr>
              <w:t>11</w:t>
            </w:r>
          </w:p>
        </w:tc>
      </w:tr>
      <w:tr w:rsidR="00235E13" w:rsidRPr="002278D5" w14:paraId="57D035AF" w14:textId="77777777" w:rsidTr="00394592">
        <w:trPr>
          <w:trHeight w:val="452"/>
          <w:jc w:val="center"/>
        </w:trPr>
        <w:tc>
          <w:tcPr>
            <w:tcW w:w="706" w:type="dxa"/>
            <w:vMerge w:val="restart"/>
            <w:tcBorders>
              <w:top w:val="single" w:sz="4" w:space="0" w:color="auto"/>
              <w:left w:val="single" w:sz="4" w:space="0" w:color="auto"/>
              <w:right w:val="single" w:sz="4" w:space="0" w:color="auto"/>
            </w:tcBorders>
            <w:hideMark/>
          </w:tcPr>
          <w:p w14:paraId="55BF8B90" w14:textId="77777777" w:rsidR="00235E13" w:rsidRPr="002278D5" w:rsidRDefault="00235E13" w:rsidP="002278D5">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10F079BF" w14:textId="77777777" w:rsidR="00235E13" w:rsidRPr="00E630A6" w:rsidRDefault="00235E13" w:rsidP="002278D5">
            <w:pPr>
              <w:jc w:val="center"/>
              <w:rPr>
                <w:b/>
                <w:bCs/>
              </w:rPr>
            </w:pPr>
            <w:r w:rsidRPr="00E630A6">
              <w:rPr>
                <w:b/>
                <w:bCs/>
              </w:rPr>
              <w:t>Основное мероприятие 02.</w:t>
            </w:r>
          </w:p>
          <w:p w14:paraId="305A09A0" w14:textId="747B5FC3" w:rsidR="00235E13" w:rsidRPr="002278D5" w:rsidRDefault="00235E13" w:rsidP="002278D5">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235E13" w:rsidRPr="002278D5" w:rsidRDefault="00235E13"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235E13" w:rsidRPr="002278D5" w:rsidRDefault="00235E13"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77777777" w:rsidR="00235E13" w:rsidRPr="002278D5" w:rsidRDefault="00235E13" w:rsidP="002278D5">
            <w:pPr>
              <w:autoSpaceDE w:val="0"/>
              <w:autoSpaceDN w:val="0"/>
              <w:adjustRightInd w:val="0"/>
              <w:ind w:firstLine="8"/>
              <w:jc w:val="center"/>
              <w:rPr>
                <w:lang w:eastAsia="en-US"/>
              </w:rPr>
            </w:pPr>
          </w:p>
        </w:tc>
        <w:tc>
          <w:tcPr>
            <w:tcW w:w="3256" w:type="dxa"/>
            <w:gridSpan w:val="6"/>
            <w:tcBorders>
              <w:top w:val="single" w:sz="4" w:space="0" w:color="auto"/>
              <w:left w:val="single" w:sz="4" w:space="0" w:color="auto"/>
              <w:right w:val="single" w:sz="4" w:space="0" w:color="auto"/>
            </w:tcBorders>
            <w:vAlign w:val="center"/>
          </w:tcPr>
          <w:p w14:paraId="3A12768F"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right w:val="single" w:sz="4" w:space="0" w:color="auto"/>
            </w:tcBorders>
            <w:vAlign w:val="center"/>
          </w:tcPr>
          <w:p w14:paraId="715B1BE5"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right w:val="single" w:sz="4" w:space="0" w:color="auto"/>
            </w:tcBorders>
            <w:vAlign w:val="center"/>
          </w:tcPr>
          <w:p w14:paraId="4F4A1920"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right w:val="single" w:sz="4" w:space="0" w:color="auto"/>
            </w:tcBorders>
            <w:vAlign w:val="center"/>
          </w:tcPr>
          <w:p w14:paraId="68B2C10E"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1502" w:type="dxa"/>
            <w:gridSpan w:val="3"/>
            <w:vMerge w:val="restart"/>
            <w:tcBorders>
              <w:top w:val="single" w:sz="4" w:space="0" w:color="auto"/>
              <w:left w:val="single" w:sz="4" w:space="0" w:color="auto"/>
              <w:right w:val="single" w:sz="4" w:space="0" w:color="auto"/>
            </w:tcBorders>
            <w:vAlign w:val="center"/>
            <w:hideMark/>
          </w:tcPr>
          <w:p w14:paraId="2CA52D86" w14:textId="77777777" w:rsidR="00235E13" w:rsidRPr="002278D5" w:rsidRDefault="00235E13" w:rsidP="002278D5">
            <w:pPr>
              <w:autoSpaceDE w:val="0"/>
              <w:autoSpaceDN w:val="0"/>
              <w:adjustRightInd w:val="0"/>
              <w:jc w:val="center"/>
              <w:rPr>
                <w:sz w:val="23"/>
                <w:szCs w:val="23"/>
                <w:lang w:eastAsia="en-US"/>
              </w:rPr>
            </w:pPr>
            <w:r w:rsidRPr="002278D5">
              <w:rPr>
                <w:rFonts w:eastAsia="Calibri" w:cs="Arial"/>
              </w:rPr>
              <w:t>Х</w:t>
            </w:r>
          </w:p>
        </w:tc>
      </w:tr>
      <w:tr w:rsidR="002278D5" w:rsidRPr="002278D5" w14:paraId="273ABCF7" w14:textId="77777777" w:rsidTr="00394592">
        <w:trPr>
          <w:trHeight w:val="612"/>
          <w:jc w:val="center"/>
        </w:trPr>
        <w:tc>
          <w:tcPr>
            <w:tcW w:w="706" w:type="dxa"/>
            <w:vMerge/>
            <w:tcBorders>
              <w:left w:val="single" w:sz="4" w:space="0" w:color="auto"/>
              <w:bottom w:val="single" w:sz="4" w:space="0" w:color="auto"/>
              <w:right w:val="single" w:sz="4" w:space="0" w:color="auto"/>
            </w:tcBorders>
            <w:vAlign w:val="center"/>
          </w:tcPr>
          <w:p w14:paraId="6C335AFE" w14:textId="77777777" w:rsidR="002278D5" w:rsidRPr="002278D5" w:rsidRDefault="002278D5" w:rsidP="002278D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0936BD3C"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5DD996AC" w14:textId="77777777" w:rsidR="002278D5" w:rsidRPr="002278D5" w:rsidRDefault="002278D5" w:rsidP="002278D5">
            <w:pPr>
              <w:autoSpaceDE w:val="0"/>
              <w:autoSpaceDN w:val="0"/>
              <w:adjustRightInd w:val="0"/>
              <w:ind w:firstLine="8"/>
              <w:jc w:val="center"/>
              <w:rPr>
                <w:lang w:eastAsia="en-US"/>
              </w:rPr>
            </w:pP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7F7623DD"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724ADE40"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3D3D3EF4"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71A4DA4C"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1502" w:type="dxa"/>
            <w:gridSpan w:val="3"/>
            <w:vMerge/>
            <w:tcBorders>
              <w:left w:val="single" w:sz="4" w:space="0" w:color="auto"/>
              <w:bottom w:val="single" w:sz="4" w:space="0" w:color="auto"/>
              <w:right w:val="single" w:sz="4" w:space="0" w:color="auto"/>
            </w:tcBorders>
            <w:vAlign w:val="center"/>
          </w:tcPr>
          <w:p w14:paraId="5C5796A2" w14:textId="77777777" w:rsidR="002278D5" w:rsidRPr="002278D5" w:rsidRDefault="002278D5" w:rsidP="002278D5">
            <w:pPr>
              <w:spacing w:after="200" w:line="276" w:lineRule="auto"/>
              <w:rPr>
                <w:rFonts w:ascii="Calibri" w:hAnsi="Calibri"/>
                <w:sz w:val="23"/>
                <w:szCs w:val="23"/>
                <w:lang w:eastAsia="en-US"/>
              </w:rPr>
            </w:pPr>
          </w:p>
        </w:tc>
      </w:tr>
      <w:tr w:rsidR="00347776" w:rsidRPr="002278D5" w14:paraId="7D04D762" w14:textId="77777777" w:rsidTr="00394592">
        <w:trPr>
          <w:trHeight w:val="787"/>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347776" w:rsidRPr="002278D5" w:rsidRDefault="00347776" w:rsidP="002278D5">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4466FE7F" w14:textId="77777777" w:rsidR="00347776" w:rsidRPr="004F13E0" w:rsidRDefault="00347776" w:rsidP="002278D5">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347776" w:rsidRPr="002278D5" w:rsidRDefault="00347776" w:rsidP="002278D5">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26DD6A32" w:rsidR="00347776" w:rsidRPr="002278D5" w:rsidRDefault="00347776" w:rsidP="002278D5">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right w:val="single" w:sz="4" w:space="0" w:color="auto"/>
            </w:tcBorders>
            <w:vAlign w:val="center"/>
          </w:tcPr>
          <w:p w14:paraId="329E2EFA" w14:textId="77777777" w:rsidR="00347776" w:rsidRPr="002278D5" w:rsidRDefault="00347776"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347776" w:rsidRPr="002278D5" w:rsidRDefault="00347776"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7777777" w:rsidR="00347776" w:rsidRPr="002278D5" w:rsidRDefault="00347776" w:rsidP="002278D5">
            <w:pPr>
              <w:autoSpaceDE w:val="0"/>
              <w:autoSpaceDN w:val="0"/>
              <w:adjustRightInd w:val="0"/>
              <w:ind w:firstLine="8"/>
              <w:jc w:val="center"/>
              <w:rPr>
                <w:lang w:eastAsia="en-US"/>
              </w:rPr>
            </w:pPr>
          </w:p>
        </w:tc>
        <w:tc>
          <w:tcPr>
            <w:tcW w:w="3256" w:type="dxa"/>
            <w:gridSpan w:val="6"/>
            <w:tcBorders>
              <w:top w:val="single" w:sz="4" w:space="0" w:color="auto"/>
              <w:left w:val="single" w:sz="4" w:space="0" w:color="auto"/>
              <w:right w:val="single" w:sz="4" w:space="0" w:color="auto"/>
            </w:tcBorders>
            <w:vAlign w:val="center"/>
          </w:tcPr>
          <w:p w14:paraId="4EFA759A"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right w:val="single" w:sz="4" w:space="0" w:color="auto"/>
            </w:tcBorders>
            <w:vAlign w:val="center"/>
          </w:tcPr>
          <w:p w14:paraId="797E63D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right w:val="single" w:sz="4" w:space="0" w:color="auto"/>
            </w:tcBorders>
            <w:vAlign w:val="center"/>
          </w:tcPr>
          <w:p w14:paraId="00C93994"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right w:val="single" w:sz="4" w:space="0" w:color="auto"/>
            </w:tcBorders>
            <w:vAlign w:val="center"/>
          </w:tcPr>
          <w:p w14:paraId="42B289A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1502" w:type="dxa"/>
            <w:gridSpan w:val="3"/>
            <w:vMerge w:val="restart"/>
            <w:tcBorders>
              <w:top w:val="single" w:sz="4" w:space="0" w:color="auto"/>
              <w:left w:val="single" w:sz="4" w:space="0" w:color="auto"/>
              <w:right w:val="single" w:sz="4" w:space="0" w:color="auto"/>
            </w:tcBorders>
          </w:tcPr>
          <w:p w14:paraId="51D94BCD" w14:textId="77777777" w:rsidR="00347776" w:rsidRPr="00E630A6" w:rsidRDefault="00347776" w:rsidP="00CF144B">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347776" w:rsidRPr="002278D5" w:rsidRDefault="00347776" w:rsidP="00CF144B">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w:t>
            </w:r>
            <w:r w:rsidRPr="009B7463">
              <w:lastRenderedPageBreak/>
              <w:t>Посадского городского округа</w:t>
            </w:r>
          </w:p>
        </w:tc>
      </w:tr>
      <w:tr w:rsidR="002278D5" w:rsidRPr="002278D5" w14:paraId="416B21B4" w14:textId="77777777" w:rsidTr="00394592">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D998DBD" w14:textId="77777777" w:rsidR="002278D5" w:rsidRPr="002278D5" w:rsidRDefault="002278D5" w:rsidP="002278D5">
            <w:pPr>
              <w:spacing w:after="200" w:line="276" w:lineRule="auto"/>
              <w:rPr>
                <w:lang w:eastAsia="en-US"/>
              </w:rPr>
            </w:pPr>
          </w:p>
        </w:tc>
        <w:tc>
          <w:tcPr>
            <w:tcW w:w="2549" w:type="dxa"/>
            <w:vMerge/>
            <w:tcBorders>
              <w:bottom w:val="single" w:sz="4" w:space="0" w:color="auto"/>
            </w:tcBorders>
            <w:vAlign w:val="center"/>
          </w:tcPr>
          <w:p w14:paraId="76DF6379"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39DF3EFF" w14:textId="77777777" w:rsidR="002278D5" w:rsidRPr="002278D5" w:rsidRDefault="002278D5" w:rsidP="002278D5">
            <w:pPr>
              <w:autoSpaceDE w:val="0"/>
              <w:autoSpaceDN w:val="0"/>
              <w:adjustRightInd w:val="0"/>
              <w:ind w:firstLine="8"/>
              <w:jc w:val="center"/>
              <w:rPr>
                <w:lang w:eastAsia="en-US"/>
              </w:rPr>
            </w:pP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44809846"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145E94E4"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0B82B20B"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2FF500DA"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1502" w:type="dxa"/>
            <w:gridSpan w:val="3"/>
            <w:vMerge/>
            <w:tcBorders>
              <w:left w:val="single" w:sz="4" w:space="0" w:color="auto"/>
              <w:bottom w:val="single" w:sz="4" w:space="0" w:color="auto"/>
              <w:right w:val="single" w:sz="4" w:space="0" w:color="auto"/>
            </w:tcBorders>
          </w:tcPr>
          <w:p w14:paraId="652E6F27" w14:textId="77777777" w:rsidR="002278D5" w:rsidRPr="002278D5" w:rsidRDefault="002278D5" w:rsidP="002278D5">
            <w:pPr>
              <w:autoSpaceDE w:val="0"/>
              <w:autoSpaceDN w:val="0"/>
              <w:adjustRightInd w:val="0"/>
              <w:rPr>
                <w:sz w:val="23"/>
                <w:szCs w:val="23"/>
                <w:lang w:eastAsia="en-US"/>
              </w:rPr>
            </w:pPr>
          </w:p>
        </w:tc>
      </w:tr>
      <w:tr w:rsidR="008B387C" w:rsidRPr="002278D5" w14:paraId="300CAC20" w14:textId="77777777" w:rsidTr="00D254AE">
        <w:trPr>
          <w:trHeight w:val="3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8B387C" w:rsidRPr="002278D5" w:rsidRDefault="008B387C" w:rsidP="008B387C">
            <w:pPr>
              <w:spacing w:after="200" w:line="276" w:lineRule="auto"/>
              <w:rPr>
                <w:lang w:eastAsia="en-US"/>
              </w:rPr>
            </w:pPr>
          </w:p>
        </w:tc>
        <w:tc>
          <w:tcPr>
            <w:tcW w:w="2549" w:type="dxa"/>
            <w:vMerge w:val="restart"/>
            <w:vAlign w:val="center"/>
            <w:hideMark/>
          </w:tcPr>
          <w:p w14:paraId="77646191" w14:textId="38638E9F" w:rsidR="008B387C" w:rsidRPr="002278D5" w:rsidRDefault="008B387C"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8B387C" w:rsidRPr="002278D5" w:rsidRDefault="008B387C"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8B387C" w:rsidRPr="002278D5" w:rsidRDefault="008B387C"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8B387C" w:rsidRPr="002278D5" w:rsidRDefault="008B387C"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8B387C" w:rsidRPr="002278D5" w:rsidRDefault="008B387C" w:rsidP="008B387C">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77777777" w:rsidR="008B387C" w:rsidRPr="002278D5" w:rsidRDefault="008B387C" w:rsidP="008B387C">
            <w:pPr>
              <w:autoSpaceDE w:val="0"/>
              <w:autoSpaceDN w:val="0"/>
              <w:adjustRightInd w:val="0"/>
              <w:ind w:firstLine="8"/>
              <w:jc w:val="center"/>
              <w:rPr>
                <w:lang w:eastAsia="en-US"/>
              </w:rPr>
            </w:pPr>
            <w:r w:rsidRPr="002278D5">
              <w:rPr>
                <w:lang w:eastAsia="en-US"/>
              </w:rPr>
              <w:t xml:space="preserve">Итого 2024 </w:t>
            </w:r>
          </w:p>
        </w:tc>
        <w:tc>
          <w:tcPr>
            <w:tcW w:w="2588" w:type="dxa"/>
            <w:gridSpan w:val="5"/>
            <w:tcBorders>
              <w:top w:val="single" w:sz="4" w:space="0" w:color="auto"/>
              <w:left w:val="single" w:sz="4" w:space="0" w:color="auto"/>
              <w:bottom w:val="single" w:sz="4" w:space="0" w:color="auto"/>
              <w:right w:val="single" w:sz="4" w:space="0" w:color="auto"/>
            </w:tcBorders>
            <w:vAlign w:val="center"/>
            <w:hideMark/>
          </w:tcPr>
          <w:p w14:paraId="53E13E9E" w14:textId="77777777" w:rsidR="008B387C" w:rsidRPr="002278D5" w:rsidRDefault="008B387C" w:rsidP="008B387C">
            <w:pPr>
              <w:rPr>
                <w:lang w:eastAsia="en-US"/>
              </w:rPr>
            </w:pPr>
            <w:r w:rsidRPr="002278D5">
              <w:rPr>
                <w:lang w:eastAsia="en-US"/>
              </w:rPr>
              <w:t>В том числе:</w:t>
            </w:r>
          </w:p>
        </w:tc>
        <w:tc>
          <w:tcPr>
            <w:tcW w:w="922" w:type="dxa"/>
            <w:gridSpan w:val="2"/>
            <w:tcBorders>
              <w:top w:val="single" w:sz="4" w:space="0" w:color="auto"/>
              <w:left w:val="single" w:sz="4" w:space="0" w:color="auto"/>
              <w:right w:val="single" w:sz="4" w:space="0" w:color="auto"/>
            </w:tcBorders>
            <w:shd w:val="clear" w:color="auto" w:fill="auto"/>
            <w:vAlign w:val="bottom"/>
            <w:hideMark/>
          </w:tcPr>
          <w:p w14:paraId="032C23A5" w14:textId="77777777" w:rsidR="008B387C" w:rsidRPr="002278D5" w:rsidRDefault="008B387C" w:rsidP="008B387C">
            <w:pPr>
              <w:autoSpaceDE w:val="0"/>
              <w:autoSpaceDN w:val="0"/>
              <w:adjustRightInd w:val="0"/>
              <w:ind w:firstLine="8"/>
              <w:jc w:val="center"/>
              <w:rPr>
                <w:lang w:eastAsia="en-US"/>
              </w:rPr>
            </w:pPr>
            <w:r w:rsidRPr="002278D5">
              <w:rPr>
                <w:lang w:eastAsia="en-US"/>
              </w:rPr>
              <w:t xml:space="preserve">2025 </w:t>
            </w:r>
          </w:p>
        </w:tc>
        <w:tc>
          <w:tcPr>
            <w:tcW w:w="929" w:type="dxa"/>
            <w:gridSpan w:val="2"/>
            <w:tcBorders>
              <w:top w:val="single" w:sz="4" w:space="0" w:color="auto"/>
              <w:left w:val="single" w:sz="4" w:space="0" w:color="auto"/>
              <w:right w:val="single" w:sz="4" w:space="0" w:color="auto"/>
            </w:tcBorders>
            <w:shd w:val="clear" w:color="auto" w:fill="auto"/>
            <w:vAlign w:val="bottom"/>
          </w:tcPr>
          <w:p w14:paraId="4F60282A" w14:textId="77777777" w:rsidR="008B387C" w:rsidRPr="002278D5" w:rsidRDefault="008B387C" w:rsidP="008B387C">
            <w:pPr>
              <w:autoSpaceDE w:val="0"/>
              <w:autoSpaceDN w:val="0"/>
              <w:adjustRightInd w:val="0"/>
              <w:ind w:firstLine="8"/>
              <w:jc w:val="center"/>
              <w:rPr>
                <w:rFonts w:ascii="Arial" w:hAnsi="Arial" w:cs="Arial"/>
              </w:rPr>
            </w:pPr>
            <w:r w:rsidRPr="002278D5">
              <w:rPr>
                <w:lang w:eastAsia="en-US"/>
              </w:rPr>
              <w:t xml:space="preserve">2026 </w:t>
            </w:r>
          </w:p>
        </w:tc>
        <w:tc>
          <w:tcPr>
            <w:tcW w:w="805" w:type="dxa"/>
            <w:gridSpan w:val="2"/>
            <w:tcBorders>
              <w:top w:val="single" w:sz="4" w:space="0" w:color="auto"/>
              <w:left w:val="single" w:sz="4" w:space="0" w:color="auto"/>
              <w:right w:val="single" w:sz="4" w:space="0" w:color="auto"/>
            </w:tcBorders>
            <w:vAlign w:val="bottom"/>
            <w:hideMark/>
          </w:tcPr>
          <w:p w14:paraId="36F1A814" w14:textId="77777777" w:rsidR="008B387C" w:rsidRPr="002278D5" w:rsidRDefault="008B387C" w:rsidP="008B387C">
            <w:pPr>
              <w:autoSpaceDE w:val="0"/>
              <w:autoSpaceDN w:val="0"/>
              <w:adjustRightInd w:val="0"/>
              <w:ind w:firstLine="8"/>
              <w:jc w:val="center"/>
              <w:rPr>
                <w:lang w:eastAsia="en-US"/>
              </w:rPr>
            </w:pPr>
            <w:r w:rsidRPr="002278D5">
              <w:rPr>
                <w:lang w:eastAsia="en-US"/>
              </w:rPr>
              <w:t xml:space="preserve">2027 </w:t>
            </w:r>
          </w:p>
        </w:tc>
        <w:tc>
          <w:tcPr>
            <w:tcW w:w="1502" w:type="dxa"/>
            <w:gridSpan w:val="3"/>
            <w:tcBorders>
              <w:top w:val="single" w:sz="4" w:space="0" w:color="auto"/>
              <w:left w:val="single" w:sz="4" w:space="0" w:color="auto"/>
              <w:right w:val="single" w:sz="4" w:space="0" w:color="auto"/>
            </w:tcBorders>
            <w:vAlign w:val="center"/>
            <w:hideMark/>
          </w:tcPr>
          <w:p w14:paraId="6FC9E96B"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37E72120" w14:textId="77777777" w:rsidTr="00D254AE">
        <w:trPr>
          <w:gridAfter w:val="1"/>
          <w:wAfter w:w="13" w:type="dxa"/>
          <w:trHeight w:val="25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8B387C" w:rsidRPr="002278D5" w:rsidRDefault="008B387C" w:rsidP="008B387C">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8B387C" w:rsidRPr="002278D5" w:rsidRDefault="008B387C"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8B387C" w:rsidRPr="002278D5" w:rsidRDefault="008B387C"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8B387C" w:rsidRPr="002278D5" w:rsidRDefault="008B387C"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8B387C" w:rsidRPr="002278D5" w:rsidRDefault="008B387C"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8B387C" w:rsidRPr="002278D5" w:rsidRDefault="008B387C" w:rsidP="008B387C">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8B387C" w:rsidRPr="002278D5" w:rsidRDefault="008B387C" w:rsidP="008B387C">
            <w:pPr>
              <w:spacing w:after="200" w:line="276" w:lineRule="auto"/>
              <w:ind w:firstLine="8"/>
              <w:rPr>
                <w:lang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02C353DF" w14:textId="77777777" w:rsidR="008B387C" w:rsidRPr="002278D5" w:rsidRDefault="008B387C" w:rsidP="008B387C">
            <w:pPr>
              <w:jc w:val="center"/>
              <w:rPr>
                <w:lang w:eastAsia="en-US"/>
              </w:rPr>
            </w:pPr>
            <w:r w:rsidRPr="002278D5">
              <w:rPr>
                <w:lang w:eastAsia="en-US"/>
              </w:rPr>
              <w:t xml:space="preserve">1 </w:t>
            </w:r>
          </w:p>
          <w:p w14:paraId="1A754A10" w14:textId="77777777" w:rsidR="008B387C" w:rsidRPr="002278D5" w:rsidRDefault="008B387C" w:rsidP="008B387C">
            <w:pPr>
              <w:jc w:val="center"/>
              <w:rPr>
                <w:lang w:eastAsia="en-US"/>
              </w:rPr>
            </w:pPr>
            <w:r w:rsidRPr="002278D5">
              <w:rPr>
                <w:lang w:eastAsia="en-US"/>
              </w:rPr>
              <w:t>кв.</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8B387C" w:rsidRPr="002278D5" w:rsidRDefault="008B387C" w:rsidP="008B387C">
            <w:pPr>
              <w:jc w:val="center"/>
              <w:rPr>
                <w:lang w:eastAsia="en-US"/>
              </w:rPr>
            </w:pPr>
            <w:r w:rsidRPr="002278D5">
              <w:rPr>
                <w:lang w:eastAsia="en-US"/>
              </w:rPr>
              <w:t>1 по</w:t>
            </w:r>
            <w:r w:rsidR="00394592">
              <w:rPr>
                <w:lang w:eastAsia="en-US"/>
              </w:rPr>
              <w:t>л</w:t>
            </w:r>
            <w:r w:rsidRPr="002278D5">
              <w:rPr>
                <w:lang w:eastAsia="en-US"/>
              </w:rPr>
              <w:t>уг.</w:t>
            </w:r>
          </w:p>
        </w:tc>
        <w:tc>
          <w:tcPr>
            <w:tcW w:w="545"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8B387C" w:rsidRPr="002278D5" w:rsidRDefault="008B387C" w:rsidP="008B387C">
            <w:pPr>
              <w:jc w:val="center"/>
              <w:rPr>
                <w:lang w:eastAsia="en-US"/>
              </w:rPr>
            </w:pPr>
            <w:r w:rsidRPr="002278D5">
              <w:rPr>
                <w:lang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8B387C" w:rsidRPr="002278D5" w:rsidRDefault="008B387C" w:rsidP="008B387C">
            <w:pPr>
              <w:jc w:val="center"/>
              <w:rPr>
                <w:lang w:eastAsia="en-US"/>
              </w:rPr>
            </w:pPr>
            <w:r w:rsidRPr="002278D5">
              <w:rPr>
                <w:lang w:eastAsia="en-US"/>
              </w:rPr>
              <w:t>12 мес.</w:t>
            </w:r>
          </w:p>
        </w:tc>
        <w:tc>
          <w:tcPr>
            <w:tcW w:w="922" w:type="dxa"/>
            <w:gridSpan w:val="2"/>
            <w:tcBorders>
              <w:left w:val="single" w:sz="4" w:space="0" w:color="auto"/>
              <w:bottom w:val="single" w:sz="4" w:space="0" w:color="auto"/>
              <w:right w:val="single" w:sz="4" w:space="0" w:color="auto"/>
            </w:tcBorders>
            <w:vAlign w:val="center"/>
            <w:hideMark/>
          </w:tcPr>
          <w:p w14:paraId="61EBA2B0" w14:textId="77777777" w:rsidR="008B387C" w:rsidRPr="002278D5" w:rsidRDefault="008B387C" w:rsidP="008B387C">
            <w:pPr>
              <w:spacing w:after="200" w:line="276" w:lineRule="auto"/>
              <w:ind w:firstLine="8"/>
              <w:rPr>
                <w:lang w:eastAsia="en-US"/>
              </w:rPr>
            </w:pPr>
          </w:p>
        </w:tc>
        <w:tc>
          <w:tcPr>
            <w:tcW w:w="929" w:type="dxa"/>
            <w:gridSpan w:val="2"/>
            <w:tcBorders>
              <w:left w:val="single" w:sz="4" w:space="0" w:color="auto"/>
              <w:bottom w:val="single" w:sz="4" w:space="0" w:color="auto"/>
              <w:right w:val="single" w:sz="4" w:space="0" w:color="auto"/>
            </w:tcBorders>
            <w:shd w:val="clear" w:color="auto" w:fill="auto"/>
          </w:tcPr>
          <w:p w14:paraId="27CD3545" w14:textId="77777777" w:rsidR="008B387C" w:rsidRPr="002278D5" w:rsidRDefault="008B387C" w:rsidP="008B387C">
            <w:pPr>
              <w:spacing w:after="200" w:line="276" w:lineRule="auto"/>
              <w:ind w:firstLine="8"/>
              <w:rPr>
                <w:lang w:eastAsia="en-US"/>
              </w:rPr>
            </w:pPr>
          </w:p>
        </w:tc>
        <w:tc>
          <w:tcPr>
            <w:tcW w:w="805" w:type="dxa"/>
            <w:gridSpan w:val="2"/>
            <w:tcBorders>
              <w:left w:val="single" w:sz="4" w:space="0" w:color="auto"/>
              <w:bottom w:val="single" w:sz="4" w:space="0" w:color="auto"/>
              <w:right w:val="single" w:sz="4" w:space="0" w:color="auto"/>
            </w:tcBorders>
            <w:vAlign w:val="center"/>
            <w:hideMark/>
          </w:tcPr>
          <w:p w14:paraId="06817129" w14:textId="77777777" w:rsidR="008B387C" w:rsidRPr="002278D5" w:rsidRDefault="008B387C" w:rsidP="008B387C">
            <w:pPr>
              <w:spacing w:after="200" w:line="276" w:lineRule="auto"/>
              <w:ind w:firstLine="8"/>
              <w:rPr>
                <w:lang w:eastAsia="en-US"/>
              </w:rPr>
            </w:pPr>
          </w:p>
        </w:tc>
        <w:tc>
          <w:tcPr>
            <w:tcW w:w="1502" w:type="dxa"/>
            <w:gridSpan w:val="3"/>
            <w:vMerge w:val="restart"/>
            <w:tcBorders>
              <w:left w:val="single" w:sz="4" w:space="0" w:color="auto"/>
              <w:right w:val="single" w:sz="4" w:space="0" w:color="auto"/>
            </w:tcBorders>
            <w:vAlign w:val="center"/>
            <w:hideMark/>
          </w:tcPr>
          <w:p w14:paraId="2EDEE43F" w14:textId="77777777" w:rsidR="008B387C" w:rsidRPr="002278D5" w:rsidRDefault="008B387C" w:rsidP="008B387C">
            <w:pPr>
              <w:spacing w:after="200" w:line="276" w:lineRule="auto"/>
              <w:rPr>
                <w:rFonts w:ascii="Calibri" w:hAnsi="Calibri"/>
                <w:sz w:val="23"/>
                <w:szCs w:val="23"/>
                <w:lang w:eastAsia="en-US"/>
              </w:rPr>
            </w:pPr>
          </w:p>
        </w:tc>
      </w:tr>
      <w:tr w:rsidR="001D5D75" w:rsidRPr="002278D5" w14:paraId="241E5597" w14:textId="77777777" w:rsidTr="001D5D75">
        <w:trPr>
          <w:gridAfter w:val="1"/>
          <w:wAfter w:w="13" w:type="dxa"/>
          <w:trHeight w:val="20"/>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1D5D75" w:rsidRPr="002278D5" w:rsidRDefault="001D5D75" w:rsidP="001D5D75">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1D5D75" w:rsidRPr="002278D5" w:rsidRDefault="001D5D75"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1D5D75" w:rsidRPr="002278D5" w:rsidRDefault="001D5D75"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1D5D75" w:rsidRPr="002278D5" w:rsidRDefault="001D5D75"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6BBEDCDB" w:rsidR="001D5D75" w:rsidRPr="002278D5" w:rsidRDefault="00F64489" w:rsidP="001D5D75">
            <w:pPr>
              <w:autoSpaceDE w:val="0"/>
              <w:autoSpaceDN w:val="0"/>
              <w:adjustRightInd w:val="0"/>
              <w:ind w:firstLine="8"/>
              <w:jc w:val="center"/>
              <w:rPr>
                <w:lang w:eastAsia="en-US"/>
              </w:rPr>
            </w:pPr>
            <w:r>
              <w:rPr>
                <w:lang w:eastAsia="en-US"/>
              </w:rPr>
              <w:t>463 811</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1D5D75" w:rsidRPr="002278D5" w:rsidRDefault="00D254AE" w:rsidP="001D5D75">
            <w:pPr>
              <w:autoSpaceDE w:val="0"/>
              <w:autoSpaceDN w:val="0"/>
              <w:adjustRightInd w:val="0"/>
              <w:ind w:firstLine="8"/>
              <w:jc w:val="center"/>
              <w:rPr>
                <w:lang w:eastAsia="en-US"/>
              </w:rPr>
            </w:pPr>
            <w:r>
              <w:rPr>
                <w:lang w:eastAsia="en-US"/>
              </w:rPr>
              <w:t>68 615</w:t>
            </w:r>
          </w:p>
        </w:tc>
        <w:tc>
          <w:tcPr>
            <w:tcW w:w="668" w:type="dxa"/>
            <w:tcBorders>
              <w:right w:val="single" w:sz="4" w:space="0" w:color="auto"/>
            </w:tcBorders>
            <w:vAlign w:val="center"/>
          </w:tcPr>
          <w:p w14:paraId="399D2019" w14:textId="75BAC133" w:rsidR="001D5D75" w:rsidRPr="002278D5" w:rsidRDefault="001D5D75" w:rsidP="001D5D75">
            <w:pPr>
              <w:autoSpaceDE w:val="0"/>
              <w:autoSpaceDN w:val="0"/>
              <w:adjustRightInd w:val="0"/>
              <w:ind w:firstLine="8"/>
              <w:jc w:val="center"/>
              <w:rPr>
                <w:lang w:eastAsia="en-US"/>
              </w:rPr>
            </w:pPr>
            <w:r>
              <w:rPr>
                <w:lang w:eastAsia="en-US"/>
              </w:rPr>
              <w:t>98 799</w:t>
            </w:r>
          </w:p>
        </w:tc>
        <w:tc>
          <w:tcPr>
            <w:tcW w:w="523" w:type="dxa"/>
            <w:tcBorders>
              <w:left w:val="single" w:sz="4" w:space="0" w:color="auto"/>
              <w:right w:val="single" w:sz="4" w:space="0" w:color="auto"/>
            </w:tcBorders>
            <w:vAlign w:val="center"/>
          </w:tcPr>
          <w:p w14:paraId="5BE52823" w14:textId="21794C29" w:rsidR="001D5D75" w:rsidRPr="002278D5" w:rsidRDefault="001D5D75" w:rsidP="001D5D75">
            <w:pPr>
              <w:autoSpaceDE w:val="0"/>
              <w:autoSpaceDN w:val="0"/>
              <w:adjustRightInd w:val="0"/>
              <w:ind w:firstLine="8"/>
              <w:jc w:val="center"/>
              <w:rPr>
                <w:lang w:eastAsia="en-US"/>
              </w:rPr>
            </w:pPr>
            <w:r>
              <w:rPr>
                <w:lang w:eastAsia="en-US"/>
              </w:rPr>
              <w:t>4 940</w:t>
            </w:r>
          </w:p>
        </w:tc>
        <w:tc>
          <w:tcPr>
            <w:tcW w:w="798" w:type="dxa"/>
            <w:tcBorders>
              <w:left w:val="single" w:sz="4" w:space="0" w:color="auto"/>
              <w:right w:val="single" w:sz="4" w:space="0" w:color="auto"/>
            </w:tcBorders>
            <w:vAlign w:val="center"/>
          </w:tcPr>
          <w:p w14:paraId="78021878" w14:textId="77777777" w:rsidR="001D5D75" w:rsidRDefault="001D5D75" w:rsidP="001D5D75">
            <w:pPr>
              <w:autoSpaceDE w:val="0"/>
              <w:autoSpaceDN w:val="0"/>
              <w:adjustRightInd w:val="0"/>
              <w:ind w:firstLine="8"/>
              <w:jc w:val="center"/>
              <w:rPr>
                <w:lang w:eastAsia="en-US"/>
              </w:rPr>
            </w:pPr>
            <w:r>
              <w:rPr>
                <w:lang w:eastAsia="en-US"/>
              </w:rPr>
              <w:t>39</w:t>
            </w:r>
          </w:p>
          <w:p w14:paraId="0141A461" w14:textId="2F29F754" w:rsidR="001D5D75" w:rsidRPr="002278D5" w:rsidRDefault="001D5D75" w:rsidP="001D5D75">
            <w:pPr>
              <w:autoSpaceDE w:val="0"/>
              <w:autoSpaceDN w:val="0"/>
              <w:adjustRightInd w:val="0"/>
              <w:ind w:firstLine="8"/>
              <w:jc w:val="center"/>
              <w:rPr>
                <w:lang w:eastAsia="en-US"/>
              </w:rPr>
            </w:pPr>
            <w:r>
              <w:rPr>
                <w:lang w:eastAsia="en-US"/>
              </w:rPr>
              <w:t>520</w:t>
            </w:r>
          </w:p>
        </w:tc>
        <w:tc>
          <w:tcPr>
            <w:tcW w:w="545" w:type="dxa"/>
            <w:tcBorders>
              <w:left w:val="single" w:sz="4" w:space="0" w:color="auto"/>
              <w:right w:val="single" w:sz="4" w:space="0" w:color="auto"/>
            </w:tcBorders>
            <w:vAlign w:val="center"/>
          </w:tcPr>
          <w:p w14:paraId="63FDB03B" w14:textId="77777777" w:rsidR="001D5D75" w:rsidRDefault="001D5D75" w:rsidP="001D5D75">
            <w:pPr>
              <w:autoSpaceDE w:val="0"/>
              <w:autoSpaceDN w:val="0"/>
              <w:adjustRightInd w:val="0"/>
              <w:ind w:firstLine="8"/>
              <w:jc w:val="center"/>
              <w:rPr>
                <w:lang w:eastAsia="en-US"/>
              </w:rPr>
            </w:pPr>
            <w:r>
              <w:rPr>
                <w:lang w:eastAsia="en-US"/>
              </w:rPr>
              <w:t>79</w:t>
            </w:r>
          </w:p>
          <w:p w14:paraId="4E4BD2A9" w14:textId="4E571BE9" w:rsidR="001D5D75" w:rsidRPr="002278D5" w:rsidRDefault="001D5D75" w:rsidP="001D5D75">
            <w:pPr>
              <w:autoSpaceDE w:val="0"/>
              <w:autoSpaceDN w:val="0"/>
              <w:adjustRightInd w:val="0"/>
              <w:ind w:firstLine="8"/>
              <w:jc w:val="center"/>
              <w:rPr>
                <w:lang w:eastAsia="en-US"/>
              </w:rPr>
            </w:pPr>
            <w:r>
              <w:rPr>
                <w:lang w:eastAsia="en-US"/>
              </w:rPr>
              <w:t>040</w:t>
            </w:r>
          </w:p>
        </w:tc>
        <w:tc>
          <w:tcPr>
            <w:tcW w:w="709" w:type="dxa"/>
            <w:tcBorders>
              <w:left w:val="single" w:sz="4" w:space="0" w:color="auto"/>
            </w:tcBorders>
            <w:vAlign w:val="center"/>
          </w:tcPr>
          <w:p w14:paraId="0C8AE4AB" w14:textId="77777777" w:rsidR="001D5D75" w:rsidRDefault="001D5D75" w:rsidP="001D5D75">
            <w:pPr>
              <w:autoSpaceDE w:val="0"/>
              <w:autoSpaceDN w:val="0"/>
              <w:adjustRightInd w:val="0"/>
              <w:ind w:firstLine="8"/>
              <w:jc w:val="center"/>
              <w:rPr>
                <w:lang w:eastAsia="en-US"/>
              </w:rPr>
            </w:pPr>
            <w:r>
              <w:rPr>
                <w:lang w:eastAsia="en-US"/>
              </w:rPr>
              <w:t>98</w:t>
            </w:r>
          </w:p>
          <w:p w14:paraId="4DDD8ACA" w14:textId="622D5587" w:rsidR="001D5D75" w:rsidRPr="002278D5" w:rsidRDefault="001D5D75" w:rsidP="001D5D75">
            <w:pPr>
              <w:autoSpaceDE w:val="0"/>
              <w:autoSpaceDN w:val="0"/>
              <w:adjustRightInd w:val="0"/>
              <w:ind w:firstLine="8"/>
              <w:jc w:val="center"/>
              <w:rPr>
                <w:lang w:eastAsia="en-US"/>
              </w:rPr>
            </w:pPr>
            <w:r>
              <w:rPr>
                <w:lang w:eastAsia="en-US"/>
              </w:rPr>
              <w:t>799</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4722542E" w14:textId="5FDF0A13" w:rsidR="001D5D75" w:rsidRPr="002278D5" w:rsidRDefault="001D5D75" w:rsidP="001D5D75">
            <w:pPr>
              <w:autoSpaceDE w:val="0"/>
              <w:autoSpaceDN w:val="0"/>
              <w:adjustRightInd w:val="0"/>
              <w:ind w:firstLine="8"/>
              <w:jc w:val="center"/>
              <w:rPr>
                <w:lang w:eastAsia="en-US"/>
              </w:rPr>
            </w:pPr>
            <w:r w:rsidRPr="00917471">
              <w:rPr>
                <w:lang w:eastAsia="en-US"/>
              </w:rPr>
              <w:t>98 799</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0B0438AA" w14:textId="2C7ED20B" w:rsidR="001D5D75" w:rsidRPr="002278D5" w:rsidRDefault="001D5D75" w:rsidP="001D5D75">
            <w:pPr>
              <w:autoSpaceDE w:val="0"/>
              <w:autoSpaceDN w:val="0"/>
              <w:adjustRightInd w:val="0"/>
              <w:ind w:firstLine="8"/>
              <w:jc w:val="center"/>
              <w:rPr>
                <w:lang w:eastAsia="en-US"/>
              </w:rPr>
            </w:pPr>
            <w:r w:rsidRPr="00917471">
              <w:rPr>
                <w:lang w:eastAsia="en-US"/>
              </w:rPr>
              <w:t>98 799</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3BFE7DF7" w14:textId="5197EE90" w:rsidR="001D5D75" w:rsidRPr="002278D5" w:rsidRDefault="001D5D75" w:rsidP="001D5D75">
            <w:pPr>
              <w:autoSpaceDE w:val="0"/>
              <w:autoSpaceDN w:val="0"/>
              <w:adjustRightInd w:val="0"/>
              <w:ind w:firstLine="8"/>
              <w:jc w:val="center"/>
              <w:rPr>
                <w:lang w:eastAsia="en-US"/>
              </w:rPr>
            </w:pPr>
            <w:r w:rsidRPr="00917471">
              <w:rPr>
                <w:lang w:eastAsia="en-US"/>
              </w:rPr>
              <w:t>98 799</w:t>
            </w:r>
          </w:p>
        </w:tc>
        <w:tc>
          <w:tcPr>
            <w:tcW w:w="1502" w:type="dxa"/>
            <w:gridSpan w:val="3"/>
            <w:vMerge/>
            <w:tcBorders>
              <w:left w:val="single" w:sz="4" w:space="0" w:color="auto"/>
              <w:bottom w:val="single" w:sz="4" w:space="0" w:color="auto"/>
              <w:right w:val="single" w:sz="4" w:space="0" w:color="auto"/>
            </w:tcBorders>
            <w:vAlign w:val="center"/>
            <w:hideMark/>
          </w:tcPr>
          <w:p w14:paraId="2D334D04" w14:textId="77777777" w:rsidR="001D5D75" w:rsidRPr="002278D5" w:rsidRDefault="001D5D75" w:rsidP="001D5D75">
            <w:pPr>
              <w:spacing w:after="200" w:line="276" w:lineRule="auto"/>
              <w:rPr>
                <w:rFonts w:ascii="Calibri" w:hAnsi="Calibri"/>
                <w:sz w:val="23"/>
                <w:szCs w:val="23"/>
                <w:lang w:eastAsia="en-US"/>
              </w:rPr>
            </w:pPr>
          </w:p>
        </w:tc>
      </w:tr>
      <w:tr w:rsidR="008B387C" w:rsidRPr="002278D5" w14:paraId="570C5C0F" w14:textId="77777777" w:rsidTr="00394592">
        <w:trPr>
          <w:jc w:val="center"/>
        </w:trPr>
        <w:tc>
          <w:tcPr>
            <w:tcW w:w="706" w:type="dxa"/>
            <w:vMerge w:val="restart"/>
            <w:tcBorders>
              <w:top w:val="single" w:sz="4" w:space="0" w:color="auto"/>
              <w:left w:val="single" w:sz="4" w:space="0" w:color="auto"/>
              <w:right w:val="single" w:sz="4" w:space="0" w:color="auto"/>
            </w:tcBorders>
          </w:tcPr>
          <w:p w14:paraId="3AC6521B" w14:textId="77777777" w:rsidR="008B387C" w:rsidRPr="002278D5" w:rsidRDefault="008B387C" w:rsidP="008B387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65489DE3" w14:textId="77777777" w:rsidR="008B387C" w:rsidRPr="002278D5" w:rsidRDefault="008B387C"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8B387C" w:rsidRPr="002278D5" w:rsidRDefault="008B387C"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8B387C" w:rsidRPr="002278D5" w:rsidRDefault="008B387C" w:rsidP="008B387C">
            <w:pPr>
              <w:autoSpaceDE w:val="0"/>
              <w:autoSpaceDN w:val="0"/>
              <w:adjustRightInd w:val="0"/>
              <w:ind w:firstLine="8"/>
              <w:jc w:val="center"/>
              <w:rPr>
                <w:lang w:eastAsia="en-US"/>
              </w:rPr>
            </w:pPr>
            <w:r>
              <w:rPr>
                <w:lang w:eastAsia="en-US"/>
              </w:rPr>
              <w:t>0,00</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44301CC5"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04CC88DD"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35AB2AD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0297B9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02" w:type="dxa"/>
            <w:gridSpan w:val="3"/>
            <w:vMerge w:val="restart"/>
            <w:tcBorders>
              <w:top w:val="single" w:sz="4" w:space="0" w:color="auto"/>
              <w:left w:val="single" w:sz="4" w:space="0" w:color="auto"/>
              <w:right w:val="single" w:sz="4" w:space="0" w:color="auto"/>
            </w:tcBorders>
            <w:vAlign w:val="center"/>
            <w:hideMark/>
          </w:tcPr>
          <w:p w14:paraId="11AA8DBE"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12AFC6BC" w14:textId="77777777" w:rsidTr="00394592">
        <w:trPr>
          <w:trHeight w:val="378"/>
          <w:jc w:val="center"/>
        </w:trPr>
        <w:tc>
          <w:tcPr>
            <w:tcW w:w="706" w:type="dxa"/>
            <w:vMerge/>
            <w:tcBorders>
              <w:left w:val="single" w:sz="4" w:space="0" w:color="auto"/>
              <w:right w:val="single" w:sz="4" w:space="0" w:color="auto"/>
            </w:tcBorders>
            <w:vAlign w:val="center"/>
            <w:hideMark/>
          </w:tcPr>
          <w:p w14:paraId="10349879"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right w:val="single" w:sz="4" w:space="0" w:color="auto"/>
            </w:tcBorders>
            <w:vAlign w:val="center"/>
            <w:hideMark/>
          </w:tcPr>
          <w:p w14:paraId="4CCA1872"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8B387C" w:rsidRPr="002278D5" w:rsidRDefault="008B387C"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386CA83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3B7D7C7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581D26E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7169D91C"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02" w:type="dxa"/>
            <w:gridSpan w:val="3"/>
            <w:vMerge/>
            <w:tcBorders>
              <w:left w:val="single" w:sz="4" w:space="0" w:color="auto"/>
              <w:right w:val="single" w:sz="4" w:space="0" w:color="auto"/>
            </w:tcBorders>
            <w:vAlign w:val="center"/>
            <w:hideMark/>
          </w:tcPr>
          <w:p w14:paraId="04BAF0AD" w14:textId="77777777" w:rsidR="008B387C" w:rsidRPr="002278D5" w:rsidRDefault="008B387C" w:rsidP="008B387C">
            <w:pPr>
              <w:spacing w:after="200" w:line="276" w:lineRule="auto"/>
              <w:rPr>
                <w:rFonts w:ascii="Calibri" w:hAnsi="Calibri"/>
                <w:sz w:val="23"/>
                <w:szCs w:val="23"/>
                <w:lang w:eastAsia="en-US"/>
              </w:rPr>
            </w:pPr>
          </w:p>
        </w:tc>
      </w:tr>
      <w:tr w:rsidR="008B387C" w:rsidRPr="002278D5" w14:paraId="1CBD393A" w14:textId="77777777" w:rsidTr="00394592">
        <w:trPr>
          <w:trHeight w:val="714"/>
          <w:jc w:val="center"/>
        </w:trPr>
        <w:tc>
          <w:tcPr>
            <w:tcW w:w="706" w:type="dxa"/>
            <w:vMerge/>
            <w:tcBorders>
              <w:left w:val="single" w:sz="4" w:space="0" w:color="auto"/>
              <w:bottom w:val="single" w:sz="4" w:space="0" w:color="auto"/>
              <w:right w:val="single" w:sz="4" w:space="0" w:color="auto"/>
            </w:tcBorders>
            <w:vAlign w:val="center"/>
          </w:tcPr>
          <w:p w14:paraId="7C67E260"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3864730A"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8B387C" w:rsidRPr="002278D5" w:rsidRDefault="008B387C"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256" w:type="dxa"/>
            <w:gridSpan w:val="6"/>
            <w:tcBorders>
              <w:top w:val="single" w:sz="4" w:space="0" w:color="auto"/>
              <w:left w:val="single" w:sz="4" w:space="0" w:color="auto"/>
              <w:bottom w:val="single" w:sz="4" w:space="0" w:color="auto"/>
              <w:right w:val="single" w:sz="4" w:space="0" w:color="auto"/>
            </w:tcBorders>
            <w:vAlign w:val="center"/>
          </w:tcPr>
          <w:p w14:paraId="304D18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2" w:type="dxa"/>
            <w:gridSpan w:val="2"/>
            <w:tcBorders>
              <w:top w:val="single" w:sz="4" w:space="0" w:color="auto"/>
              <w:left w:val="single" w:sz="4" w:space="0" w:color="auto"/>
              <w:bottom w:val="single" w:sz="4" w:space="0" w:color="auto"/>
              <w:right w:val="single" w:sz="4" w:space="0" w:color="auto"/>
            </w:tcBorders>
            <w:vAlign w:val="center"/>
          </w:tcPr>
          <w:p w14:paraId="18A80EA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929" w:type="dxa"/>
            <w:gridSpan w:val="2"/>
            <w:tcBorders>
              <w:top w:val="single" w:sz="4" w:space="0" w:color="auto"/>
              <w:left w:val="single" w:sz="4" w:space="0" w:color="auto"/>
              <w:bottom w:val="single" w:sz="4" w:space="0" w:color="auto"/>
              <w:right w:val="single" w:sz="4" w:space="0" w:color="auto"/>
            </w:tcBorders>
            <w:vAlign w:val="center"/>
          </w:tcPr>
          <w:p w14:paraId="024676AF"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6443C78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02" w:type="dxa"/>
            <w:gridSpan w:val="3"/>
            <w:vMerge/>
            <w:tcBorders>
              <w:left w:val="single" w:sz="4" w:space="0" w:color="auto"/>
              <w:bottom w:val="single" w:sz="4" w:space="0" w:color="auto"/>
              <w:right w:val="single" w:sz="4" w:space="0" w:color="auto"/>
            </w:tcBorders>
            <w:vAlign w:val="center"/>
          </w:tcPr>
          <w:p w14:paraId="174A697A" w14:textId="77777777" w:rsidR="008B387C" w:rsidRPr="002278D5" w:rsidRDefault="008B387C"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500943CF" w14:textId="77777777" w:rsidR="002278D5" w:rsidRDefault="002278D5" w:rsidP="00B118AE">
      <w:pPr>
        <w:pStyle w:val="ConsPlusNormal"/>
        <w:jc w:val="center"/>
        <w:rPr>
          <w:rFonts w:ascii="Times New Roman" w:hAnsi="Times New Roman" w:cs="Times New Roman"/>
          <w:sz w:val="24"/>
          <w:szCs w:val="24"/>
        </w:rPr>
      </w:pPr>
    </w:p>
    <w:p w14:paraId="28000D5E"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6097"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637"/>
        <w:gridCol w:w="665"/>
        <w:gridCol w:w="545"/>
        <w:gridCol w:w="709"/>
        <w:gridCol w:w="9"/>
        <w:gridCol w:w="913"/>
        <w:gridCol w:w="9"/>
        <w:gridCol w:w="920"/>
        <w:gridCol w:w="9"/>
        <w:gridCol w:w="937"/>
        <w:gridCol w:w="9"/>
        <w:gridCol w:w="1484"/>
        <w:gridCol w:w="9"/>
        <w:gridCol w:w="9"/>
      </w:tblGrid>
      <w:tr w:rsidR="0007592F" w:rsidRPr="002278D5" w14:paraId="3162A766" w14:textId="77777777" w:rsidTr="00D11B65">
        <w:trPr>
          <w:gridAfter w:val="2"/>
          <w:wAfter w:w="18" w:type="dxa"/>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07592F" w:rsidRPr="002278D5" w:rsidRDefault="0007592F" w:rsidP="0012143A">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07592F" w:rsidRPr="002278D5" w:rsidRDefault="0007592F"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07592F" w:rsidRPr="002278D5" w:rsidRDefault="0007592F"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07592F" w:rsidRPr="002278D5" w:rsidRDefault="0007592F"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07592F" w:rsidRPr="002278D5" w:rsidRDefault="0007592F" w:rsidP="0012143A">
            <w:pPr>
              <w:autoSpaceDE w:val="0"/>
              <w:autoSpaceDN w:val="0"/>
              <w:adjustRightInd w:val="0"/>
              <w:ind w:firstLine="8"/>
              <w:jc w:val="center"/>
              <w:rPr>
                <w:lang w:eastAsia="en-US"/>
              </w:rPr>
            </w:pPr>
            <w:r w:rsidRPr="002278D5">
              <w:rPr>
                <w:lang w:eastAsia="en-US"/>
              </w:rPr>
              <w:t>Всего</w:t>
            </w:r>
          </w:p>
          <w:p w14:paraId="1C6190E8" w14:textId="77777777" w:rsidR="0007592F" w:rsidRPr="002278D5" w:rsidRDefault="0007592F" w:rsidP="0012143A">
            <w:pPr>
              <w:autoSpaceDE w:val="0"/>
              <w:autoSpaceDN w:val="0"/>
              <w:adjustRightInd w:val="0"/>
              <w:ind w:firstLine="8"/>
              <w:jc w:val="center"/>
              <w:rPr>
                <w:lang w:eastAsia="en-US"/>
              </w:rPr>
            </w:pPr>
            <w:r w:rsidRPr="002278D5">
              <w:rPr>
                <w:lang w:eastAsia="en-US"/>
              </w:rPr>
              <w:t>(тыс. руб.)</w:t>
            </w:r>
          </w:p>
        </w:tc>
        <w:tc>
          <w:tcPr>
            <w:tcW w:w="7018" w:type="dxa"/>
            <w:gridSpan w:val="13"/>
            <w:tcBorders>
              <w:top w:val="single" w:sz="4" w:space="0" w:color="auto"/>
              <w:left w:val="single" w:sz="4" w:space="0" w:color="auto"/>
              <w:bottom w:val="single" w:sz="4" w:space="0" w:color="auto"/>
              <w:right w:val="single" w:sz="4" w:space="0" w:color="auto"/>
            </w:tcBorders>
          </w:tcPr>
          <w:p w14:paraId="6600E7D3" w14:textId="77777777" w:rsidR="0007592F" w:rsidRPr="002278D5" w:rsidRDefault="0007592F"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84" w:type="dxa"/>
            <w:tcBorders>
              <w:top w:val="single" w:sz="4" w:space="0" w:color="auto"/>
              <w:left w:val="single" w:sz="4" w:space="0" w:color="auto"/>
              <w:right w:val="single" w:sz="4" w:space="0" w:color="auto"/>
            </w:tcBorders>
            <w:hideMark/>
          </w:tcPr>
          <w:p w14:paraId="4BCA77CC" w14:textId="77777777" w:rsidR="0007592F" w:rsidRPr="002278D5" w:rsidRDefault="0007592F"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07592F" w:rsidRPr="002278D5" w14:paraId="1F89CECB" w14:textId="77777777" w:rsidTr="00D11B65">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07592F" w:rsidRPr="002278D5" w:rsidRDefault="0007592F" w:rsidP="0012143A">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07592F" w:rsidRPr="002278D5" w:rsidRDefault="0007592F" w:rsidP="0012143A">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07592F" w:rsidRPr="002278D5" w:rsidRDefault="0007592F" w:rsidP="0012143A">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07592F" w:rsidRPr="002278D5" w:rsidRDefault="0007592F" w:rsidP="0012143A">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07592F" w:rsidRPr="002278D5" w:rsidRDefault="0007592F" w:rsidP="0012143A">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68D926C5" w14:textId="77777777" w:rsidR="0007592F" w:rsidRPr="002278D5" w:rsidRDefault="0007592F" w:rsidP="0012143A">
            <w:pPr>
              <w:autoSpaceDE w:val="0"/>
              <w:autoSpaceDN w:val="0"/>
              <w:adjustRightInd w:val="0"/>
              <w:contextualSpacing/>
              <w:jc w:val="center"/>
              <w:rPr>
                <w:lang w:eastAsia="en-US"/>
              </w:rPr>
            </w:pPr>
            <w:r w:rsidRPr="002278D5">
              <w:rPr>
                <w:lang w:eastAsia="en-US"/>
              </w:rPr>
              <w:t>2023</w:t>
            </w:r>
          </w:p>
        </w:tc>
        <w:tc>
          <w:tcPr>
            <w:tcW w:w="3233" w:type="dxa"/>
            <w:gridSpan w:val="6"/>
            <w:tcBorders>
              <w:top w:val="single" w:sz="4" w:space="0" w:color="auto"/>
              <w:left w:val="single" w:sz="4" w:space="0" w:color="auto"/>
              <w:bottom w:val="single" w:sz="4" w:space="0" w:color="auto"/>
              <w:right w:val="single" w:sz="4" w:space="0" w:color="auto"/>
            </w:tcBorders>
            <w:hideMark/>
          </w:tcPr>
          <w:p w14:paraId="6DB153C4"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2024 </w:t>
            </w:r>
          </w:p>
        </w:tc>
        <w:tc>
          <w:tcPr>
            <w:tcW w:w="922" w:type="dxa"/>
            <w:gridSpan w:val="2"/>
            <w:tcBorders>
              <w:top w:val="single" w:sz="4" w:space="0" w:color="auto"/>
              <w:left w:val="single" w:sz="4" w:space="0" w:color="auto"/>
              <w:bottom w:val="single" w:sz="4" w:space="0" w:color="auto"/>
              <w:right w:val="single" w:sz="4" w:space="0" w:color="auto"/>
            </w:tcBorders>
            <w:hideMark/>
          </w:tcPr>
          <w:p w14:paraId="46E77E3D"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2025 </w:t>
            </w:r>
          </w:p>
        </w:tc>
        <w:tc>
          <w:tcPr>
            <w:tcW w:w="929" w:type="dxa"/>
            <w:gridSpan w:val="2"/>
            <w:tcBorders>
              <w:top w:val="single" w:sz="4" w:space="0" w:color="auto"/>
              <w:left w:val="single" w:sz="4" w:space="0" w:color="auto"/>
              <w:bottom w:val="single" w:sz="4" w:space="0" w:color="auto"/>
              <w:right w:val="single" w:sz="4" w:space="0" w:color="auto"/>
            </w:tcBorders>
          </w:tcPr>
          <w:p w14:paraId="39E2C3B3"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2026 </w:t>
            </w:r>
          </w:p>
        </w:tc>
        <w:tc>
          <w:tcPr>
            <w:tcW w:w="946" w:type="dxa"/>
            <w:gridSpan w:val="2"/>
            <w:tcBorders>
              <w:top w:val="single" w:sz="4" w:space="0" w:color="auto"/>
              <w:left w:val="single" w:sz="4" w:space="0" w:color="auto"/>
              <w:bottom w:val="single" w:sz="4" w:space="0" w:color="auto"/>
              <w:right w:val="single" w:sz="4" w:space="0" w:color="auto"/>
            </w:tcBorders>
            <w:hideMark/>
          </w:tcPr>
          <w:p w14:paraId="4B7A8630"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2027 </w:t>
            </w:r>
          </w:p>
        </w:tc>
        <w:tc>
          <w:tcPr>
            <w:tcW w:w="1502" w:type="dxa"/>
            <w:gridSpan w:val="3"/>
            <w:tcBorders>
              <w:left w:val="single" w:sz="4" w:space="0" w:color="auto"/>
              <w:bottom w:val="single" w:sz="4" w:space="0" w:color="auto"/>
              <w:right w:val="single" w:sz="4" w:space="0" w:color="auto"/>
            </w:tcBorders>
            <w:vAlign w:val="center"/>
            <w:hideMark/>
          </w:tcPr>
          <w:p w14:paraId="367AC950" w14:textId="77777777" w:rsidR="0007592F" w:rsidRPr="002278D5" w:rsidRDefault="0007592F" w:rsidP="0012143A">
            <w:pPr>
              <w:spacing w:after="200" w:line="276" w:lineRule="auto"/>
              <w:jc w:val="center"/>
              <w:rPr>
                <w:rFonts w:ascii="Calibri" w:hAnsi="Calibri"/>
                <w:sz w:val="22"/>
                <w:szCs w:val="22"/>
                <w:lang w:eastAsia="en-US"/>
              </w:rPr>
            </w:pPr>
          </w:p>
        </w:tc>
      </w:tr>
      <w:tr w:rsidR="0007592F" w:rsidRPr="002278D5" w14:paraId="6D534CC5" w14:textId="77777777" w:rsidTr="00D11B65">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04CEF53A" w14:textId="77777777" w:rsidR="0007592F" w:rsidRPr="002278D5" w:rsidRDefault="0007592F" w:rsidP="0012143A">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12A25D62" w14:textId="77777777" w:rsidR="0007592F" w:rsidRPr="002278D5" w:rsidRDefault="0007592F" w:rsidP="0012143A">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79E52BA0" w14:textId="77777777" w:rsidR="0007592F" w:rsidRPr="002278D5" w:rsidRDefault="0007592F" w:rsidP="0012143A">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67C78DB6" w14:textId="77777777" w:rsidR="0007592F" w:rsidRPr="002278D5" w:rsidRDefault="0007592F" w:rsidP="0012143A">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D94713B" w14:textId="77777777" w:rsidR="0007592F" w:rsidRPr="002278D5" w:rsidRDefault="0007592F" w:rsidP="0012143A">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2C8D6C5" w14:textId="77777777" w:rsidR="0007592F" w:rsidRPr="002278D5" w:rsidRDefault="0007592F" w:rsidP="0012143A">
            <w:pPr>
              <w:autoSpaceDE w:val="0"/>
              <w:autoSpaceDN w:val="0"/>
              <w:adjustRightInd w:val="0"/>
              <w:ind w:firstLine="8"/>
              <w:jc w:val="center"/>
              <w:rPr>
                <w:lang w:eastAsia="en-US"/>
              </w:rPr>
            </w:pPr>
            <w:r w:rsidRPr="002278D5">
              <w:rPr>
                <w:lang w:eastAsia="en-US"/>
              </w:rPr>
              <w:t>6</w:t>
            </w:r>
          </w:p>
        </w:tc>
        <w:tc>
          <w:tcPr>
            <w:tcW w:w="3233" w:type="dxa"/>
            <w:gridSpan w:val="6"/>
            <w:tcBorders>
              <w:top w:val="single" w:sz="4" w:space="0" w:color="auto"/>
              <w:left w:val="single" w:sz="4" w:space="0" w:color="auto"/>
              <w:bottom w:val="single" w:sz="4" w:space="0" w:color="auto"/>
              <w:right w:val="single" w:sz="4" w:space="0" w:color="auto"/>
            </w:tcBorders>
            <w:hideMark/>
          </w:tcPr>
          <w:p w14:paraId="1DE44AF7" w14:textId="77777777" w:rsidR="0007592F" w:rsidRPr="002278D5" w:rsidRDefault="0007592F" w:rsidP="0012143A">
            <w:pPr>
              <w:autoSpaceDE w:val="0"/>
              <w:autoSpaceDN w:val="0"/>
              <w:adjustRightInd w:val="0"/>
              <w:ind w:firstLine="8"/>
              <w:jc w:val="center"/>
              <w:rPr>
                <w:lang w:eastAsia="en-US"/>
              </w:rPr>
            </w:pPr>
            <w:r w:rsidRPr="002278D5">
              <w:rPr>
                <w:lang w:eastAsia="en-US"/>
              </w:rPr>
              <w:t>7</w:t>
            </w:r>
          </w:p>
        </w:tc>
        <w:tc>
          <w:tcPr>
            <w:tcW w:w="922" w:type="dxa"/>
            <w:gridSpan w:val="2"/>
            <w:tcBorders>
              <w:top w:val="single" w:sz="4" w:space="0" w:color="auto"/>
              <w:left w:val="single" w:sz="4" w:space="0" w:color="auto"/>
              <w:bottom w:val="single" w:sz="4" w:space="0" w:color="auto"/>
              <w:right w:val="single" w:sz="4" w:space="0" w:color="auto"/>
            </w:tcBorders>
            <w:hideMark/>
          </w:tcPr>
          <w:p w14:paraId="5A1CA1E6" w14:textId="77777777" w:rsidR="0007592F" w:rsidRPr="002278D5" w:rsidRDefault="0007592F" w:rsidP="0012143A">
            <w:pPr>
              <w:autoSpaceDE w:val="0"/>
              <w:autoSpaceDN w:val="0"/>
              <w:adjustRightInd w:val="0"/>
              <w:ind w:firstLine="8"/>
              <w:jc w:val="center"/>
              <w:rPr>
                <w:lang w:eastAsia="en-US"/>
              </w:rPr>
            </w:pPr>
            <w:r w:rsidRPr="002278D5">
              <w:rPr>
                <w:lang w:eastAsia="en-US"/>
              </w:rPr>
              <w:t>8</w:t>
            </w:r>
          </w:p>
        </w:tc>
        <w:tc>
          <w:tcPr>
            <w:tcW w:w="929" w:type="dxa"/>
            <w:gridSpan w:val="2"/>
            <w:tcBorders>
              <w:top w:val="single" w:sz="4" w:space="0" w:color="auto"/>
              <w:left w:val="single" w:sz="4" w:space="0" w:color="auto"/>
              <w:bottom w:val="single" w:sz="4" w:space="0" w:color="auto"/>
              <w:right w:val="single" w:sz="4" w:space="0" w:color="auto"/>
            </w:tcBorders>
          </w:tcPr>
          <w:p w14:paraId="177BC8ED" w14:textId="77777777" w:rsidR="0007592F" w:rsidRPr="002278D5" w:rsidRDefault="0007592F" w:rsidP="0012143A">
            <w:pPr>
              <w:autoSpaceDE w:val="0"/>
              <w:autoSpaceDN w:val="0"/>
              <w:adjustRightInd w:val="0"/>
              <w:ind w:firstLine="8"/>
              <w:jc w:val="center"/>
              <w:rPr>
                <w:lang w:eastAsia="en-US"/>
              </w:rPr>
            </w:pPr>
            <w:r w:rsidRPr="002278D5">
              <w:rPr>
                <w:lang w:eastAsia="en-US"/>
              </w:rPr>
              <w:t>9</w:t>
            </w:r>
          </w:p>
        </w:tc>
        <w:tc>
          <w:tcPr>
            <w:tcW w:w="946" w:type="dxa"/>
            <w:gridSpan w:val="2"/>
            <w:tcBorders>
              <w:top w:val="single" w:sz="4" w:space="0" w:color="auto"/>
              <w:left w:val="single" w:sz="4" w:space="0" w:color="auto"/>
              <w:bottom w:val="single" w:sz="4" w:space="0" w:color="auto"/>
              <w:right w:val="single" w:sz="4" w:space="0" w:color="auto"/>
            </w:tcBorders>
          </w:tcPr>
          <w:p w14:paraId="02D7F3CF" w14:textId="77777777" w:rsidR="0007592F" w:rsidRPr="002278D5" w:rsidRDefault="0007592F" w:rsidP="0012143A">
            <w:pPr>
              <w:autoSpaceDE w:val="0"/>
              <w:autoSpaceDN w:val="0"/>
              <w:adjustRightInd w:val="0"/>
              <w:ind w:firstLine="8"/>
              <w:jc w:val="center"/>
              <w:rPr>
                <w:lang w:eastAsia="en-US"/>
              </w:rPr>
            </w:pPr>
            <w:r w:rsidRPr="002278D5">
              <w:rPr>
                <w:lang w:eastAsia="en-US"/>
              </w:rPr>
              <w:t>10</w:t>
            </w:r>
          </w:p>
        </w:tc>
        <w:tc>
          <w:tcPr>
            <w:tcW w:w="1502" w:type="dxa"/>
            <w:gridSpan w:val="3"/>
            <w:tcBorders>
              <w:top w:val="single" w:sz="4" w:space="0" w:color="auto"/>
              <w:left w:val="single" w:sz="4" w:space="0" w:color="auto"/>
              <w:bottom w:val="single" w:sz="4" w:space="0" w:color="auto"/>
              <w:right w:val="single" w:sz="4" w:space="0" w:color="auto"/>
            </w:tcBorders>
          </w:tcPr>
          <w:p w14:paraId="31B0F928" w14:textId="77777777" w:rsidR="0007592F" w:rsidRPr="002278D5" w:rsidRDefault="0007592F" w:rsidP="0012143A">
            <w:pPr>
              <w:autoSpaceDE w:val="0"/>
              <w:autoSpaceDN w:val="0"/>
              <w:adjustRightInd w:val="0"/>
              <w:ind w:firstLine="8"/>
              <w:jc w:val="center"/>
              <w:rPr>
                <w:lang w:eastAsia="en-US"/>
              </w:rPr>
            </w:pPr>
            <w:r w:rsidRPr="002278D5">
              <w:rPr>
                <w:lang w:eastAsia="en-US"/>
              </w:rPr>
              <w:t>11</w:t>
            </w:r>
          </w:p>
        </w:tc>
      </w:tr>
      <w:tr w:rsidR="00A40B3C" w:rsidRPr="002278D5" w14:paraId="58EE0101" w14:textId="77777777" w:rsidTr="00D11B65">
        <w:trPr>
          <w:trHeight w:val="633"/>
          <w:jc w:val="center"/>
        </w:trPr>
        <w:tc>
          <w:tcPr>
            <w:tcW w:w="706" w:type="dxa"/>
            <w:vMerge w:val="restart"/>
            <w:tcBorders>
              <w:top w:val="single" w:sz="4" w:space="0" w:color="auto"/>
              <w:left w:val="single" w:sz="4" w:space="0" w:color="auto"/>
              <w:right w:val="single" w:sz="4" w:space="0" w:color="auto"/>
            </w:tcBorders>
            <w:hideMark/>
          </w:tcPr>
          <w:p w14:paraId="2FB51F39" w14:textId="77777777" w:rsidR="00A40B3C" w:rsidRPr="002278D5" w:rsidRDefault="00A40B3C" w:rsidP="00A40B3C">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75FFB75B" w14:textId="77777777" w:rsidR="00A40B3C" w:rsidRPr="00E630A6" w:rsidRDefault="00A40B3C" w:rsidP="00A40B3C">
            <w:pPr>
              <w:rPr>
                <w:b/>
                <w:bCs/>
              </w:rPr>
            </w:pPr>
            <w:r w:rsidRPr="00E630A6">
              <w:rPr>
                <w:b/>
                <w:bCs/>
              </w:rPr>
              <w:t>Основное мероприятие 02.</w:t>
            </w:r>
          </w:p>
          <w:p w14:paraId="6A9E5123" w14:textId="6E2A0E99" w:rsidR="00A40B3C" w:rsidRPr="002278D5" w:rsidRDefault="00A40B3C" w:rsidP="00A40B3C">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2" w:type="dxa"/>
            <w:vMerge w:val="restart"/>
            <w:tcBorders>
              <w:top w:val="single" w:sz="4" w:space="0" w:color="auto"/>
              <w:left w:val="single" w:sz="4" w:space="0" w:color="auto"/>
              <w:right w:val="single" w:sz="4" w:space="0" w:color="auto"/>
            </w:tcBorders>
            <w:vAlign w:val="center"/>
          </w:tcPr>
          <w:p w14:paraId="569B8F71" w14:textId="77777777" w:rsidR="00A40B3C" w:rsidRPr="002278D5" w:rsidRDefault="00A40B3C" w:rsidP="00A40B3C">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28DAD930"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ECAD8EE" w14:textId="17804778" w:rsidR="00A40B3C" w:rsidRPr="00885735" w:rsidRDefault="00A40B3C" w:rsidP="00A40B3C">
            <w:pPr>
              <w:autoSpaceDE w:val="0"/>
              <w:autoSpaceDN w:val="0"/>
              <w:adjustRightInd w:val="0"/>
              <w:ind w:firstLine="8"/>
              <w:jc w:val="center"/>
              <w:rPr>
                <w:lang w:eastAsia="en-US"/>
              </w:rPr>
            </w:pPr>
            <w:r w:rsidRPr="00885735">
              <w:t>34 623,16</w:t>
            </w:r>
          </w:p>
        </w:tc>
        <w:tc>
          <w:tcPr>
            <w:tcW w:w="988" w:type="dxa"/>
            <w:tcBorders>
              <w:top w:val="single" w:sz="4" w:space="0" w:color="auto"/>
              <w:left w:val="nil"/>
              <w:bottom w:val="single" w:sz="4" w:space="0" w:color="auto"/>
              <w:right w:val="single" w:sz="4" w:space="0" w:color="auto"/>
            </w:tcBorders>
            <w:shd w:val="clear" w:color="auto" w:fill="auto"/>
            <w:vAlign w:val="center"/>
          </w:tcPr>
          <w:p w14:paraId="76F12223" w14:textId="26D2D960" w:rsidR="00A40B3C" w:rsidRPr="00885735" w:rsidRDefault="00A40B3C" w:rsidP="00A40B3C">
            <w:pPr>
              <w:autoSpaceDE w:val="0"/>
              <w:autoSpaceDN w:val="0"/>
              <w:adjustRightInd w:val="0"/>
              <w:ind w:firstLine="8"/>
              <w:jc w:val="center"/>
              <w:rPr>
                <w:lang w:eastAsia="en-US"/>
              </w:rPr>
            </w:pPr>
            <w:r w:rsidRPr="00885735">
              <w:t>5 823,16</w:t>
            </w:r>
          </w:p>
        </w:tc>
        <w:tc>
          <w:tcPr>
            <w:tcW w:w="3233" w:type="dxa"/>
            <w:gridSpan w:val="6"/>
            <w:tcBorders>
              <w:top w:val="single" w:sz="4" w:space="0" w:color="auto"/>
              <w:left w:val="nil"/>
              <w:bottom w:val="single" w:sz="4" w:space="0" w:color="auto"/>
              <w:right w:val="single" w:sz="4" w:space="0" w:color="auto"/>
            </w:tcBorders>
            <w:shd w:val="clear" w:color="auto" w:fill="auto"/>
            <w:vAlign w:val="center"/>
          </w:tcPr>
          <w:p w14:paraId="1BB78656" w14:textId="06278B2C" w:rsidR="00A40B3C" w:rsidRPr="002278D5" w:rsidRDefault="00A40B3C" w:rsidP="00A40B3C">
            <w:pPr>
              <w:autoSpaceDE w:val="0"/>
              <w:autoSpaceDN w:val="0"/>
              <w:adjustRightInd w:val="0"/>
              <w:ind w:firstLine="8"/>
              <w:jc w:val="center"/>
              <w:rPr>
                <w:lang w:eastAsia="en-US"/>
              </w:rPr>
            </w:pPr>
            <w:r>
              <w:t>7 200,00</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14:paraId="6AA96130" w14:textId="0ADC8ECD" w:rsidR="00A40B3C" w:rsidRPr="002278D5" w:rsidRDefault="00A40B3C" w:rsidP="00A40B3C">
            <w:pPr>
              <w:autoSpaceDE w:val="0"/>
              <w:autoSpaceDN w:val="0"/>
              <w:adjustRightInd w:val="0"/>
              <w:ind w:firstLine="8"/>
              <w:jc w:val="center"/>
              <w:rPr>
                <w:lang w:eastAsia="en-US"/>
              </w:rPr>
            </w:pPr>
            <w:r w:rsidRPr="0081460D">
              <w:t>7 200,00</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14:paraId="7F02675E" w14:textId="3C5E7BFB" w:rsidR="00A40B3C" w:rsidRPr="002278D5" w:rsidRDefault="00A40B3C" w:rsidP="00A40B3C">
            <w:pPr>
              <w:autoSpaceDE w:val="0"/>
              <w:autoSpaceDN w:val="0"/>
              <w:adjustRightInd w:val="0"/>
              <w:ind w:firstLine="8"/>
              <w:jc w:val="center"/>
              <w:rPr>
                <w:lang w:eastAsia="en-US"/>
              </w:rPr>
            </w:pPr>
            <w:r w:rsidRPr="0081460D">
              <w:t>7 200,00</w:t>
            </w:r>
          </w:p>
        </w:tc>
        <w:tc>
          <w:tcPr>
            <w:tcW w:w="946" w:type="dxa"/>
            <w:gridSpan w:val="2"/>
            <w:tcBorders>
              <w:top w:val="single" w:sz="4" w:space="0" w:color="auto"/>
              <w:left w:val="single" w:sz="4" w:space="0" w:color="auto"/>
              <w:right w:val="single" w:sz="4" w:space="0" w:color="auto"/>
            </w:tcBorders>
            <w:vAlign w:val="center"/>
          </w:tcPr>
          <w:p w14:paraId="1A4487CC" w14:textId="659D4AC4" w:rsidR="00A40B3C" w:rsidRPr="002278D5" w:rsidRDefault="00A40B3C" w:rsidP="00A40B3C">
            <w:pPr>
              <w:autoSpaceDE w:val="0"/>
              <w:autoSpaceDN w:val="0"/>
              <w:adjustRightInd w:val="0"/>
              <w:ind w:firstLine="8"/>
              <w:jc w:val="center"/>
              <w:rPr>
                <w:lang w:eastAsia="en-US"/>
              </w:rPr>
            </w:pPr>
            <w:r w:rsidRPr="0081460D">
              <w:t>7 200,00</w:t>
            </w:r>
          </w:p>
        </w:tc>
        <w:tc>
          <w:tcPr>
            <w:tcW w:w="1502" w:type="dxa"/>
            <w:gridSpan w:val="3"/>
            <w:vMerge w:val="restart"/>
            <w:tcBorders>
              <w:top w:val="single" w:sz="4" w:space="0" w:color="auto"/>
              <w:left w:val="single" w:sz="4" w:space="0" w:color="auto"/>
              <w:right w:val="single" w:sz="4" w:space="0" w:color="auto"/>
            </w:tcBorders>
            <w:vAlign w:val="center"/>
            <w:hideMark/>
          </w:tcPr>
          <w:p w14:paraId="521A6052" w14:textId="77777777" w:rsidR="00A40B3C" w:rsidRPr="002278D5" w:rsidRDefault="00A40B3C" w:rsidP="00A40B3C">
            <w:pPr>
              <w:autoSpaceDE w:val="0"/>
              <w:autoSpaceDN w:val="0"/>
              <w:adjustRightInd w:val="0"/>
              <w:jc w:val="center"/>
              <w:rPr>
                <w:sz w:val="23"/>
                <w:szCs w:val="23"/>
                <w:lang w:eastAsia="en-US"/>
              </w:rPr>
            </w:pPr>
            <w:r w:rsidRPr="002278D5">
              <w:rPr>
                <w:rFonts w:eastAsia="Calibri" w:cs="Arial"/>
              </w:rPr>
              <w:t>Х</w:t>
            </w:r>
          </w:p>
        </w:tc>
      </w:tr>
      <w:tr w:rsidR="00A40B3C" w:rsidRPr="002278D5" w14:paraId="17915149" w14:textId="77777777" w:rsidTr="00D11B65">
        <w:trPr>
          <w:trHeight w:val="612"/>
          <w:jc w:val="center"/>
        </w:trPr>
        <w:tc>
          <w:tcPr>
            <w:tcW w:w="706" w:type="dxa"/>
            <w:vMerge/>
            <w:tcBorders>
              <w:left w:val="single" w:sz="4" w:space="0" w:color="auto"/>
              <w:bottom w:val="single" w:sz="4" w:space="0" w:color="auto"/>
              <w:right w:val="single" w:sz="4" w:space="0" w:color="auto"/>
            </w:tcBorders>
            <w:vAlign w:val="center"/>
          </w:tcPr>
          <w:p w14:paraId="48B48100" w14:textId="77777777" w:rsidR="00A40B3C" w:rsidRPr="002278D5" w:rsidRDefault="00A40B3C" w:rsidP="00A40B3C">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4FC5BA0F" w14:textId="77777777" w:rsidR="00A40B3C" w:rsidRPr="002278D5" w:rsidRDefault="00A40B3C" w:rsidP="00A40B3C">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6F7FC237" w14:textId="77777777" w:rsidR="00A40B3C" w:rsidRPr="002278D5" w:rsidRDefault="00A40B3C" w:rsidP="00A40B3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34A9FFC"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0E83E85" w14:textId="0C6B88FA" w:rsidR="00A40B3C" w:rsidRPr="00885735" w:rsidRDefault="00A40B3C" w:rsidP="00A40B3C">
            <w:pPr>
              <w:autoSpaceDE w:val="0"/>
              <w:autoSpaceDN w:val="0"/>
              <w:adjustRightInd w:val="0"/>
              <w:ind w:firstLine="8"/>
              <w:jc w:val="center"/>
              <w:rPr>
                <w:lang w:eastAsia="en-US"/>
              </w:rPr>
            </w:pPr>
            <w:r w:rsidRPr="00885735">
              <w:t>34 623,16</w:t>
            </w:r>
          </w:p>
        </w:tc>
        <w:tc>
          <w:tcPr>
            <w:tcW w:w="988" w:type="dxa"/>
            <w:tcBorders>
              <w:top w:val="single" w:sz="4" w:space="0" w:color="auto"/>
              <w:left w:val="nil"/>
              <w:bottom w:val="single" w:sz="4" w:space="0" w:color="auto"/>
              <w:right w:val="single" w:sz="4" w:space="0" w:color="auto"/>
            </w:tcBorders>
            <w:shd w:val="clear" w:color="auto" w:fill="auto"/>
            <w:vAlign w:val="center"/>
          </w:tcPr>
          <w:p w14:paraId="58B34217" w14:textId="0D403E4E" w:rsidR="00A40B3C" w:rsidRPr="00885735" w:rsidRDefault="00A40B3C" w:rsidP="00A40B3C">
            <w:pPr>
              <w:autoSpaceDE w:val="0"/>
              <w:autoSpaceDN w:val="0"/>
              <w:adjustRightInd w:val="0"/>
              <w:ind w:firstLine="8"/>
              <w:jc w:val="center"/>
              <w:rPr>
                <w:lang w:eastAsia="en-US"/>
              </w:rPr>
            </w:pPr>
            <w:r w:rsidRPr="00885735">
              <w:t>5 823,16</w:t>
            </w:r>
          </w:p>
        </w:tc>
        <w:tc>
          <w:tcPr>
            <w:tcW w:w="3233" w:type="dxa"/>
            <w:gridSpan w:val="6"/>
            <w:tcBorders>
              <w:top w:val="single" w:sz="4" w:space="0" w:color="auto"/>
              <w:left w:val="nil"/>
              <w:bottom w:val="single" w:sz="4" w:space="0" w:color="auto"/>
              <w:right w:val="single" w:sz="4" w:space="0" w:color="auto"/>
            </w:tcBorders>
            <w:shd w:val="clear" w:color="auto" w:fill="auto"/>
            <w:vAlign w:val="center"/>
          </w:tcPr>
          <w:p w14:paraId="6FFB5B06" w14:textId="2C5D5ACB" w:rsidR="00A40B3C" w:rsidRPr="002278D5" w:rsidRDefault="00A40B3C" w:rsidP="00A40B3C">
            <w:pPr>
              <w:autoSpaceDE w:val="0"/>
              <w:autoSpaceDN w:val="0"/>
              <w:adjustRightInd w:val="0"/>
              <w:ind w:firstLine="8"/>
              <w:jc w:val="center"/>
              <w:rPr>
                <w:lang w:eastAsia="en-US"/>
              </w:rPr>
            </w:pPr>
            <w:r w:rsidRPr="00715A5A">
              <w:t>7 200,00</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14:paraId="18DFD9E3" w14:textId="4864BA60" w:rsidR="00A40B3C" w:rsidRPr="002278D5" w:rsidRDefault="00A40B3C" w:rsidP="00A40B3C">
            <w:pPr>
              <w:autoSpaceDE w:val="0"/>
              <w:autoSpaceDN w:val="0"/>
              <w:adjustRightInd w:val="0"/>
              <w:ind w:firstLine="8"/>
              <w:jc w:val="center"/>
              <w:rPr>
                <w:lang w:eastAsia="en-US"/>
              </w:rPr>
            </w:pPr>
            <w:r w:rsidRPr="00715A5A">
              <w:t>7 200,00</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14:paraId="5EB691BC" w14:textId="7C65313B" w:rsidR="00A40B3C" w:rsidRPr="002278D5" w:rsidRDefault="00A40B3C" w:rsidP="00A40B3C">
            <w:pPr>
              <w:autoSpaceDE w:val="0"/>
              <w:autoSpaceDN w:val="0"/>
              <w:adjustRightInd w:val="0"/>
              <w:ind w:firstLine="8"/>
              <w:jc w:val="center"/>
              <w:rPr>
                <w:lang w:eastAsia="en-US"/>
              </w:rPr>
            </w:pPr>
            <w:r w:rsidRPr="00715A5A">
              <w:t>7 200,00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1D01C2F3" w14:textId="1F87D400" w:rsidR="00A40B3C" w:rsidRPr="002278D5" w:rsidRDefault="00A40B3C" w:rsidP="00A40B3C">
            <w:pPr>
              <w:autoSpaceDE w:val="0"/>
              <w:autoSpaceDN w:val="0"/>
              <w:adjustRightInd w:val="0"/>
              <w:ind w:firstLine="8"/>
              <w:jc w:val="center"/>
              <w:rPr>
                <w:lang w:eastAsia="en-US"/>
              </w:rPr>
            </w:pPr>
            <w:r w:rsidRPr="00715A5A">
              <w:t>7 200,00</w:t>
            </w:r>
          </w:p>
        </w:tc>
        <w:tc>
          <w:tcPr>
            <w:tcW w:w="1502" w:type="dxa"/>
            <w:gridSpan w:val="3"/>
            <w:vMerge/>
            <w:tcBorders>
              <w:left w:val="single" w:sz="4" w:space="0" w:color="auto"/>
              <w:bottom w:val="single" w:sz="4" w:space="0" w:color="auto"/>
              <w:right w:val="single" w:sz="4" w:space="0" w:color="auto"/>
            </w:tcBorders>
            <w:vAlign w:val="center"/>
          </w:tcPr>
          <w:p w14:paraId="67A09C19" w14:textId="77777777" w:rsidR="00A40B3C" w:rsidRPr="002278D5" w:rsidRDefault="00A40B3C" w:rsidP="00A40B3C">
            <w:pPr>
              <w:spacing w:after="200" w:line="276" w:lineRule="auto"/>
              <w:rPr>
                <w:rFonts w:ascii="Calibri" w:hAnsi="Calibri"/>
                <w:sz w:val="23"/>
                <w:szCs w:val="23"/>
                <w:lang w:eastAsia="en-US"/>
              </w:rPr>
            </w:pPr>
          </w:p>
        </w:tc>
      </w:tr>
      <w:tr w:rsidR="00A40B3C" w:rsidRPr="002278D5" w14:paraId="20B5E078" w14:textId="77777777" w:rsidTr="00D11B65">
        <w:trPr>
          <w:trHeight w:val="716"/>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3CE82E11" w14:textId="77777777" w:rsidR="00A40B3C" w:rsidRPr="002278D5" w:rsidRDefault="00A40B3C" w:rsidP="00A40B3C">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598D2E2F" w14:textId="77777777" w:rsidR="00A40B3C" w:rsidRPr="009B7463" w:rsidRDefault="00A40B3C" w:rsidP="00A40B3C">
            <w:pPr>
              <w:jc w:val="center"/>
            </w:pPr>
            <w:r w:rsidRPr="009B7463">
              <w:rPr>
                <w:b/>
                <w:bCs/>
              </w:rPr>
              <w:t>Мероприятие 02.04</w:t>
            </w:r>
            <w:r w:rsidRPr="009B7463">
              <w:t>.</w:t>
            </w:r>
          </w:p>
          <w:p w14:paraId="49D35741" w14:textId="183198BE" w:rsidR="00A40B3C" w:rsidRPr="002278D5" w:rsidRDefault="00A40B3C" w:rsidP="00A40B3C">
            <w:pPr>
              <w:autoSpaceDE w:val="0"/>
              <w:autoSpaceDN w:val="0"/>
              <w:adjustRightInd w:val="0"/>
              <w:ind w:firstLine="8"/>
              <w:jc w:val="center"/>
              <w:rPr>
                <w:lang w:eastAsia="en-US"/>
              </w:rPr>
            </w:pPr>
            <w:r w:rsidRPr="009B7463">
              <w:t>Выплата компенсации за аренду жилья врачам и среднему медицинскому персоналу</w:t>
            </w:r>
            <w:r>
              <w:t>.</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A40B3C" w:rsidRPr="002278D5" w:rsidRDefault="00A40B3C" w:rsidP="00A40B3C">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03A1D14" w14:textId="4F0D557A" w:rsidR="00A40B3C" w:rsidRPr="00885735" w:rsidRDefault="00A40B3C" w:rsidP="00A40B3C">
            <w:pPr>
              <w:autoSpaceDE w:val="0"/>
              <w:autoSpaceDN w:val="0"/>
              <w:adjustRightInd w:val="0"/>
              <w:ind w:firstLine="8"/>
              <w:jc w:val="center"/>
              <w:rPr>
                <w:lang w:eastAsia="en-US"/>
              </w:rPr>
            </w:pPr>
            <w:r w:rsidRPr="00885735">
              <w:t>34 623,16</w:t>
            </w:r>
          </w:p>
        </w:tc>
        <w:tc>
          <w:tcPr>
            <w:tcW w:w="988" w:type="dxa"/>
            <w:tcBorders>
              <w:top w:val="single" w:sz="4" w:space="0" w:color="auto"/>
              <w:left w:val="nil"/>
              <w:bottom w:val="single" w:sz="4" w:space="0" w:color="auto"/>
              <w:right w:val="single" w:sz="4" w:space="0" w:color="auto"/>
            </w:tcBorders>
            <w:shd w:val="clear" w:color="auto" w:fill="auto"/>
            <w:vAlign w:val="center"/>
          </w:tcPr>
          <w:p w14:paraId="107A597E" w14:textId="68848F1E" w:rsidR="00A40B3C" w:rsidRPr="00885735" w:rsidRDefault="00A40B3C" w:rsidP="00A40B3C">
            <w:pPr>
              <w:autoSpaceDE w:val="0"/>
              <w:autoSpaceDN w:val="0"/>
              <w:adjustRightInd w:val="0"/>
              <w:ind w:firstLine="8"/>
              <w:jc w:val="center"/>
              <w:rPr>
                <w:lang w:eastAsia="en-US"/>
              </w:rPr>
            </w:pPr>
            <w:r w:rsidRPr="00885735">
              <w:t>5 823,16</w:t>
            </w:r>
          </w:p>
        </w:tc>
        <w:tc>
          <w:tcPr>
            <w:tcW w:w="3233" w:type="dxa"/>
            <w:gridSpan w:val="6"/>
            <w:tcBorders>
              <w:top w:val="single" w:sz="4" w:space="0" w:color="auto"/>
              <w:left w:val="nil"/>
              <w:bottom w:val="single" w:sz="4" w:space="0" w:color="auto"/>
              <w:right w:val="single" w:sz="4" w:space="0" w:color="auto"/>
            </w:tcBorders>
            <w:shd w:val="clear" w:color="auto" w:fill="auto"/>
            <w:vAlign w:val="center"/>
          </w:tcPr>
          <w:p w14:paraId="40C7E65A" w14:textId="23C590F8" w:rsidR="00A40B3C" w:rsidRPr="002278D5" w:rsidRDefault="00A40B3C" w:rsidP="00A40B3C">
            <w:pPr>
              <w:autoSpaceDE w:val="0"/>
              <w:autoSpaceDN w:val="0"/>
              <w:adjustRightInd w:val="0"/>
              <w:ind w:firstLine="8"/>
              <w:jc w:val="center"/>
              <w:rPr>
                <w:lang w:eastAsia="en-US"/>
              </w:rPr>
            </w:pPr>
            <w:r w:rsidRPr="00715A5A">
              <w:t>7 200,00</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14:paraId="4FDCF1A5" w14:textId="48B4DB16" w:rsidR="00A40B3C" w:rsidRPr="002278D5" w:rsidRDefault="00A40B3C" w:rsidP="00A40B3C">
            <w:pPr>
              <w:autoSpaceDE w:val="0"/>
              <w:autoSpaceDN w:val="0"/>
              <w:adjustRightInd w:val="0"/>
              <w:ind w:firstLine="8"/>
              <w:jc w:val="center"/>
              <w:rPr>
                <w:lang w:eastAsia="en-US"/>
              </w:rPr>
            </w:pPr>
            <w:r w:rsidRPr="00715A5A">
              <w:t>7 200,00</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14:paraId="6A2F36CF" w14:textId="53ECBB6F" w:rsidR="00A40B3C" w:rsidRPr="002278D5" w:rsidRDefault="00A40B3C" w:rsidP="00A40B3C">
            <w:pPr>
              <w:autoSpaceDE w:val="0"/>
              <w:autoSpaceDN w:val="0"/>
              <w:adjustRightInd w:val="0"/>
              <w:ind w:firstLine="8"/>
              <w:jc w:val="center"/>
              <w:rPr>
                <w:lang w:eastAsia="en-US"/>
              </w:rPr>
            </w:pPr>
            <w:r w:rsidRPr="00715A5A">
              <w:t>7 200,00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3056844F" w14:textId="048F4266" w:rsidR="00A40B3C" w:rsidRPr="002278D5" w:rsidRDefault="00A40B3C" w:rsidP="00A40B3C">
            <w:pPr>
              <w:autoSpaceDE w:val="0"/>
              <w:autoSpaceDN w:val="0"/>
              <w:adjustRightInd w:val="0"/>
              <w:ind w:firstLine="8"/>
              <w:jc w:val="center"/>
              <w:rPr>
                <w:lang w:eastAsia="en-US"/>
              </w:rPr>
            </w:pPr>
            <w:r w:rsidRPr="00715A5A">
              <w:t>7 200,00</w:t>
            </w:r>
          </w:p>
        </w:tc>
        <w:tc>
          <w:tcPr>
            <w:tcW w:w="1502" w:type="dxa"/>
            <w:gridSpan w:val="3"/>
            <w:vMerge w:val="restart"/>
            <w:tcBorders>
              <w:top w:val="single" w:sz="4" w:space="0" w:color="auto"/>
              <w:left w:val="single" w:sz="4" w:space="0" w:color="auto"/>
              <w:bottom w:val="single" w:sz="4" w:space="0" w:color="auto"/>
              <w:right w:val="single" w:sz="4" w:space="0" w:color="auto"/>
            </w:tcBorders>
          </w:tcPr>
          <w:p w14:paraId="021E8DC4" w14:textId="77777777" w:rsidR="00A40B3C" w:rsidRPr="00E630A6" w:rsidRDefault="00A40B3C" w:rsidP="00A40B3C">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69313B1E" w14:textId="77777777" w:rsidR="00A40B3C" w:rsidRPr="002278D5" w:rsidRDefault="00A40B3C" w:rsidP="00A40B3C">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p>
        </w:tc>
      </w:tr>
      <w:tr w:rsidR="0051706A" w:rsidRPr="002278D5" w14:paraId="057E46FA" w14:textId="77777777" w:rsidTr="00D11B65">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19865289" w14:textId="77777777" w:rsidR="00A40B3C" w:rsidRPr="002278D5" w:rsidRDefault="00A40B3C" w:rsidP="00A40B3C">
            <w:pPr>
              <w:spacing w:after="200" w:line="276" w:lineRule="auto"/>
              <w:rPr>
                <w:lang w:eastAsia="en-US"/>
              </w:rPr>
            </w:pPr>
          </w:p>
        </w:tc>
        <w:tc>
          <w:tcPr>
            <w:tcW w:w="2549" w:type="dxa"/>
            <w:vMerge/>
            <w:tcBorders>
              <w:top w:val="single" w:sz="4" w:space="0" w:color="auto"/>
              <w:bottom w:val="single" w:sz="4" w:space="0" w:color="auto"/>
            </w:tcBorders>
            <w:vAlign w:val="center"/>
          </w:tcPr>
          <w:p w14:paraId="51191667" w14:textId="77777777" w:rsidR="00A40B3C" w:rsidRPr="002278D5" w:rsidRDefault="00A40B3C" w:rsidP="00A40B3C">
            <w:pPr>
              <w:spacing w:after="200" w:line="276" w:lineRule="auto"/>
              <w:ind w:firstLine="8"/>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tcPr>
          <w:p w14:paraId="4A7D55F1" w14:textId="77777777" w:rsidR="00A40B3C" w:rsidRPr="002278D5" w:rsidRDefault="00A40B3C" w:rsidP="00A40B3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556E74D"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1F44C44" w14:textId="2D6DB7F3" w:rsidR="00A40B3C" w:rsidRPr="00885735" w:rsidRDefault="00A40B3C" w:rsidP="00A40B3C">
            <w:pPr>
              <w:autoSpaceDE w:val="0"/>
              <w:autoSpaceDN w:val="0"/>
              <w:adjustRightInd w:val="0"/>
              <w:ind w:firstLine="8"/>
              <w:jc w:val="center"/>
              <w:rPr>
                <w:lang w:eastAsia="en-US"/>
              </w:rPr>
            </w:pPr>
            <w:r w:rsidRPr="00885735">
              <w:t>34 623,16</w:t>
            </w:r>
          </w:p>
        </w:tc>
        <w:tc>
          <w:tcPr>
            <w:tcW w:w="988" w:type="dxa"/>
            <w:tcBorders>
              <w:top w:val="single" w:sz="4" w:space="0" w:color="auto"/>
              <w:left w:val="nil"/>
              <w:bottom w:val="single" w:sz="4" w:space="0" w:color="auto"/>
              <w:right w:val="single" w:sz="4" w:space="0" w:color="auto"/>
            </w:tcBorders>
            <w:shd w:val="clear" w:color="auto" w:fill="auto"/>
            <w:vAlign w:val="center"/>
          </w:tcPr>
          <w:p w14:paraId="041E97A3" w14:textId="7CE7BAC1" w:rsidR="00A40B3C" w:rsidRPr="00885735" w:rsidRDefault="00A40B3C" w:rsidP="00A40B3C">
            <w:pPr>
              <w:autoSpaceDE w:val="0"/>
              <w:autoSpaceDN w:val="0"/>
              <w:adjustRightInd w:val="0"/>
              <w:ind w:firstLine="8"/>
              <w:jc w:val="center"/>
              <w:rPr>
                <w:lang w:eastAsia="en-US"/>
              </w:rPr>
            </w:pPr>
            <w:r w:rsidRPr="00885735">
              <w:t>5 823,16</w:t>
            </w:r>
          </w:p>
        </w:tc>
        <w:tc>
          <w:tcPr>
            <w:tcW w:w="3233" w:type="dxa"/>
            <w:gridSpan w:val="6"/>
            <w:tcBorders>
              <w:top w:val="single" w:sz="4" w:space="0" w:color="auto"/>
              <w:left w:val="nil"/>
              <w:bottom w:val="single" w:sz="4" w:space="0" w:color="auto"/>
              <w:right w:val="single" w:sz="4" w:space="0" w:color="auto"/>
            </w:tcBorders>
            <w:shd w:val="clear" w:color="auto" w:fill="auto"/>
            <w:vAlign w:val="center"/>
          </w:tcPr>
          <w:p w14:paraId="24ABEDE8" w14:textId="1BF579E6" w:rsidR="00A40B3C" w:rsidRPr="002278D5" w:rsidRDefault="00A40B3C" w:rsidP="00A40B3C">
            <w:pPr>
              <w:autoSpaceDE w:val="0"/>
              <w:autoSpaceDN w:val="0"/>
              <w:adjustRightInd w:val="0"/>
              <w:ind w:firstLine="8"/>
              <w:jc w:val="center"/>
              <w:rPr>
                <w:lang w:eastAsia="en-US"/>
              </w:rPr>
            </w:pPr>
            <w:r w:rsidRPr="00715A5A">
              <w:t>7 200,00</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14:paraId="72D29EC4" w14:textId="754C8EE8" w:rsidR="00A40B3C" w:rsidRPr="002278D5" w:rsidRDefault="00A40B3C" w:rsidP="00A40B3C">
            <w:pPr>
              <w:autoSpaceDE w:val="0"/>
              <w:autoSpaceDN w:val="0"/>
              <w:adjustRightInd w:val="0"/>
              <w:ind w:firstLine="8"/>
              <w:rPr>
                <w:lang w:eastAsia="en-US"/>
              </w:rPr>
            </w:pPr>
            <w:r w:rsidRPr="00715A5A">
              <w:t>7 200,00</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14:paraId="1521BBF8" w14:textId="1F1C1FE8" w:rsidR="00A40B3C" w:rsidRPr="002278D5" w:rsidRDefault="00A40B3C" w:rsidP="00A40B3C">
            <w:pPr>
              <w:autoSpaceDE w:val="0"/>
              <w:autoSpaceDN w:val="0"/>
              <w:adjustRightInd w:val="0"/>
              <w:ind w:firstLine="8"/>
              <w:rPr>
                <w:lang w:eastAsia="en-US"/>
              </w:rPr>
            </w:pPr>
            <w:r w:rsidRPr="00715A5A">
              <w:t>7 200,00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4A34C8D3" w14:textId="5B1FF295" w:rsidR="00A40B3C" w:rsidRPr="002278D5" w:rsidRDefault="00A40B3C" w:rsidP="00A40B3C">
            <w:pPr>
              <w:autoSpaceDE w:val="0"/>
              <w:autoSpaceDN w:val="0"/>
              <w:adjustRightInd w:val="0"/>
              <w:ind w:firstLine="8"/>
              <w:rPr>
                <w:lang w:eastAsia="en-US"/>
              </w:rPr>
            </w:pPr>
            <w:r w:rsidRPr="00715A5A">
              <w:t>7 200,00</w:t>
            </w:r>
          </w:p>
        </w:tc>
        <w:tc>
          <w:tcPr>
            <w:tcW w:w="1502" w:type="dxa"/>
            <w:gridSpan w:val="3"/>
            <w:vMerge/>
            <w:tcBorders>
              <w:top w:val="single" w:sz="4" w:space="0" w:color="auto"/>
              <w:left w:val="single" w:sz="4" w:space="0" w:color="auto"/>
              <w:bottom w:val="single" w:sz="4" w:space="0" w:color="auto"/>
              <w:right w:val="single" w:sz="4" w:space="0" w:color="auto"/>
            </w:tcBorders>
          </w:tcPr>
          <w:p w14:paraId="6609152D" w14:textId="77777777" w:rsidR="00A40B3C" w:rsidRPr="002278D5" w:rsidRDefault="00A40B3C" w:rsidP="00A40B3C">
            <w:pPr>
              <w:autoSpaceDE w:val="0"/>
              <w:autoSpaceDN w:val="0"/>
              <w:adjustRightInd w:val="0"/>
              <w:rPr>
                <w:sz w:val="23"/>
                <w:szCs w:val="23"/>
                <w:lang w:eastAsia="en-US"/>
              </w:rPr>
            </w:pPr>
          </w:p>
        </w:tc>
      </w:tr>
      <w:tr w:rsidR="00352975" w:rsidRPr="002278D5" w14:paraId="47ABC546" w14:textId="77777777" w:rsidTr="00D11B65">
        <w:trPr>
          <w:trHeight w:val="93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875A050" w14:textId="77777777" w:rsidR="00352975" w:rsidRPr="002278D5" w:rsidRDefault="00352975" w:rsidP="0012143A">
            <w:pPr>
              <w:spacing w:after="200" w:line="276" w:lineRule="auto"/>
              <w:rPr>
                <w:lang w:eastAsia="en-US"/>
              </w:rPr>
            </w:pPr>
          </w:p>
        </w:tc>
        <w:tc>
          <w:tcPr>
            <w:tcW w:w="2549" w:type="dxa"/>
            <w:vMerge w:val="restart"/>
            <w:tcBorders>
              <w:top w:val="single" w:sz="4" w:space="0" w:color="auto"/>
            </w:tcBorders>
            <w:vAlign w:val="center"/>
            <w:hideMark/>
          </w:tcPr>
          <w:p w14:paraId="3393FF72" w14:textId="582F8809" w:rsidR="00352975" w:rsidRPr="002278D5" w:rsidRDefault="00352975"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4FBB7ED9" w14:textId="77777777" w:rsidR="00352975" w:rsidRPr="002278D5" w:rsidRDefault="00352975" w:rsidP="0012143A">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6FE1AC7" w14:textId="77777777" w:rsidR="00352975" w:rsidRPr="002278D5" w:rsidRDefault="00352975" w:rsidP="0012143A">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right w:val="single" w:sz="4" w:space="0" w:color="auto"/>
            </w:tcBorders>
            <w:vAlign w:val="center"/>
            <w:hideMark/>
          </w:tcPr>
          <w:p w14:paraId="3D563D3A" w14:textId="77777777" w:rsidR="00352975" w:rsidRPr="002278D5" w:rsidRDefault="00352975" w:rsidP="0012143A">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3077BA5B" w14:textId="77777777" w:rsidR="00352975" w:rsidRPr="002278D5" w:rsidRDefault="00352975" w:rsidP="0012143A">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7C34F831" w14:textId="77777777" w:rsidR="00352975" w:rsidRPr="002278D5" w:rsidRDefault="00352975" w:rsidP="0012143A">
            <w:pPr>
              <w:autoSpaceDE w:val="0"/>
              <w:autoSpaceDN w:val="0"/>
              <w:adjustRightInd w:val="0"/>
              <w:ind w:firstLine="8"/>
              <w:jc w:val="center"/>
              <w:rPr>
                <w:lang w:eastAsia="en-US"/>
              </w:rPr>
            </w:pPr>
            <w:r w:rsidRPr="002278D5">
              <w:rPr>
                <w:lang w:eastAsia="en-US"/>
              </w:rPr>
              <w:t xml:space="preserve">Итого 2024 </w:t>
            </w:r>
          </w:p>
        </w:tc>
        <w:tc>
          <w:tcPr>
            <w:tcW w:w="2565" w:type="dxa"/>
            <w:gridSpan w:val="5"/>
            <w:tcBorders>
              <w:top w:val="single" w:sz="4" w:space="0" w:color="auto"/>
              <w:left w:val="single" w:sz="4" w:space="0" w:color="auto"/>
              <w:bottom w:val="single" w:sz="4" w:space="0" w:color="auto"/>
              <w:right w:val="single" w:sz="4" w:space="0" w:color="auto"/>
            </w:tcBorders>
            <w:vAlign w:val="center"/>
            <w:hideMark/>
          </w:tcPr>
          <w:p w14:paraId="1722666A" w14:textId="77777777" w:rsidR="00352975" w:rsidRPr="002278D5" w:rsidRDefault="00352975" w:rsidP="0012143A">
            <w:pPr>
              <w:rPr>
                <w:lang w:eastAsia="en-US"/>
              </w:rPr>
            </w:pPr>
            <w:r w:rsidRPr="002278D5">
              <w:rPr>
                <w:lang w:eastAsia="en-US"/>
              </w:rPr>
              <w:t>В том числе:</w:t>
            </w:r>
          </w:p>
        </w:tc>
        <w:tc>
          <w:tcPr>
            <w:tcW w:w="922" w:type="dxa"/>
            <w:gridSpan w:val="2"/>
            <w:tcBorders>
              <w:top w:val="single" w:sz="4" w:space="0" w:color="auto"/>
              <w:left w:val="single" w:sz="4" w:space="0" w:color="auto"/>
              <w:right w:val="single" w:sz="4" w:space="0" w:color="auto"/>
            </w:tcBorders>
            <w:vAlign w:val="center"/>
            <w:hideMark/>
          </w:tcPr>
          <w:p w14:paraId="1DBFB8AB" w14:textId="77777777" w:rsidR="00352975" w:rsidRPr="002278D5" w:rsidRDefault="00352975" w:rsidP="0012143A">
            <w:pPr>
              <w:autoSpaceDE w:val="0"/>
              <w:autoSpaceDN w:val="0"/>
              <w:adjustRightInd w:val="0"/>
              <w:ind w:firstLine="8"/>
              <w:jc w:val="center"/>
              <w:rPr>
                <w:lang w:eastAsia="en-US"/>
              </w:rPr>
            </w:pPr>
            <w:r w:rsidRPr="002278D5">
              <w:rPr>
                <w:lang w:eastAsia="en-US"/>
              </w:rPr>
              <w:t xml:space="preserve">2025 </w:t>
            </w:r>
          </w:p>
        </w:tc>
        <w:tc>
          <w:tcPr>
            <w:tcW w:w="929" w:type="dxa"/>
            <w:gridSpan w:val="2"/>
            <w:tcBorders>
              <w:top w:val="single" w:sz="4" w:space="0" w:color="auto"/>
              <w:left w:val="single" w:sz="4" w:space="0" w:color="auto"/>
              <w:right w:val="single" w:sz="4" w:space="0" w:color="auto"/>
            </w:tcBorders>
            <w:vAlign w:val="center"/>
          </w:tcPr>
          <w:p w14:paraId="5F1C2886" w14:textId="77777777" w:rsidR="00352975" w:rsidRPr="002278D5" w:rsidRDefault="00352975" w:rsidP="0012143A">
            <w:pPr>
              <w:autoSpaceDE w:val="0"/>
              <w:autoSpaceDN w:val="0"/>
              <w:adjustRightInd w:val="0"/>
              <w:ind w:firstLine="8"/>
              <w:jc w:val="center"/>
              <w:rPr>
                <w:rFonts w:ascii="Arial" w:hAnsi="Arial" w:cs="Arial"/>
              </w:rPr>
            </w:pPr>
            <w:r w:rsidRPr="002278D5">
              <w:rPr>
                <w:lang w:eastAsia="en-US"/>
              </w:rPr>
              <w:t xml:space="preserve">2026 </w:t>
            </w:r>
          </w:p>
        </w:tc>
        <w:tc>
          <w:tcPr>
            <w:tcW w:w="946" w:type="dxa"/>
            <w:gridSpan w:val="2"/>
            <w:tcBorders>
              <w:top w:val="single" w:sz="4" w:space="0" w:color="auto"/>
              <w:left w:val="single" w:sz="4" w:space="0" w:color="auto"/>
              <w:right w:val="single" w:sz="4" w:space="0" w:color="auto"/>
            </w:tcBorders>
            <w:vAlign w:val="center"/>
            <w:hideMark/>
          </w:tcPr>
          <w:p w14:paraId="564B838E" w14:textId="77777777" w:rsidR="00352975" w:rsidRPr="002278D5" w:rsidRDefault="00352975" w:rsidP="0012143A">
            <w:pPr>
              <w:autoSpaceDE w:val="0"/>
              <w:autoSpaceDN w:val="0"/>
              <w:adjustRightInd w:val="0"/>
              <w:ind w:firstLine="8"/>
              <w:jc w:val="center"/>
              <w:rPr>
                <w:lang w:eastAsia="en-US"/>
              </w:rPr>
            </w:pPr>
            <w:r w:rsidRPr="002278D5">
              <w:rPr>
                <w:lang w:eastAsia="en-US"/>
              </w:rPr>
              <w:t xml:space="preserve">2027 </w:t>
            </w:r>
          </w:p>
        </w:tc>
        <w:tc>
          <w:tcPr>
            <w:tcW w:w="1502" w:type="dxa"/>
            <w:gridSpan w:val="3"/>
            <w:tcBorders>
              <w:top w:val="single" w:sz="4" w:space="0" w:color="auto"/>
              <w:left w:val="single" w:sz="4" w:space="0" w:color="auto"/>
              <w:right w:val="single" w:sz="4" w:space="0" w:color="auto"/>
            </w:tcBorders>
            <w:vAlign w:val="center"/>
            <w:hideMark/>
          </w:tcPr>
          <w:p w14:paraId="2A02C77D" w14:textId="77777777" w:rsidR="00352975" w:rsidRPr="002278D5" w:rsidRDefault="00352975" w:rsidP="0012143A">
            <w:pPr>
              <w:autoSpaceDE w:val="0"/>
              <w:autoSpaceDN w:val="0"/>
              <w:adjustRightInd w:val="0"/>
              <w:jc w:val="center"/>
              <w:rPr>
                <w:sz w:val="23"/>
                <w:szCs w:val="23"/>
                <w:lang w:eastAsia="en-US"/>
              </w:rPr>
            </w:pPr>
            <w:r w:rsidRPr="002278D5">
              <w:rPr>
                <w:rFonts w:eastAsia="Calibri" w:cs="Arial"/>
              </w:rPr>
              <w:t>Х</w:t>
            </w:r>
          </w:p>
        </w:tc>
      </w:tr>
      <w:tr w:rsidR="00352975" w:rsidRPr="002278D5" w14:paraId="6097371E" w14:textId="77777777" w:rsidTr="00D11B65">
        <w:trPr>
          <w:gridAfter w:val="1"/>
          <w:wAfter w:w="9" w:type="dxa"/>
          <w:trHeight w:val="258"/>
          <w:jc w:val="center"/>
        </w:trPr>
        <w:tc>
          <w:tcPr>
            <w:tcW w:w="706" w:type="dxa"/>
            <w:vMerge/>
            <w:tcBorders>
              <w:left w:val="single" w:sz="4" w:space="0" w:color="auto"/>
              <w:bottom w:val="single" w:sz="4" w:space="0" w:color="auto"/>
              <w:right w:val="single" w:sz="4" w:space="0" w:color="auto"/>
            </w:tcBorders>
            <w:vAlign w:val="center"/>
            <w:hideMark/>
          </w:tcPr>
          <w:p w14:paraId="23BBF77B" w14:textId="77777777" w:rsidR="00352975" w:rsidRPr="002278D5" w:rsidRDefault="00352975" w:rsidP="0012143A">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hideMark/>
          </w:tcPr>
          <w:p w14:paraId="7D11F67B" w14:textId="77777777" w:rsidR="00352975" w:rsidRPr="002278D5" w:rsidRDefault="00352975" w:rsidP="0012143A">
            <w:pPr>
              <w:spacing w:after="200" w:line="276" w:lineRule="auto"/>
              <w:ind w:firstLine="8"/>
              <w:rPr>
                <w:lang w:eastAsia="en-US"/>
              </w:rPr>
            </w:pPr>
          </w:p>
        </w:tc>
        <w:tc>
          <w:tcPr>
            <w:tcW w:w="1062" w:type="dxa"/>
            <w:vMerge/>
            <w:tcBorders>
              <w:left w:val="single" w:sz="4" w:space="0" w:color="auto"/>
              <w:bottom w:val="single" w:sz="4" w:space="0" w:color="auto"/>
              <w:right w:val="single" w:sz="4" w:space="0" w:color="auto"/>
            </w:tcBorders>
            <w:vAlign w:val="center"/>
            <w:hideMark/>
          </w:tcPr>
          <w:p w14:paraId="3529D3DB" w14:textId="77777777" w:rsidR="00352975" w:rsidRPr="002278D5" w:rsidRDefault="00352975" w:rsidP="0012143A">
            <w:pPr>
              <w:spacing w:after="200" w:line="276" w:lineRule="auto"/>
              <w:ind w:firstLine="8"/>
              <w:rPr>
                <w:lang w:eastAsia="en-US"/>
              </w:rPr>
            </w:pPr>
          </w:p>
        </w:tc>
        <w:tc>
          <w:tcPr>
            <w:tcW w:w="2126" w:type="dxa"/>
            <w:vMerge/>
            <w:tcBorders>
              <w:left w:val="single" w:sz="4" w:space="0" w:color="auto"/>
              <w:bottom w:val="single" w:sz="4" w:space="0" w:color="auto"/>
              <w:right w:val="single" w:sz="4" w:space="0" w:color="auto"/>
            </w:tcBorders>
            <w:vAlign w:val="center"/>
            <w:hideMark/>
          </w:tcPr>
          <w:p w14:paraId="20B1461D" w14:textId="77777777" w:rsidR="00352975" w:rsidRPr="002278D5" w:rsidRDefault="00352975" w:rsidP="0012143A">
            <w:pPr>
              <w:spacing w:after="200" w:line="276" w:lineRule="auto"/>
              <w:ind w:firstLine="8"/>
              <w:rPr>
                <w:lang w:eastAsia="en-US"/>
              </w:rPr>
            </w:pPr>
          </w:p>
        </w:tc>
        <w:tc>
          <w:tcPr>
            <w:tcW w:w="1134" w:type="dxa"/>
            <w:vMerge/>
            <w:tcBorders>
              <w:left w:val="single" w:sz="4" w:space="0" w:color="auto"/>
              <w:bottom w:val="single" w:sz="4" w:space="0" w:color="auto"/>
              <w:right w:val="single" w:sz="4" w:space="0" w:color="auto"/>
            </w:tcBorders>
            <w:vAlign w:val="center"/>
            <w:hideMark/>
          </w:tcPr>
          <w:p w14:paraId="4BDB79F0" w14:textId="77777777" w:rsidR="00352975" w:rsidRPr="002278D5" w:rsidRDefault="00352975" w:rsidP="0012143A">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3DE1B6E4" w14:textId="77777777" w:rsidR="00352975" w:rsidRPr="002278D5" w:rsidRDefault="00352975" w:rsidP="0012143A">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17322657" w14:textId="77777777" w:rsidR="00352975" w:rsidRPr="002278D5" w:rsidRDefault="00352975" w:rsidP="0012143A">
            <w:pPr>
              <w:spacing w:after="200" w:line="276" w:lineRule="auto"/>
              <w:ind w:firstLine="8"/>
              <w:rPr>
                <w:lang w:eastAsia="en-US"/>
              </w:rPr>
            </w:pPr>
          </w:p>
        </w:tc>
        <w:tc>
          <w:tcPr>
            <w:tcW w:w="637" w:type="dxa"/>
            <w:tcBorders>
              <w:top w:val="single" w:sz="4" w:space="0" w:color="auto"/>
              <w:left w:val="single" w:sz="4" w:space="0" w:color="auto"/>
              <w:bottom w:val="single" w:sz="4" w:space="0" w:color="auto"/>
              <w:right w:val="single" w:sz="4" w:space="0" w:color="auto"/>
            </w:tcBorders>
            <w:vAlign w:val="center"/>
            <w:hideMark/>
          </w:tcPr>
          <w:p w14:paraId="79F5A574" w14:textId="77777777" w:rsidR="00352975" w:rsidRPr="002278D5" w:rsidRDefault="00352975" w:rsidP="0012143A">
            <w:pPr>
              <w:jc w:val="center"/>
              <w:rPr>
                <w:lang w:eastAsia="en-US"/>
              </w:rPr>
            </w:pPr>
            <w:r w:rsidRPr="002278D5">
              <w:rPr>
                <w:lang w:eastAsia="en-US"/>
              </w:rPr>
              <w:t xml:space="preserve">1 </w:t>
            </w:r>
          </w:p>
          <w:p w14:paraId="5FD948C7" w14:textId="77777777" w:rsidR="00352975" w:rsidRPr="002278D5" w:rsidRDefault="00352975" w:rsidP="0012143A">
            <w:pPr>
              <w:jc w:val="center"/>
              <w:rPr>
                <w:lang w:eastAsia="en-US"/>
              </w:rPr>
            </w:pPr>
            <w:r w:rsidRPr="002278D5">
              <w:rPr>
                <w:lang w:eastAsia="en-US"/>
              </w:rPr>
              <w:t>кв.</w:t>
            </w:r>
          </w:p>
        </w:tc>
        <w:tc>
          <w:tcPr>
            <w:tcW w:w="665" w:type="dxa"/>
            <w:tcBorders>
              <w:top w:val="single" w:sz="4" w:space="0" w:color="auto"/>
              <w:left w:val="single" w:sz="4" w:space="0" w:color="auto"/>
              <w:bottom w:val="single" w:sz="4" w:space="0" w:color="auto"/>
              <w:right w:val="single" w:sz="4" w:space="0" w:color="auto"/>
            </w:tcBorders>
            <w:vAlign w:val="center"/>
            <w:hideMark/>
          </w:tcPr>
          <w:p w14:paraId="2DC9DB07" w14:textId="695257D3" w:rsidR="00352975" w:rsidRPr="002278D5" w:rsidRDefault="00352975" w:rsidP="0012143A">
            <w:pPr>
              <w:jc w:val="center"/>
              <w:rPr>
                <w:lang w:eastAsia="en-US"/>
              </w:rPr>
            </w:pPr>
            <w:r w:rsidRPr="002278D5">
              <w:rPr>
                <w:lang w:eastAsia="en-US"/>
              </w:rPr>
              <w:t>1 по</w:t>
            </w:r>
            <w:r w:rsidR="00D11B65">
              <w:rPr>
                <w:lang w:eastAsia="en-US"/>
              </w:rPr>
              <w:t>л</w:t>
            </w:r>
            <w:r w:rsidRPr="002278D5">
              <w:rPr>
                <w:lang w:eastAsia="en-US"/>
              </w:rPr>
              <w:t>уг.</w:t>
            </w:r>
          </w:p>
        </w:tc>
        <w:tc>
          <w:tcPr>
            <w:tcW w:w="545" w:type="dxa"/>
            <w:tcBorders>
              <w:top w:val="single" w:sz="4" w:space="0" w:color="auto"/>
              <w:left w:val="single" w:sz="4" w:space="0" w:color="auto"/>
              <w:bottom w:val="single" w:sz="4" w:space="0" w:color="auto"/>
              <w:right w:val="single" w:sz="4" w:space="0" w:color="auto"/>
            </w:tcBorders>
            <w:vAlign w:val="center"/>
            <w:hideMark/>
          </w:tcPr>
          <w:p w14:paraId="33E46220" w14:textId="77777777" w:rsidR="00352975" w:rsidRPr="002278D5" w:rsidRDefault="00352975" w:rsidP="0012143A">
            <w:pPr>
              <w:jc w:val="center"/>
              <w:rPr>
                <w:lang w:eastAsia="en-US"/>
              </w:rPr>
            </w:pPr>
            <w:r w:rsidRPr="002278D5">
              <w:rPr>
                <w:lang w:eastAsia="en-US"/>
              </w:rPr>
              <w:t>9 мес.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54382" w14:textId="77777777" w:rsidR="00352975" w:rsidRPr="002278D5" w:rsidRDefault="00352975" w:rsidP="0012143A">
            <w:pPr>
              <w:jc w:val="center"/>
              <w:rPr>
                <w:lang w:eastAsia="en-US"/>
              </w:rPr>
            </w:pPr>
            <w:r w:rsidRPr="002278D5">
              <w:rPr>
                <w:lang w:eastAsia="en-US"/>
              </w:rPr>
              <w:t>12 мес.</w:t>
            </w:r>
          </w:p>
        </w:tc>
        <w:tc>
          <w:tcPr>
            <w:tcW w:w="922" w:type="dxa"/>
            <w:gridSpan w:val="2"/>
            <w:tcBorders>
              <w:left w:val="single" w:sz="4" w:space="0" w:color="auto"/>
              <w:bottom w:val="single" w:sz="4" w:space="0" w:color="auto"/>
              <w:right w:val="single" w:sz="4" w:space="0" w:color="auto"/>
            </w:tcBorders>
            <w:vAlign w:val="center"/>
            <w:hideMark/>
          </w:tcPr>
          <w:p w14:paraId="084BC2EC" w14:textId="77777777" w:rsidR="00352975" w:rsidRPr="002278D5" w:rsidRDefault="00352975" w:rsidP="0012143A">
            <w:pPr>
              <w:spacing w:after="200" w:line="276" w:lineRule="auto"/>
              <w:ind w:firstLine="8"/>
              <w:rPr>
                <w:lang w:eastAsia="en-US"/>
              </w:rPr>
            </w:pPr>
          </w:p>
        </w:tc>
        <w:tc>
          <w:tcPr>
            <w:tcW w:w="929" w:type="dxa"/>
            <w:gridSpan w:val="2"/>
            <w:tcBorders>
              <w:left w:val="single" w:sz="4" w:space="0" w:color="auto"/>
              <w:bottom w:val="single" w:sz="4" w:space="0" w:color="auto"/>
              <w:right w:val="single" w:sz="4" w:space="0" w:color="auto"/>
            </w:tcBorders>
          </w:tcPr>
          <w:p w14:paraId="5D819267" w14:textId="77777777" w:rsidR="00352975" w:rsidRPr="002278D5" w:rsidRDefault="00352975" w:rsidP="0012143A">
            <w:pPr>
              <w:spacing w:after="200" w:line="276" w:lineRule="auto"/>
              <w:ind w:firstLine="8"/>
              <w:rPr>
                <w:lang w:eastAsia="en-US"/>
              </w:rPr>
            </w:pPr>
          </w:p>
        </w:tc>
        <w:tc>
          <w:tcPr>
            <w:tcW w:w="946" w:type="dxa"/>
            <w:gridSpan w:val="2"/>
            <w:tcBorders>
              <w:left w:val="single" w:sz="4" w:space="0" w:color="auto"/>
              <w:bottom w:val="single" w:sz="4" w:space="0" w:color="auto"/>
              <w:right w:val="single" w:sz="4" w:space="0" w:color="auto"/>
            </w:tcBorders>
            <w:vAlign w:val="center"/>
            <w:hideMark/>
          </w:tcPr>
          <w:p w14:paraId="4EDA5BE0" w14:textId="77777777" w:rsidR="00352975" w:rsidRPr="002278D5" w:rsidRDefault="00352975" w:rsidP="0012143A">
            <w:pPr>
              <w:spacing w:after="200" w:line="276" w:lineRule="auto"/>
              <w:ind w:firstLine="8"/>
              <w:rPr>
                <w:lang w:eastAsia="en-US"/>
              </w:rPr>
            </w:pPr>
          </w:p>
        </w:tc>
        <w:tc>
          <w:tcPr>
            <w:tcW w:w="1502" w:type="dxa"/>
            <w:gridSpan w:val="3"/>
            <w:vMerge w:val="restart"/>
            <w:tcBorders>
              <w:left w:val="single" w:sz="4" w:space="0" w:color="auto"/>
              <w:right w:val="single" w:sz="4" w:space="0" w:color="auto"/>
            </w:tcBorders>
            <w:vAlign w:val="center"/>
            <w:hideMark/>
          </w:tcPr>
          <w:p w14:paraId="2A036DC7" w14:textId="77777777" w:rsidR="00352975" w:rsidRPr="002278D5" w:rsidRDefault="00352975" w:rsidP="0012143A">
            <w:pPr>
              <w:spacing w:after="200" w:line="276" w:lineRule="auto"/>
              <w:rPr>
                <w:rFonts w:ascii="Calibri" w:hAnsi="Calibri"/>
                <w:sz w:val="23"/>
                <w:szCs w:val="23"/>
                <w:lang w:eastAsia="en-US"/>
              </w:rPr>
            </w:pPr>
          </w:p>
        </w:tc>
      </w:tr>
      <w:tr w:rsidR="00885735" w:rsidRPr="002278D5" w14:paraId="45BC0BC1" w14:textId="77777777" w:rsidTr="00D11B65">
        <w:trPr>
          <w:gridAfter w:val="1"/>
          <w:wAfter w:w="9" w:type="dxa"/>
          <w:trHeight w:val="20"/>
          <w:jc w:val="center"/>
        </w:trPr>
        <w:tc>
          <w:tcPr>
            <w:tcW w:w="706" w:type="dxa"/>
            <w:vMerge/>
            <w:tcBorders>
              <w:left w:val="single" w:sz="4" w:space="0" w:color="auto"/>
              <w:bottom w:val="single" w:sz="4" w:space="0" w:color="auto"/>
              <w:right w:val="single" w:sz="4" w:space="0" w:color="auto"/>
            </w:tcBorders>
            <w:vAlign w:val="center"/>
            <w:hideMark/>
          </w:tcPr>
          <w:p w14:paraId="242A7336" w14:textId="77777777" w:rsidR="00885735" w:rsidRPr="002278D5" w:rsidRDefault="00885735" w:rsidP="0088573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hideMark/>
          </w:tcPr>
          <w:p w14:paraId="0B929505" w14:textId="77777777" w:rsidR="00885735" w:rsidRPr="002278D5" w:rsidRDefault="00885735" w:rsidP="00885735">
            <w:pPr>
              <w:spacing w:after="200" w:line="276" w:lineRule="auto"/>
              <w:ind w:firstLine="8"/>
              <w:rPr>
                <w:lang w:eastAsia="en-US"/>
              </w:rPr>
            </w:pPr>
          </w:p>
        </w:tc>
        <w:tc>
          <w:tcPr>
            <w:tcW w:w="1062" w:type="dxa"/>
            <w:vMerge/>
            <w:tcBorders>
              <w:left w:val="single" w:sz="4" w:space="0" w:color="auto"/>
              <w:bottom w:val="single" w:sz="4" w:space="0" w:color="auto"/>
              <w:right w:val="single" w:sz="4" w:space="0" w:color="auto"/>
            </w:tcBorders>
            <w:vAlign w:val="center"/>
            <w:hideMark/>
          </w:tcPr>
          <w:p w14:paraId="116B8F5A" w14:textId="77777777" w:rsidR="00885735" w:rsidRPr="002278D5" w:rsidRDefault="00885735" w:rsidP="00885735">
            <w:pPr>
              <w:spacing w:after="200" w:line="276" w:lineRule="auto"/>
              <w:ind w:firstLine="8"/>
              <w:rPr>
                <w:lang w:eastAsia="en-US"/>
              </w:rPr>
            </w:pPr>
          </w:p>
        </w:tc>
        <w:tc>
          <w:tcPr>
            <w:tcW w:w="2126" w:type="dxa"/>
            <w:vMerge/>
            <w:tcBorders>
              <w:left w:val="single" w:sz="4" w:space="0" w:color="auto"/>
              <w:bottom w:val="single" w:sz="4" w:space="0" w:color="auto"/>
              <w:right w:val="single" w:sz="4" w:space="0" w:color="auto"/>
            </w:tcBorders>
            <w:vAlign w:val="center"/>
            <w:hideMark/>
          </w:tcPr>
          <w:p w14:paraId="66671B74" w14:textId="77777777" w:rsidR="00885735" w:rsidRPr="002278D5" w:rsidRDefault="00885735" w:rsidP="0088573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950DFB" w14:textId="5C005D61" w:rsidR="00885735" w:rsidRPr="002278D5" w:rsidRDefault="00885735" w:rsidP="00885735">
            <w:pPr>
              <w:autoSpaceDE w:val="0"/>
              <w:autoSpaceDN w:val="0"/>
              <w:adjustRightInd w:val="0"/>
              <w:ind w:firstLine="8"/>
              <w:jc w:val="center"/>
              <w:rPr>
                <w:lang w:eastAsia="en-US"/>
              </w:rPr>
            </w:pPr>
            <w:r>
              <w:rPr>
                <w:lang w:eastAsia="en-US"/>
              </w:rPr>
              <w:t>16</w:t>
            </w:r>
            <w:r w:rsidR="000733EE">
              <w:rPr>
                <w:lang w:eastAsia="en-US"/>
              </w:rPr>
              <w:t>3</w:t>
            </w:r>
          </w:p>
        </w:tc>
        <w:tc>
          <w:tcPr>
            <w:tcW w:w="988" w:type="dxa"/>
            <w:tcBorders>
              <w:top w:val="single" w:sz="4" w:space="0" w:color="auto"/>
              <w:left w:val="single" w:sz="4" w:space="0" w:color="auto"/>
              <w:bottom w:val="single" w:sz="4" w:space="0" w:color="auto"/>
              <w:right w:val="single" w:sz="4" w:space="0" w:color="auto"/>
            </w:tcBorders>
          </w:tcPr>
          <w:p w14:paraId="1D460BAF" w14:textId="6AB8792F" w:rsidR="00885735" w:rsidRPr="002278D5" w:rsidRDefault="003B70A1" w:rsidP="00885735">
            <w:pPr>
              <w:autoSpaceDE w:val="0"/>
              <w:autoSpaceDN w:val="0"/>
              <w:adjustRightInd w:val="0"/>
              <w:ind w:firstLine="8"/>
              <w:jc w:val="center"/>
              <w:rPr>
                <w:lang w:eastAsia="en-US"/>
              </w:rPr>
            </w:pPr>
            <w:r>
              <w:rPr>
                <w:lang w:eastAsia="en-US"/>
              </w:rPr>
              <w:t>35</w:t>
            </w:r>
          </w:p>
        </w:tc>
        <w:tc>
          <w:tcPr>
            <w:tcW w:w="668" w:type="dxa"/>
            <w:tcBorders>
              <w:right w:val="single" w:sz="4" w:space="0" w:color="auto"/>
            </w:tcBorders>
            <w:vAlign w:val="center"/>
          </w:tcPr>
          <w:p w14:paraId="233B0694" w14:textId="50BF4B1B" w:rsidR="00885735" w:rsidRPr="002278D5" w:rsidRDefault="00885735" w:rsidP="00885735">
            <w:pPr>
              <w:autoSpaceDE w:val="0"/>
              <w:autoSpaceDN w:val="0"/>
              <w:adjustRightInd w:val="0"/>
              <w:ind w:firstLine="8"/>
              <w:jc w:val="center"/>
              <w:rPr>
                <w:lang w:eastAsia="en-US"/>
              </w:rPr>
            </w:pPr>
            <w:r>
              <w:rPr>
                <w:lang w:eastAsia="en-US"/>
              </w:rPr>
              <w:t>32</w:t>
            </w:r>
          </w:p>
        </w:tc>
        <w:tc>
          <w:tcPr>
            <w:tcW w:w="637" w:type="dxa"/>
            <w:tcBorders>
              <w:left w:val="single" w:sz="4" w:space="0" w:color="auto"/>
              <w:right w:val="single" w:sz="4" w:space="0" w:color="auto"/>
            </w:tcBorders>
          </w:tcPr>
          <w:p w14:paraId="2A78129D" w14:textId="6C4E70CB"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665" w:type="dxa"/>
            <w:tcBorders>
              <w:left w:val="single" w:sz="4" w:space="0" w:color="auto"/>
              <w:right w:val="single" w:sz="4" w:space="0" w:color="auto"/>
            </w:tcBorders>
          </w:tcPr>
          <w:p w14:paraId="5B6EE960" w14:textId="6E83A692"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545" w:type="dxa"/>
            <w:tcBorders>
              <w:left w:val="single" w:sz="4" w:space="0" w:color="auto"/>
              <w:right w:val="single" w:sz="4" w:space="0" w:color="auto"/>
            </w:tcBorders>
          </w:tcPr>
          <w:p w14:paraId="48FBE7A2" w14:textId="72BA6A5F"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709" w:type="dxa"/>
            <w:tcBorders>
              <w:left w:val="single" w:sz="4" w:space="0" w:color="auto"/>
            </w:tcBorders>
          </w:tcPr>
          <w:p w14:paraId="02F210F1" w14:textId="4871F15D"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922" w:type="dxa"/>
            <w:gridSpan w:val="2"/>
            <w:tcBorders>
              <w:top w:val="single" w:sz="4" w:space="0" w:color="auto"/>
              <w:left w:val="single" w:sz="4" w:space="0" w:color="auto"/>
              <w:bottom w:val="single" w:sz="4" w:space="0" w:color="auto"/>
              <w:right w:val="single" w:sz="4" w:space="0" w:color="auto"/>
            </w:tcBorders>
          </w:tcPr>
          <w:p w14:paraId="1B808DEC" w14:textId="3E43FC59"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929" w:type="dxa"/>
            <w:gridSpan w:val="2"/>
            <w:tcBorders>
              <w:top w:val="single" w:sz="4" w:space="0" w:color="auto"/>
              <w:left w:val="single" w:sz="4" w:space="0" w:color="auto"/>
              <w:bottom w:val="single" w:sz="4" w:space="0" w:color="auto"/>
              <w:right w:val="single" w:sz="4" w:space="0" w:color="auto"/>
            </w:tcBorders>
          </w:tcPr>
          <w:p w14:paraId="2DD15C32" w14:textId="6E1581CF"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946" w:type="dxa"/>
            <w:gridSpan w:val="2"/>
            <w:tcBorders>
              <w:top w:val="single" w:sz="4" w:space="0" w:color="auto"/>
              <w:left w:val="single" w:sz="4" w:space="0" w:color="auto"/>
              <w:bottom w:val="single" w:sz="4" w:space="0" w:color="auto"/>
              <w:right w:val="single" w:sz="4" w:space="0" w:color="auto"/>
            </w:tcBorders>
          </w:tcPr>
          <w:p w14:paraId="53CAC341" w14:textId="1175D57A" w:rsidR="00885735" w:rsidRPr="002278D5" w:rsidRDefault="00885735" w:rsidP="00885735">
            <w:pPr>
              <w:autoSpaceDE w:val="0"/>
              <w:autoSpaceDN w:val="0"/>
              <w:adjustRightInd w:val="0"/>
              <w:ind w:firstLine="8"/>
              <w:jc w:val="center"/>
              <w:rPr>
                <w:lang w:eastAsia="en-US"/>
              </w:rPr>
            </w:pPr>
            <w:r w:rsidRPr="0030356E">
              <w:rPr>
                <w:lang w:eastAsia="en-US"/>
              </w:rPr>
              <w:t>32</w:t>
            </w:r>
          </w:p>
        </w:tc>
        <w:tc>
          <w:tcPr>
            <w:tcW w:w="1502" w:type="dxa"/>
            <w:gridSpan w:val="3"/>
            <w:vMerge/>
            <w:tcBorders>
              <w:left w:val="single" w:sz="4" w:space="0" w:color="auto"/>
              <w:bottom w:val="single" w:sz="4" w:space="0" w:color="auto"/>
              <w:right w:val="single" w:sz="4" w:space="0" w:color="auto"/>
            </w:tcBorders>
            <w:vAlign w:val="center"/>
            <w:hideMark/>
          </w:tcPr>
          <w:p w14:paraId="24B16D55" w14:textId="77777777" w:rsidR="00885735" w:rsidRPr="002278D5" w:rsidRDefault="00885735" w:rsidP="00885735">
            <w:pPr>
              <w:spacing w:after="200" w:line="276" w:lineRule="auto"/>
              <w:rPr>
                <w:rFonts w:ascii="Calibri" w:hAnsi="Calibri"/>
                <w:sz w:val="23"/>
                <w:szCs w:val="23"/>
                <w:lang w:eastAsia="en-US"/>
              </w:rPr>
            </w:pPr>
          </w:p>
        </w:tc>
      </w:tr>
      <w:tr w:rsidR="00A40B3C" w:rsidRPr="002278D5" w14:paraId="6A376BB7" w14:textId="77777777" w:rsidTr="00D11B65">
        <w:trPr>
          <w:trHeight w:val="1052"/>
          <w:jc w:val="center"/>
        </w:trPr>
        <w:tc>
          <w:tcPr>
            <w:tcW w:w="706" w:type="dxa"/>
            <w:vMerge w:val="restart"/>
            <w:tcBorders>
              <w:top w:val="single" w:sz="4" w:space="0" w:color="auto"/>
              <w:left w:val="single" w:sz="4" w:space="0" w:color="auto"/>
              <w:right w:val="single" w:sz="4" w:space="0" w:color="auto"/>
            </w:tcBorders>
          </w:tcPr>
          <w:p w14:paraId="5A1BB597" w14:textId="77777777" w:rsidR="00A40B3C" w:rsidRPr="002278D5" w:rsidRDefault="00A40B3C" w:rsidP="00A40B3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741250D2" w14:textId="77777777" w:rsidR="00A40B3C" w:rsidRPr="002278D5" w:rsidRDefault="00A40B3C" w:rsidP="00A40B3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right w:val="single" w:sz="4" w:space="0" w:color="auto"/>
            </w:tcBorders>
            <w:hideMark/>
          </w:tcPr>
          <w:p w14:paraId="7DB388DD" w14:textId="77777777" w:rsidR="00A40B3C" w:rsidRPr="002278D5" w:rsidRDefault="00A40B3C" w:rsidP="00A40B3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6B967ACC" w14:textId="5EF19A34" w:rsidR="00A40B3C" w:rsidRPr="000B2F47" w:rsidRDefault="00A40B3C" w:rsidP="00A40B3C">
            <w:pPr>
              <w:autoSpaceDE w:val="0"/>
              <w:autoSpaceDN w:val="0"/>
              <w:adjustRightInd w:val="0"/>
              <w:ind w:firstLine="6"/>
              <w:jc w:val="center"/>
              <w:rPr>
                <w:lang w:eastAsia="en-US"/>
              </w:rPr>
            </w:pPr>
            <w:r w:rsidRPr="000B2F47">
              <w:t>34 623,16</w:t>
            </w:r>
          </w:p>
        </w:tc>
        <w:tc>
          <w:tcPr>
            <w:tcW w:w="988" w:type="dxa"/>
            <w:tcBorders>
              <w:top w:val="single" w:sz="4" w:space="0" w:color="auto"/>
              <w:left w:val="nil"/>
              <w:right w:val="single" w:sz="4" w:space="0" w:color="auto"/>
            </w:tcBorders>
            <w:shd w:val="clear" w:color="auto" w:fill="auto"/>
            <w:vAlign w:val="center"/>
          </w:tcPr>
          <w:p w14:paraId="06F1CF56" w14:textId="75B59F0B" w:rsidR="00A40B3C" w:rsidRPr="000B2F47" w:rsidRDefault="00A40B3C" w:rsidP="00A40B3C">
            <w:pPr>
              <w:autoSpaceDE w:val="0"/>
              <w:autoSpaceDN w:val="0"/>
              <w:adjustRightInd w:val="0"/>
              <w:ind w:firstLine="8"/>
              <w:jc w:val="center"/>
              <w:rPr>
                <w:lang w:eastAsia="en-US"/>
              </w:rPr>
            </w:pPr>
            <w:r w:rsidRPr="000B2F47">
              <w:t>5 823,16</w:t>
            </w:r>
          </w:p>
        </w:tc>
        <w:tc>
          <w:tcPr>
            <w:tcW w:w="3233" w:type="dxa"/>
            <w:gridSpan w:val="6"/>
            <w:tcBorders>
              <w:top w:val="single" w:sz="4" w:space="0" w:color="auto"/>
              <w:left w:val="nil"/>
              <w:right w:val="single" w:sz="4" w:space="0" w:color="auto"/>
            </w:tcBorders>
            <w:shd w:val="clear" w:color="auto" w:fill="auto"/>
            <w:vAlign w:val="center"/>
          </w:tcPr>
          <w:p w14:paraId="05ABC706" w14:textId="3EBCDEA3" w:rsidR="00A40B3C" w:rsidRPr="002278D5" w:rsidRDefault="00A40B3C" w:rsidP="00A40B3C">
            <w:pPr>
              <w:autoSpaceDE w:val="0"/>
              <w:autoSpaceDN w:val="0"/>
              <w:adjustRightInd w:val="0"/>
              <w:ind w:firstLine="8"/>
              <w:jc w:val="center"/>
              <w:rPr>
                <w:lang w:eastAsia="en-US"/>
              </w:rPr>
            </w:pPr>
            <w:r w:rsidRPr="00715A5A">
              <w:t>7 200,00</w:t>
            </w:r>
          </w:p>
        </w:tc>
        <w:tc>
          <w:tcPr>
            <w:tcW w:w="922" w:type="dxa"/>
            <w:gridSpan w:val="2"/>
            <w:tcBorders>
              <w:top w:val="single" w:sz="4" w:space="0" w:color="auto"/>
              <w:left w:val="nil"/>
              <w:right w:val="single" w:sz="4" w:space="0" w:color="auto"/>
            </w:tcBorders>
            <w:shd w:val="clear" w:color="auto" w:fill="auto"/>
            <w:vAlign w:val="center"/>
          </w:tcPr>
          <w:p w14:paraId="29FEEE2C" w14:textId="541D6637" w:rsidR="00A40B3C" w:rsidRPr="002278D5" w:rsidRDefault="00A40B3C" w:rsidP="00A40B3C">
            <w:pPr>
              <w:autoSpaceDE w:val="0"/>
              <w:autoSpaceDN w:val="0"/>
              <w:adjustRightInd w:val="0"/>
              <w:ind w:firstLine="8"/>
              <w:jc w:val="center"/>
              <w:rPr>
                <w:lang w:eastAsia="en-US"/>
              </w:rPr>
            </w:pPr>
            <w:r w:rsidRPr="00715A5A">
              <w:t>7 200,00</w:t>
            </w:r>
          </w:p>
        </w:tc>
        <w:tc>
          <w:tcPr>
            <w:tcW w:w="929" w:type="dxa"/>
            <w:gridSpan w:val="2"/>
            <w:tcBorders>
              <w:top w:val="single" w:sz="4" w:space="0" w:color="auto"/>
              <w:left w:val="nil"/>
              <w:right w:val="single" w:sz="4" w:space="0" w:color="auto"/>
            </w:tcBorders>
            <w:shd w:val="clear" w:color="auto" w:fill="auto"/>
            <w:vAlign w:val="center"/>
          </w:tcPr>
          <w:p w14:paraId="3403E248" w14:textId="6CD0B8E4" w:rsidR="00A40B3C" w:rsidRPr="002278D5" w:rsidRDefault="00A40B3C" w:rsidP="00A40B3C">
            <w:pPr>
              <w:autoSpaceDE w:val="0"/>
              <w:autoSpaceDN w:val="0"/>
              <w:adjustRightInd w:val="0"/>
              <w:ind w:firstLine="8"/>
              <w:jc w:val="center"/>
              <w:rPr>
                <w:lang w:eastAsia="en-US"/>
              </w:rPr>
            </w:pPr>
            <w:r w:rsidRPr="00715A5A">
              <w:t>7 200,00</w:t>
            </w:r>
          </w:p>
        </w:tc>
        <w:tc>
          <w:tcPr>
            <w:tcW w:w="946" w:type="dxa"/>
            <w:gridSpan w:val="2"/>
            <w:tcBorders>
              <w:top w:val="single" w:sz="4" w:space="0" w:color="auto"/>
              <w:left w:val="single" w:sz="4" w:space="0" w:color="auto"/>
              <w:right w:val="single" w:sz="4" w:space="0" w:color="auto"/>
            </w:tcBorders>
            <w:vAlign w:val="center"/>
          </w:tcPr>
          <w:p w14:paraId="140CA4E6" w14:textId="47180C05" w:rsidR="00A40B3C" w:rsidRPr="002278D5" w:rsidRDefault="00A40B3C" w:rsidP="00A40B3C">
            <w:pPr>
              <w:autoSpaceDE w:val="0"/>
              <w:autoSpaceDN w:val="0"/>
              <w:adjustRightInd w:val="0"/>
              <w:ind w:firstLine="8"/>
              <w:jc w:val="center"/>
              <w:rPr>
                <w:lang w:eastAsia="en-US"/>
              </w:rPr>
            </w:pPr>
            <w:r w:rsidRPr="00715A5A">
              <w:t>7 200,00</w:t>
            </w:r>
          </w:p>
        </w:tc>
        <w:tc>
          <w:tcPr>
            <w:tcW w:w="1502" w:type="dxa"/>
            <w:gridSpan w:val="3"/>
            <w:vMerge w:val="restart"/>
            <w:tcBorders>
              <w:top w:val="single" w:sz="4" w:space="0" w:color="auto"/>
              <w:left w:val="single" w:sz="4" w:space="0" w:color="auto"/>
              <w:right w:val="single" w:sz="4" w:space="0" w:color="auto"/>
            </w:tcBorders>
            <w:vAlign w:val="center"/>
            <w:hideMark/>
          </w:tcPr>
          <w:p w14:paraId="441EBCA2" w14:textId="77777777" w:rsidR="00A40B3C" w:rsidRPr="002278D5" w:rsidRDefault="00A40B3C" w:rsidP="00A40B3C">
            <w:pPr>
              <w:autoSpaceDE w:val="0"/>
              <w:autoSpaceDN w:val="0"/>
              <w:adjustRightInd w:val="0"/>
              <w:jc w:val="center"/>
              <w:rPr>
                <w:sz w:val="23"/>
                <w:szCs w:val="23"/>
                <w:lang w:eastAsia="en-US"/>
              </w:rPr>
            </w:pPr>
            <w:r w:rsidRPr="002278D5">
              <w:rPr>
                <w:rFonts w:eastAsia="Calibri" w:cs="Arial"/>
              </w:rPr>
              <w:t>Х</w:t>
            </w:r>
          </w:p>
        </w:tc>
      </w:tr>
      <w:tr w:rsidR="00A40B3C" w:rsidRPr="002278D5" w14:paraId="17FA88DC" w14:textId="77777777" w:rsidTr="00D11B65">
        <w:trPr>
          <w:trHeight w:val="714"/>
          <w:jc w:val="center"/>
        </w:trPr>
        <w:tc>
          <w:tcPr>
            <w:tcW w:w="706" w:type="dxa"/>
            <w:vMerge/>
            <w:tcBorders>
              <w:left w:val="single" w:sz="4" w:space="0" w:color="auto"/>
              <w:bottom w:val="single" w:sz="4" w:space="0" w:color="auto"/>
              <w:right w:val="single" w:sz="4" w:space="0" w:color="auto"/>
            </w:tcBorders>
            <w:vAlign w:val="center"/>
          </w:tcPr>
          <w:p w14:paraId="4CD5136D" w14:textId="77777777" w:rsidR="00A40B3C" w:rsidRPr="002278D5" w:rsidRDefault="00A40B3C" w:rsidP="00A40B3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25571983" w14:textId="77777777" w:rsidR="00A40B3C" w:rsidRPr="002278D5" w:rsidRDefault="00A40B3C" w:rsidP="00A40B3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197A730F" w14:textId="77777777" w:rsidR="00A40B3C" w:rsidRPr="002278D5" w:rsidRDefault="00A40B3C" w:rsidP="00A40B3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99CD055" w14:textId="6735B738" w:rsidR="00A40B3C" w:rsidRPr="000B2F47" w:rsidRDefault="00A40B3C" w:rsidP="00A40B3C">
            <w:pPr>
              <w:autoSpaceDE w:val="0"/>
              <w:autoSpaceDN w:val="0"/>
              <w:adjustRightInd w:val="0"/>
              <w:ind w:firstLine="6"/>
              <w:jc w:val="center"/>
              <w:rPr>
                <w:lang w:eastAsia="en-US"/>
              </w:rPr>
            </w:pPr>
            <w:r w:rsidRPr="000B2F47">
              <w:t>34 623,16</w:t>
            </w:r>
          </w:p>
        </w:tc>
        <w:tc>
          <w:tcPr>
            <w:tcW w:w="988" w:type="dxa"/>
            <w:tcBorders>
              <w:top w:val="single" w:sz="4" w:space="0" w:color="auto"/>
              <w:left w:val="nil"/>
              <w:bottom w:val="single" w:sz="4" w:space="0" w:color="auto"/>
              <w:right w:val="single" w:sz="4" w:space="0" w:color="auto"/>
            </w:tcBorders>
            <w:shd w:val="clear" w:color="auto" w:fill="auto"/>
            <w:vAlign w:val="center"/>
          </w:tcPr>
          <w:p w14:paraId="5FF10419" w14:textId="54B42152" w:rsidR="00A40B3C" w:rsidRPr="000B2F47" w:rsidRDefault="00A40B3C" w:rsidP="00A40B3C">
            <w:pPr>
              <w:autoSpaceDE w:val="0"/>
              <w:autoSpaceDN w:val="0"/>
              <w:adjustRightInd w:val="0"/>
              <w:ind w:firstLine="8"/>
              <w:jc w:val="center"/>
              <w:rPr>
                <w:lang w:eastAsia="en-US"/>
              </w:rPr>
            </w:pPr>
            <w:r w:rsidRPr="000B2F47">
              <w:t>5 823,16</w:t>
            </w:r>
          </w:p>
        </w:tc>
        <w:tc>
          <w:tcPr>
            <w:tcW w:w="3233" w:type="dxa"/>
            <w:gridSpan w:val="6"/>
            <w:tcBorders>
              <w:top w:val="single" w:sz="4" w:space="0" w:color="auto"/>
              <w:left w:val="nil"/>
              <w:bottom w:val="single" w:sz="4" w:space="0" w:color="auto"/>
              <w:right w:val="single" w:sz="4" w:space="0" w:color="auto"/>
            </w:tcBorders>
            <w:shd w:val="clear" w:color="auto" w:fill="auto"/>
            <w:vAlign w:val="center"/>
          </w:tcPr>
          <w:p w14:paraId="3C372E44" w14:textId="4D405B45" w:rsidR="00A40B3C" w:rsidRPr="002278D5" w:rsidRDefault="00A40B3C" w:rsidP="00A40B3C">
            <w:pPr>
              <w:autoSpaceDE w:val="0"/>
              <w:autoSpaceDN w:val="0"/>
              <w:adjustRightInd w:val="0"/>
              <w:ind w:firstLine="8"/>
              <w:jc w:val="center"/>
              <w:rPr>
                <w:lang w:eastAsia="en-US"/>
              </w:rPr>
            </w:pPr>
            <w:r w:rsidRPr="00715A5A">
              <w:t>7 200,00</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14:paraId="2BF6B1DC" w14:textId="734D1AA2" w:rsidR="00A40B3C" w:rsidRPr="002278D5" w:rsidRDefault="00A40B3C" w:rsidP="00A40B3C">
            <w:pPr>
              <w:autoSpaceDE w:val="0"/>
              <w:autoSpaceDN w:val="0"/>
              <w:adjustRightInd w:val="0"/>
              <w:ind w:firstLine="8"/>
              <w:jc w:val="center"/>
              <w:rPr>
                <w:lang w:eastAsia="en-US"/>
              </w:rPr>
            </w:pPr>
            <w:r w:rsidRPr="00715A5A">
              <w:t>7 200,00</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14:paraId="3211FF84" w14:textId="5655A87F" w:rsidR="00A40B3C" w:rsidRPr="002278D5" w:rsidRDefault="00A40B3C" w:rsidP="00A40B3C">
            <w:pPr>
              <w:autoSpaceDE w:val="0"/>
              <w:autoSpaceDN w:val="0"/>
              <w:adjustRightInd w:val="0"/>
              <w:ind w:firstLine="8"/>
              <w:jc w:val="center"/>
              <w:rPr>
                <w:lang w:eastAsia="en-US"/>
              </w:rPr>
            </w:pPr>
            <w:r w:rsidRPr="00715A5A">
              <w:t>7 200,00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77844670" w14:textId="0E78F8E0" w:rsidR="00A40B3C" w:rsidRPr="002278D5" w:rsidRDefault="00A40B3C" w:rsidP="00A40B3C">
            <w:pPr>
              <w:autoSpaceDE w:val="0"/>
              <w:autoSpaceDN w:val="0"/>
              <w:adjustRightInd w:val="0"/>
              <w:ind w:firstLine="8"/>
              <w:jc w:val="center"/>
              <w:rPr>
                <w:lang w:eastAsia="en-US"/>
              </w:rPr>
            </w:pPr>
            <w:r w:rsidRPr="00715A5A">
              <w:t>7 200,00</w:t>
            </w:r>
          </w:p>
        </w:tc>
        <w:tc>
          <w:tcPr>
            <w:tcW w:w="1502" w:type="dxa"/>
            <w:gridSpan w:val="3"/>
            <w:vMerge/>
            <w:tcBorders>
              <w:left w:val="single" w:sz="4" w:space="0" w:color="auto"/>
              <w:bottom w:val="single" w:sz="4" w:space="0" w:color="auto"/>
              <w:right w:val="single" w:sz="4" w:space="0" w:color="auto"/>
            </w:tcBorders>
            <w:vAlign w:val="center"/>
          </w:tcPr>
          <w:p w14:paraId="288F2E93" w14:textId="77777777" w:rsidR="00A40B3C" w:rsidRPr="002278D5" w:rsidRDefault="00A40B3C" w:rsidP="00A40B3C">
            <w:pPr>
              <w:spacing w:after="200" w:line="276" w:lineRule="auto"/>
              <w:rPr>
                <w:rFonts w:ascii="Calibri" w:hAnsi="Calibri"/>
                <w:sz w:val="23"/>
                <w:szCs w:val="23"/>
                <w:lang w:eastAsia="en-US"/>
              </w:rPr>
            </w:pPr>
          </w:p>
        </w:tc>
      </w:tr>
    </w:tbl>
    <w:p w14:paraId="2A52F841" w14:textId="77777777" w:rsidR="009B7463" w:rsidRDefault="009B7463" w:rsidP="009B7463">
      <w:pPr>
        <w:widowControl w:val="0"/>
        <w:suppressAutoHyphens/>
        <w:autoSpaceDE w:val="0"/>
        <w:ind w:firstLine="720"/>
        <w:jc w:val="center"/>
        <w:rPr>
          <w:b/>
          <w:sz w:val="24"/>
          <w:szCs w:val="24"/>
          <w:lang w:eastAsia="ar-SA"/>
        </w:rPr>
      </w:pPr>
    </w:p>
    <w:p w14:paraId="14693193" w14:textId="229F972A" w:rsidR="005E4254" w:rsidRDefault="005E4254" w:rsidP="00B118AE">
      <w:pPr>
        <w:pStyle w:val="ConsPlusNormal"/>
        <w:jc w:val="center"/>
        <w:rPr>
          <w:rFonts w:ascii="Times New Roman" w:hAnsi="Times New Roman" w:cs="Times New Roman"/>
          <w:sz w:val="16"/>
          <w:szCs w:val="16"/>
        </w:rPr>
      </w:pPr>
    </w:p>
    <w:p w14:paraId="5F76FA07" w14:textId="7262BB3A" w:rsidR="005E4254" w:rsidRDefault="005E4254" w:rsidP="00B118AE">
      <w:pPr>
        <w:pStyle w:val="ConsPlusNormal"/>
        <w:jc w:val="center"/>
        <w:rPr>
          <w:rFonts w:ascii="Times New Roman" w:hAnsi="Times New Roman" w:cs="Times New Roman"/>
          <w:sz w:val="16"/>
          <w:szCs w:val="16"/>
        </w:rPr>
      </w:pPr>
    </w:p>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20430D37"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 xml:space="preserve">9-ПГ  </w:t>
      </w:r>
      <w:r w:rsidR="000224FA" w:rsidRPr="000A70D8">
        <w:rPr>
          <w:color w:val="FF0000"/>
          <w:sz w:val="24"/>
          <w:szCs w:val="24"/>
          <w:lang w:eastAsia="ar-SA"/>
        </w:rPr>
        <w:t xml:space="preserve"> </w:t>
      </w:r>
      <w:r w:rsidR="000224FA" w:rsidRPr="000A70D8">
        <w:rPr>
          <w:sz w:val="24"/>
          <w:szCs w:val="24"/>
          <w:lang w:eastAsia="ar-SA"/>
        </w:rPr>
        <w:t>(далее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B5455" w14:textId="77777777" w:rsidR="00FC3BBC" w:rsidRDefault="00FC3BBC">
      <w:r>
        <w:separator/>
      </w:r>
    </w:p>
  </w:endnote>
  <w:endnote w:type="continuationSeparator" w:id="0">
    <w:p w14:paraId="7DD66498" w14:textId="77777777" w:rsidR="00FC3BBC" w:rsidRDefault="00F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84D9" w14:textId="19C1E5E2" w:rsidR="00D804C2" w:rsidRDefault="00D804C2">
    <w:pPr>
      <w:pStyle w:val="a3"/>
    </w:pPr>
    <w:r w:rsidRPr="00D804C2">
      <w:t>284/па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25FDA654" w:rsidR="001D5B42" w:rsidRDefault="00D804C2">
    <w:pPr>
      <w:pStyle w:val="a3"/>
    </w:pPr>
    <w:r w:rsidRPr="00D804C2">
      <w:t>284/па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7890E" w14:textId="77777777" w:rsidR="00FC3BBC" w:rsidRDefault="00FC3BBC">
      <w:r>
        <w:separator/>
      </w:r>
    </w:p>
  </w:footnote>
  <w:footnote w:type="continuationSeparator" w:id="0">
    <w:p w14:paraId="34E8152B" w14:textId="77777777" w:rsidR="00FC3BBC" w:rsidRDefault="00FC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B279FE">
      <w:rPr>
        <w:noProof/>
      </w:rPr>
      <w:t>4</w:t>
    </w:r>
    <w:r>
      <w:fldChar w:fldCharType="end"/>
    </w:r>
  </w:p>
  <w:p w14:paraId="22AE03F2" w14:textId="77777777" w:rsidR="001D5B42" w:rsidRDefault="001D5B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B6D0F" w:rsidRDefault="00CB6D0F">
    <w:pPr>
      <w:pStyle w:val="ab"/>
      <w:jc w:val="center"/>
    </w:pPr>
    <w:r>
      <w:fldChar w:fldCharType="begin"/>
    </w:r>
    <w:r>
      <w:instrText>PAGE   \* MERGEFORMAT</w:instrText>
    </w:r>
    <w:r>
      <w:fldChar w:fldCharType="separate"/>
    </w:r>
    <w:r w:rsidR="00B279FE">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2"/>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003A"/>
    <w:rsid w:val="0001233C"/>
    <w:rsid w:val="00015935"/>
    <w:rsid w:val="00017810"/>
    <w:rsid w:val="000224FA"/>
    <w:rsid w:val="00023A9A"/>
    <w:rsid w:val="000534AE"/>
    <w:rsid w:val="00054A4C"/>
    <w:rsid w:val="0006279C"/>
    <w:rsid w:val="000633A7"/>
    <w:rsid w:val="00063DAF"/>
    <w:rsid w:val="00072578"/>
    <w:rsid w:val="000733EE"/>
    <w:rsid w:val="00074D3D"/>
    <w:rsid w:val="000753A8"/>
    <w:rsid w:val="0007592F"/>
    <w:rsid w:val="00083776"/>
    <w:rsid w:val="000853B1"/>
    <w:rsid w:val="000853B9"/>
    <w:rsid w:val="000879C1"/>
    <w:rsid w:val="00087FE9"/>
    <w:rsid w:val="0009191F"/>
    <w:rsid w:val="00092F38"/>
    <w:rsid w:val="000A0F88"/>
    <w:rsid w:val="000A2B12"/>
    <w:rsid w:val="000A49D5"/>
    <w:rsid w:val="000B007F"/>
    <w:rsid w:val="000B1944"/>
    <w:rsid w:val="000B1CA6"/>
    <w:rsid w:val="000B2F47"/>
    <w:rsid w:val="000C2256"/>
    <w:rsid w:val="000C227A"/>
    <w:rsid w:val="000C4E65"/>
    <w:rsid w:val="000D18E0"/>
    <w:rsid w:val="000D647C"/>
    <w:rsid w:val="000D6A82"/>
    <w:rsid w:val="000D7624"/>
    <w:rsid w:val="000E01E6"/>
    <w:rsid w:val="000E1AF6"/>
    <w:rsid w:val="000E3824"/>
    <w:rsid w:val="000E3C83"/>
    <w:rsid w:val="000F0BE9"/>
    <w:rsid w:val="000F3490"/>
    <w:rsid w:val="000F5A67"/>
    <w:rsid w:val="00100961"/>
    <w:rsid w:val="00103648"/>
    <w:rsid w:val="00103C86"/>
    <w:rsid w:val="001069BE"/>
    <w:rsid w:val="001111EB"/>
    <w:rsid w:val="001116E7"/>
    <w:rsid w:val="001122E5"/>
    <w:rsid w:val="001132E2"/>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60849"/>
    <w:rsid w:val="00160C5A"/>
    <w:rsid w:val="0016189B"/>
    <w:rsid w:val="001634C8"/>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B42"/>
    <w:rsid w:val="001D5D75"/>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1641"/>
    <w:rsid w:val="00271BCB"/>
    <w:rsid w:val="002741EF"/>
    <w:rsid w:val="00275465"/>
    <w:rsid w:val="00280DF1"/>
    <w:rsid w:val="002822C7"/>
    <w:rsid w:val="0028727C"/>
    <w:rsid w:val="0029037B"/>
    <w:rsid w:val="0029062A"/>
    <w:rsid w:val="0029097D"/>
    <w:rsid w:val="00292121"/>
    <w:rsid w:val="002934D2"/>
    <w:rsid w:val="002A092C"/>
    <w:rsid w:val="002A0E50"/>
    <w:rsid w:val="002B0453"/>
    <w:rsid w:val="002B3904"/>
    <w:rsid w:val="002B4DD7"/>
    <w:rsid w:val="002B6CF1"/>
    <w:rsid w:val="002C549A"/>
    <w:rsid w:val="002D083F"/>
    <w:rsid w:val="002D2E61"/>
    <w:rsid w:val="002D7A93"/>
    <w:rsid w:val="002E0F5F"/>
    <w:rsid w:val="002E6350"/>
    <w:rsid w:val="002F0599"/>
    <w:rsid w:val="002F0B63"/>
    <w:rsid w:val="002F2F14"/>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F5"/>
    <w:rsid w:val="00341D49"/>
    <w:rsid w:val="00347776"/>
    <w:rsid w:val="00352975"/>
    <w:rsid w:val="00354ADE"/>
    <w:rsid w:val="00355C7E"/>
    <w:rsid w:val="00357157"/>
    <w:rsid w:val="0035783E"/>
    <w:rsid w:val="00360583"/>
    <w:rsid w:val="00360B35"/>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6EC"/>
    <w:rsid w:val="003A1061"/>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4168"/>
    <w:rsid w:val="003E4BA5"/>
    <w:rsid w:val="003E6508"/>
    <w:rsid w:val="003E67F7"/>
    <w:rsid w:val="003E76CD"/>
    <w:rsid w:val="003E7B9B"/>
    <w:rsid w:val="003F0376"/>
    <w:rsid w:val="003F130B"/>
    <w:rsid w:val="003F5EDD"/>
    <w:rsid w:val="003F7F0F"/>
    <w:rsid w:val="00401246"/>
    <w:rsid w:val="00401BB9"/>
    <w:rsid w:val="00402D94"/>
    <w:rsid w:val="00414148"/>
    <w:rsid w:val="00424207"/>
    <w:rsid w:val="004313FD"/>
    <w:rsid w:val="00431A2C"/>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E0E35"/>
    <w:rsid w:val="004E6AB9"/>
    <w:rsid w:val="004F13E0"/>
    <w:rsid w:val="004F15D9"/>
    <w:rsid w:val="004F4763"/>
    <w:rsid w:val="004F59D1"/>
    <w:rsid w:val="00502CB9"/>
    <w:rsid w:val="00506C88"/>
    <w:rsid w:val="00506D27"/>
    <w:rsid w:val="005070FB"/>
    <w:rsid w:val="0050778B"/>
    <w:rsid w:val="0051706A"/>
    <w:rsid w:val="0052001A"/>
    <w:rsid w:val="00523EBD"/>
    <w:rsid w:val="0052447B"/>
    <w:rsid w:val="00524EC9"/>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66DA"/>
    <w:rsid w:val="00571041"/>
    <w:rsid w:val="00573C12"/>
    <w:rsid w:val="00575B5F"/>
    <w:rsid w:val="005760CE"/>
    <w:rsid w:val="00576FB1"/>
    <w:rsid w:val="00577C0B"/>
    <w:rsid w:val="00580BEA"/>
    <w:rsid w:val="005826F0"/>
    <w:rsid w:val="00584022"/>
    <w:rsid w:val="00584909"/>
    <w:rsid w:val="005861F3"/>
    <w:rsid w:val="00586B53"/>
    <w:rsid w:val="00587876"/>
    <w:rsid w:val="00590178"/>
    <w:rsid w:val="00595146"/>
    <w:rsid w:val="00595510"/>
    <w:rsid w:val="005A3BF8"/>
    <w:rsid w:val="005A6120"/>
    <w:rsid w:val="005A7503"/>
    <w:rsid w:val="005B0080"/>
    <w:rsid w:val="005B2996"/>
    <w:rsid w:val="005B4EB1"/>
    <w:rsid w:val="005B69BE"/>
    <w:rsid w:val="005C07E4"/>
    <w:rsid w:val="005C2366"/>
    <w:rsid w:val="005C2CBB"/>
    <w:rsid w:val="005C3ED0"/>
    <w:rsid w:val="005C4298"/>
    <w:rsid w:val="005C52AB"/>
    <w:rsid w:val="005C56BE"/>
    <w:rsid w:val="005D08DD"/>
    <w:rsid w:val="005D1C01"/>
    <w:rsid w:val="005D45F5"/>
    <w:rsid w:val="005E4254"/>
    <w:rsid w:val="005F0CE7"/>
    <w:rsid w:val="005F3255"/>
    <w:rsid w:val="005F3D32"/>
    <w:rsid w:val="0060444F"/>
    <w:rsid w:val="0060454F"/>
    <w:rsid w:val="00605840"/>
    <w:rsid w:val="0061045A"/>
    <w:rsid w:val="006145B5"/>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FEA"/>
    <w:rsid w:val="006D7380"/>
    <w:rsid w:val="006D7704"/>
    <w:rsid w:val="006E0B5B"/>
    <w:rsid w:val="006E47B5"/>
    <w:rsid w:val="006E60A6"/>
    <w:rsid w:val="006F21C0"/>
    <w:rsid w:val="006F41A7"/>
    <w:rsid w:val="006F5478"/>
    <w:rsid w:val="006F6EF4"/>
    <w:rsid w:val="006F7B1C"/>
    <w:rsid w:val="00711616"/>
    <w:rsid w:val="00711B94"/>
    <w:rsid w:val="00712FAD"/>
    <w:rsid w:val="00715342"/>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189C"/>
    <w:rsid w:val="007B1F8A"/>
    <w:rsid w:val="007B4C2D"/>
    <w:rsid w:val="007B550C"/>
    <w:rsid w:val="007B5E2B"/>
    <w:rsid w:val="007B7B2D"/>
    <w:rsid w:val="007C1662"/>
    <w:rsid w:val="007C214D"/>
    <w:rsid w:val="007C2760"/>
    <w:rsid w:val="007C2EAC"/>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8D5"/>
    <w:rsid w:val="00831A40"/>
    <w:rsid w:val="008328CC"/>
    <w:rsid w:val="00837369"/>
    <w:rsid w:val="0084159F"/>
    <w:rsid w:val="008419EB"/>
    <w:rsid w:val="00843148"/>
    <w:rsid w:val="008504F3"/>
    <w:rsid w:val="00850A07"/>
    <w:rsid w:val="00854FCC"/>
    <w:rsid w:val="00862594"/>
    <w:rsid w:val="00862F31"/>
    <w:rsid w:val="008662BC"/>
    <w:rsid w:val="00866B51"/>
    <w:rsid w:val="00867B07"/>
    <w:rsid w:val="00870426"/>
    <w:rsid w:val="00874037"/>
    <w:rsid w:val="00875638"/>
    <w:rsid w:val="00877CE8"/>
    <w:rsid w:val="00885735"/>
    <w:rsid w:val="008870E7"/>
    <w:rsid w:val="008907B8"/>
    <w:rsid w:val="00890C2F"/>
    <w:rsid w:val="00891412"/>
    <w:rsid w:val="00892CC6"/>
    <w:rsid w:val="008936A4"/>
    <w:rsid w:val="008B387C"/>
    <w:rsid w:val="008B55A9"/>
    <w:rsid w:val="008B6103"/>
    <w:rsid w:val="008B7C0A"/>
    <w:rsid w:val="008C09A8"/>
    <w:rsid w:val="008C1D39"/>
    <w:rsid w:val="008C5DFA"/>
    <w:rsid w:val="008C62A1"/>
    <w:rsid w:val="008D343B"/>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226F4"/>
    <w:rsid w:val="00924AE9"/>
    <w:rsid w:val="0093266D"/>
    <w:rsid w:val="00935278"/>
    <w:rsid w:val="009375F1"/>
    <w:rsid w:val="00941294"/>
    <w:rsid w:val="00942DD2"/>
    <w:rsid w:val="00943022"/>
    <w:rsid w:val="00943348"/>
    <w:rsid w:val="009502B0"/>
    <w:rsid w:val="00950713"/>
    <w:rsid w:val="00953988"/>
    <w:rsid w:val="0095745D"/>
    <w:rsid w:val="009624A9"/>
    <w:rsid w:val="0096258D"/>
    <w:rsid w:val="00965D89"/>
    <w:rsid w:val="00967F34"/>
    <w:rsid w:val="00970C59"/>
    <w:rsid w:val="00971636"/>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4AE0"/>
    <w:rsid w:val="00A00486"/>
    <w:rsid w:val="00A01072"/>
    <w:rsid w:val="00A024CB"/>
    <w:rsid w:val="00A0425A"/>
    <w:rsid w:val="00A0568C"/>
    <w:rsid w:val="00A10C27"/>
    <w:rsid w:val="00A10E63"/>
    <w:rsid w:val="00A122B3"/>
    <w:rsid w:val="00A12B17"/>
    <w:rsid w:val="00A1543E"/>
    <w:rsid w:val="00A15667"/>
    <w:rsid w:val="00A212E3"/>
    <w:rsid w:val="00A21327"/>
    <w:rsid w:val="00A27B19"/>
    <w:rsid w:val="00A3230D"/>
    <w:rsid w:val="00A3317E"/>
    <w:rsid w:val="00A37D31"/>
    <w:rsid w:val="00A40B3C"/>
    <w:rsid w:val="00A46187"/>
    <w:rsid w:val="00A539E2"/>
    <w:rsid w:val="00A604E5"/>
    <w:rsid w:val="00A60B63"/>
    <w:rsid w:val="00A63915"/>
    <w:rsid w:val="00A640D7"/>
    <w:rsid w:val="00A65914"/>
    <w:rsid w:val="00A66906"/>
    <w:rsid w:val="00A71E80"/>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E20BE"/>
    <w:rsid w:val="00AE2748"/>
    <w:rsid w:val="00AE2E0B"/>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3EB0"/>
    <w:rsid w:val="00B25A5C"/>
    <w:rsid w:val="00B26B74"/>
    <w:rsid w:val="00B279FE"/>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E13"/>
    <w:rsid w:val="00BB7582"/>
    <w:rsid w:val="00BC3400"/>
    <w:rsid w:val="00BC5DA5"/>
    <w:rsid w:val="00BC6C60"/>
    <w:rsid w:val="00BD2B03"/>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4674"/>
    <w:rsid w:val="00C57658"/>
    <w:rsid w:val="00C578C8"/>
    <w:rsid w:val="00C61AFE"/>
    <w:rsid w:val="00C62B04"/>
    <w:rsid w:val="00C6393F"/>
    <w:rsid w:val="00C65B37"/>
    <w:rsid w:val="00C726C2"/>
    <w:rsid w:val="00C73AD0"/>
    <w:rsid w:val="00C76279"/>
    <w:rsid w:val="00C763FF"/>
    <w:rsid w:val="00C906E6"/>
    <w:rsid w:val="00C916B2"/>
    <w:rsid w:val="00C9252F"/>
    <w:rsid w:val="00C945BF"/>
    <w:rsid w:val="00CA3160"/>
    <w:rsid w:val="00CA7305"/>
    <w:rsid w:val="00CA78A7"/>
    <w:rsid w:val="00CB4ACB"/>
    <w:rsid w:val="00CB507D"/>
    <w:rsid w:val="00CB5844"/>
    <w:rsid w:val="00CB6515"/>
    <w:rsid w:val="00CB6D0F"/>
    <w:rsid w:val="00CB7545"/>
    <w:rsid w:val="00CB77C8"/>
    <w:rsid w:val="00CC0F25"/>
    <w:rsid w:val="00CC2E52"/>
    <w:rsid w:val="00CC2E92"/>
    <w:rsid w:val="00CC48EB"/>
    <w:rsid w:val="00CC61CA"/>
    <w:rsid w:val="00CD1FBD"/>
    <w:rsid w:val="00CD3972"/>
    <w:rsid w:val="00CE31EE"/>
    <w:rsid w:val="00CE73A0"/>
    <w:rsid w:val="00CE76BD"/>
    <w:rsid w:val="00CE782D"/>
    <w:rsid w:val="00CF04C1"/>
    <w:rsid w:val="00CF061C"/>
    <w:rsid w:val="00CF0A8D"/>
    <w:rsid w:val="00CF0FA0"/>
    <w:rsid w:val="00CF144B"/>
    <w:rsid w:val="00CF592D"/>
    <w:rsid w:val="00CF6F23"/>
    <w:rsid w:val="00D0386F"/>
    <w:rsid w:val="00D040D8"/>
    <w:rsid w:val="00D044FC"/>
    <w:rsid w:val="00D045DF"/>
    <w:rsid w:val="00D07932"/>
    <w:rsid w:val="00D100EB"/>
    <w:rsid w:val="00D11B65"/>
    <w:rsid w:val="00D13109"/>
    <w:rsid w:val="00D1425F"/>
    <w:rsid w:val="00D20208"/>
    <w:rsid w:val="00D216D0"/>
    <w:rsid w:val="00D22B67"/>
    <w:rsid w:val="00D22FEA"/>
    <w:rsid w:val="00D247C2"/>
    <w:rsid w:val="00D254AE"/>
    <w:rsid w:val="00D255DA"/>
    <w:rsid w:val="00D262CA"/>
    <w:rsid w:val="00D26A4D"/>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5E5C"/>
    <w:rsid w:val="00D625F4"/>
    <w:rsid w:val="00D7006D"/>
    <w:rsid w:val="00D70DFD"/>
    <w:rsid w:val="00D762A2"/>
    <w:rsid w:val="00D804C2"/>
    <w:rsid w:val="00D826A1"/>
    <w:rsid w:val="00D82E69"/>
    <w:rsid w:val="00D86697"/>
    <w:rsid w:val="00D87597"/>
    <w:rsid w:val="00D92C03"/>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39CB"/>
    <w:rsid w:val="00DE5502"/>
    <w:rsid w:val="00DE607D"/>
    <w:rsid w:val="00DF696E"/>
    <w:rsid w:val="00DF6A02"/>
    <w:rsid w:val="00DF70DB"/>
    <w:rsid w:val="00E03FDE"/>
    <w:rsid w:val="00E04551"/>
    <w:rsid w:val="00E06A85"/>
    <w:rsid w:val="00E071A8"/>
    <w:rsid w:val="00E07C99"/>
    <w:rsid w:val="00E10C08"/>
    <w:rsid w:val="00E14E5F"/>
    <w:rsid w:val="00E15014"/>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F0F2D"/>
    <w:rsid w:val="00EF2AE7"/>
    <w:rsid w:val="00EF49A0"/>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4489"/>
    <w:rsid w:val="00F651C3"/>
    <w:rsid w:val="00F654AE"/>
    <w:rsid w:val="00F66239"/>
    <w:rsid w:val="00F66DE2"/>
    <w:rsid w:val="00F7241D"/>
    <w:rsid w:val="00F73173"/>
    <w:rsid w:val="00F77CBE"/>
    <w:rsid w:val="00F825D1"/>
    <w:rsid w:val="00F83F06"/>
    <w:rsid w:val="00F84969"/>
    <w:rsid w:val="00F9791D"/>
    <w:rsid w:val="00FA1BC1"/>
    <w:rsid w:val="00FB02FD"/>
    <w:rsid w:val="00FB1B61"/>
    <w:rsid w:val="00FB3339"/>
    <w:rsid w:val="00FB4045"/>
    <w:rsid w:val="00FC3BBC"/>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344E8775-D862-4EC1-97AF-A5394EB1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EAFB-C26E-41EF-85BE-52779C32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3677</Words>
  <Characters>20964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2024-02-05T09:13:00Z</cp:lastPrinted>
  <dcterms:created xsi:type="dcterms:W3CDTF">2024-02-14T11:39:00Z</dcterms:created>
  <dcterms:modified xsi:type="dcterms:W3CDTF">2024-02-14T11:39:00Z</dcterms:modified>
</cp:coreProperties>
</file>