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ACC3" w14:textId="77777777" w:rsidR="000A3FCC" w:rsidRDefault="002C3634" w:rsidP="002145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14:paraId="06238551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Приложение </w:t>
      </w:r>
    </w:p>
    <w:p w14:paraId="1BBE2B0D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к постановлению администрации </w:t>
      </w:r>
    </w:p>
    <w:p w14:paraId="69865528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14:paraId="617DCBA7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14:paraId="31FAA3A1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>
        <w:rPr>
          <w:rFonts w:eastAsia="Calibri" w:cs="Times New Roman"/>
          <w:sz w:val="24"/>
          <w:szCs w:val="24"/>
          <w:u w:val="single"/>
        </w:rPr>
        <w:t xml:space="preserve">                            </w:t>
      </w:r>
      <w:r>
        <w:rPr>
          <w:rFonts w:eastAsia="Calibri" w:cs="Times New Roman"/>
          <w:sz w:val="24"/>
          <w:szCs w:val="24"/>
        </w:rPr>
        <w:t xml:space="preserve">№ ________   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u w:val="single"/>
        </w:rPr>
        <w:t xml:space="preserve">  </w:t>
      </w:r>
    </w:p>
    <w:p w14:paraId="776428C8" w14:textId="77777777"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587D83EE" w14:textId="77777777"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14:paraId="623B244A" w14:textId="77777777"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14:paraId="11EC1B21" w14:textId="77777777"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29D97836" w14:textId="77777777" w:rsidR="000A3FCC" w:rsidRPr="002145EB" w:rsidRDefault="002C3634" w:rsidP="002145EB">
      <w:pPr>
        <w:pStyle w:val="af5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11250"/>
      </w:tblGrid>
      <w:tr w:rsidR="000A3FCC" w14:paraId="41662410" w14:textId="77777777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70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87D6" w14:textId="77777777" w:rsidR="000A3FCC" w:rsidRDefault="00F24E0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2C3634">
              <w:rPr>
                <w:rFonts w:ascii="Times New Roman" w:hAnsi="Times New Roman"/>
                <w:sz w:val="24"/>
                <w:szCs w:val="24"/>
              </w:rPr>
              <w:t>городского округа, курирующий вопросы финансовой политики</w:t>
            </w:r>
          </w:p>
        </w:tc>
      </w:tr>
      <w:tr w:rsidR="000A3FCC" w14:paraId="2D1D735F" w14:textId="77777777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5574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FC3C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0A3FCC" w14:paraId="250D2109" w14:textId="77777777" w:rsidTr="002145EB">
        <w:trPr>
          <w:trHeight w:val="3002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DABA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BE4" w14:textId="77777777" w:rsidR="000A3FCC" w:rsidRDefault="002C36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258A505E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14:paraId="4639E769" w14:textId="77777777"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14:paraId="366F8900" w14:textId="77777777"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14:paraId="6FE7A761" w14:textId="77777777" w:rsidR="000A3FCC" w:rsidRDefault="002C3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0A3FCC" w14:paraId="0F55654B" w14:textId="77777777" w:rsidTr="002145EB">
        <w:trPr>
          <w:trHeight w:val="46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2639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04E9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14:paraId="5A1BB175" w14:textId="77777777" w:rsidR="000A3FCC" w:rsidRDefault="000A3FCC">
      <w:pPr>
        <w:widowControl w:val="0"/>
        <w:rPr>
          <w:rFonts w:eastAsiaTheme="minorEastAsia" w:cs="Times New Roman"/>
          <w:sz w:val="22"/>
          <w:lang w:eastAsia="ru-RU"/>
        </w:rPr>
        <w:sectPr w:rsidR="000A3FCC">
          <w:headerReference w:type="first" r:id="rId9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1"/>
        <w:gridCol w:w="2090"/>
        <w:gridCol w:w="1984"/>
        <w:gridCol w:w="1701"/>
        <w:gridCol w:w="1843"/>
        <w:gridCol w:w="1559"/>
        <w:gridCol w:w="1678"/>
      </w:tblGrid>
      <w:tr w:rsidR="000A3FCC" w14:paraId="5B24B6DE" w14:textId="77777777" w:rsidTr="00DF56D5">
        <w:trPr>
          <w:trHeight w:val="45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ACB8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92B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0A3FCC" w14:paraId="575B13F3" w14:textId="77777777" w:rsidTr="00DF56D5">
        <w:trPr>
          <w:trHeight w:val="29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5118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D584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14:paraId="69B79FFF" w14:textId="77777777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39CD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5639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14:paraId="77022170" w14:textId="77777777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EAEE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7883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0A3FCC" w14:paraId="5CD10289" w14:textId="77777777" w:rsidTr="00DF56D5">
        <w:trPr>
          <w:trHeight w:val="583"/>
          <w:jc w:val="center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9BC73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DE0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0A3FCC" w14:paraId="2B774E74" w14:textId="77777777" w:rsidTr="00DF56D5">
        <w:trPr>
          <w:trHeight w:val="525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B2965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F504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14:paraId="5EA3E2AB" w14:textId="77777777" w:rsidTr="00DF56D5">
        <w:trPr>
          <w:trHeight w:val="43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9943B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7F9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14:paraId="5C024591" w14:textId="77777777" w:rsidTr="00DF56D5">
        <w:trPr>
          <w:trHeight w:val="844"/>
          <w:jc w:val="center"/>
        </w:trPr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9396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6B0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0A3FCC" w14:paraId="3A36F53D" w14:textId="77777777" w:rsidTr="00DF56D5">
        <w:trPr>
          <w:trHeight w:val="87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E64" w14:textId="77777777" w:rsidR="000A3FCC" w:rsidRDefault="002C363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FB1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4938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A7F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0F8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2F6F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B141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F13A9" w14:paraId="283BB44C" w14:textId="77777777" w:rsidTr="00DF56D5">
        <w:trPr>
          <w:trHeight w:val="35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EAD7" w14:textId="77777777" w:rsidR="00CF13A9" w:rsidRDefault="00CF13A9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3776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F4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F00F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F84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A0B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F96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14:paraId="076D1764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832E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3EB2" w14:textId="77777777" w:rsidR="002F33F8" w:rsidRDefault="002F33F8" w:rsidP="002F33F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113 738,00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B56" w14:textId="77777777" w:rsidR="00DE02AD" w:rsidRPr="00DE02AD" w:rsidRDefault="00DE02AD" w:rsidP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26 026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902" w14:textId="77777777"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162" w14:textId="77777777"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B428" w14:textId="77777777"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9C8" w14:textId="77777777"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</w:tr>
      <w:tr w:rsidR="000A3FCC" w14:paraId="1C685A65" w14:textId="77777777" w:rsidTr="00DF56D5">
        <w:trPr>
          <w:trHeight w:val="595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09C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6419" w14:textId="22E6946D" w:rsidR="000A3FCC" w:rsidRDefault="0095262A" w:rsidP="0060030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4 870 951,10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DA2" w14:textId="77777777"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875 620,15</w:t>
            </w:r>
          </w:p>
          <w:p w14:paraId="21A685CA" w14:textId="77777777" w:rsidR="00D052DD" w:rsidRDefault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6CA1" w14:textId="4B65DB2D" w:rsidR="000A3FCC" w:rsidRDefault="00EC4AC4" w:rsidP="0079625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1 091 </w:t>
            </w:r>
            <w:r w:rsidR="003B7DC6">
              <w:rPr>
                <w:rFonts w:eastAsia="Times New Roman" w:cs="Times New Roman"/>
                <w:sz w:val="24"/>
                <w:szCs w:val="24"/>
                <w:lang w:eastAsia="ru-RU"/>
              </w:rPr>
              <w:t>858,43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295" w14:textId="0BF28B63" w:rsidR="000A3FCC" w:rsidRDefault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996 903,36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E3E1" w14:textId="72DA031E" w:rsidR="000A3FCC" w:rsidRDefault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953 284,58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B0E" w14:textId="30B691E8" w:rsidR="000A3FCC" w:rsidRDefault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953 284,58</w:t>
            </w:r>
          </w:p>
        </w:tc>
      </w:tr>
      <w:tr w:rsidR="00CF13A9" w14:paraId="402CB1B4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9427" w14:textId="77777777" w:rsidR="00CF13A9" w:rsidRDefault="00CF13A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Внебюджетные средства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969B" w14:textId="77777777" w:rsidR="00CF13A9" w:rsidRDefault="00CF13A9" w:rsidP="00E257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6423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CE2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1D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69D7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5D2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14:paraId="1776C606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F12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F7F" w14:textId="771641D8" w:rsidR="000A3FCC" w:rsidRPr="008B49E5" w:rsidRDefault="0095262A" w:rsidP="0060030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4 984 689,10</w:t>
            </w:r>
            <w:r w:rsidR="00D052DD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08D" w14:textId="77777777"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901 646,15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CE6" w14:textId="47CA5F2B" w:rsidR="000A3FCC" w:rsidRDefault="00796259" w:rsidP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5262A">
              <w:rPr>
                <w:rFonts w:eastAsia="Times New Roman" w:cs="Times New Roman"/>
                <w:sz w:val="24"/>
                <w:szCs w:val="24"/>
                <w:lang w:eastAsia="ru-RU"/>
              </w:rPr>
              <w:t> 113 786,43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EEEE" w14:textId="140558A6" w:rsidR="000A3FCC" w:rsidRDefault="004B072B" w:rsidP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EC4AC4">
              <w:rPr>
                <w:rFonts w:eastAsia="Times New Roman" w:cs="Times New Roman"/>
                <w:sz w:val="24"/>
                <w:szCs w:val="24"/>
                <w:lang w:eastAsia="ru-RU"/>
              </w:rPr>
              <w:t> 018 831,36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F1A" w14:textId="77E36FFF" w:rsidR="000A3FCC" w:rsidRDefault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975 212,58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C97" w14:textId="6B4C8305" w:rsidR="000A3FCC" w:rsidRDefault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975 212,58</w:t>
            </w:r>
          </w:p>
        </w:tc>
      </w:tr>
    </w:tbl>
    <w:p w14:paraId="42978D80" w14:textId="77777777" w:rsidR="000A3FCC" w:rsidRDefault="000A3FCC" w:rsidP="002145EB">
      <w:pPr>
        <w:autoSpaceDE w:val="0"/>
        <w:autoSpaceDN w:val="0"/>
        <w:adjustRightInd w:val="0"/>
        <w:rPr>
          <w:rFonts w:cs="Times New Roman"/>
        </w:rPr>
      </w:pPr>
    </w:p>
    <w:p w14:paraId="4B1C3F9E" w14:textId="77777777" w:rsidR="000A3FCC" w:rsidRDefault="000A3FC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5C15B41" w14:textId="77777777"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14:paraId="35D691B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03A045A4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369C4E3D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257253B4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2E01D631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782D95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11D79EC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17F3853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14:paraId="744AAD6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6FEA3BA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14:paraId="07FE5DC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14:paraId="4460E12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14:paraId="53AB708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14:paraId="730914E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3E73D9A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>-исковая работа с задолжниками;</w:t>
      </w:r>
    </w:p>
    <w:p w14:paraId="7D71BFB2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14:paraId="0FD3FC50" w14:textId="77777777" w:rsidR="000A3FCC" w:rsidRDefault="002C36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14:paraId="52834B39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14:paraId="11E9B276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14:paraId="4D7009CB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14:paraId="5E34A209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14:paraId="243925B0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14:paraId="3F67926D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14:paraId="0369300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14:paraId="75631FA7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14:paraId="76C23796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13DB6151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62312296" w14:textId="77777777" w:rsidR="000A3FCC" w:rsidRDefault="000A3FCC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208BD3F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450CAD0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A817EDA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EC639D" w14:textId="77777777" w:rsidR="00B928A1" w:rsidRDefault="00B928A1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BB63F85" w14:textId="77777777"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3. Инерционный прогноз развития сферы реализации муниципальной программы</w:t>
      </w:r>
    </w:p>
    <w:p w14:paraId="49AFC814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79B7D5B" w14:textId="77777777" w:rsidR="000A3FCC" w:rsidRDefault="002C36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232500F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14:paraId="5DA22B8A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14:paraId="316D2EF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14:paraId="44B0824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14:paraId="42833DA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14:paraId="3FE20C2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14:paraId="5DF9537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14:paraId="4103DC8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14:paraId="4C2F771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14:paraId="53F87D9A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14:paraId="7EF76B6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14:paraId="74DFAB2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14:paraId="43B4D5B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0B76FD3C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6EDDAC0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14:paraId="491D8273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0C226400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630EE5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93F3830" w14:textId="77777777" w:rsidR="002145EB" w:rsidRDefault="002145EB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695B70D6" w14:textId="77777777" w:rsidR="00CF13A9" w:rsidRDefault="00CF13A9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7404B50E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A2C8D4" w14:textId="77777777"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6FF58D6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FFF244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FE0375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8D7506E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7357D40" w14:textId="77777777"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A12F2AB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F44B9D" w14:textId="77777777" w:rsidR="000A3FCC" w:rsidRDefault="002C363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4. Целевые показатели муниципальной программы муниципального образования</w:t>
      </w:r>
    </w:p>
    <w:p w14:paraId="4E057012" w14:textId="77777777" w:rsidR="000A3FCC" w:rsidRDefault="002C36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1A9388F" w14:textId="77777777" w:rsidR="000A3FCC" w:rsidRDefault="000A3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EB8D82" w14:textId="77777777" w:rsidR="000A3FCC" w:rsidRDefault="000A3FC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ED5336" w14:paraId="50BA664F" w14:textId="77777777" w:rsidTr="00ED533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799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760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372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B912" w14:textId="77777777" w:rsidR="00ED5336" w:rsidRDefault="00ED5336" w:rsidP="00ED5336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29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5D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9D4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2CDB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BABC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ED5336" w14:paraId="346C23B1" w14:textId="77777777" w:rsidTr="00ED533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D31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822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9732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20A6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EB8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E7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40F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E0DB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ED80" w14:textId="77777777" w:rsidR="00ED5336" w:rsidRDefault="00ED5336" w:rsidP="00ED533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D53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C397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ED5336" w14:paraId="6C45A59F" w14:textId="77777777" w:rsidTr="00ED533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FAB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22C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79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27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D63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3C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03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D8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7CB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91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F4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7FC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5336" w14:paraId="728D2124" w14:textId="77777777" w:rsidTr="00ED5336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4AB" w14:textId="77777777" w:rsidR="00ED5336" w:rsidRDefault="00ED5336" w:rsidP="00ED533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ED5336" w14:paraId="066D33FA" w14:textId="77777777" w:rsidTr="00ED5336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6E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052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50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D3EE0C8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042123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61C11B8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AAEB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68A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5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53E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A41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0F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CB6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23C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B447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F51E" w14:textId="77777777" w:rsidR="00ED5336" w:rsidRDefault="00ED5336" w:rsidP="00ED5336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14:paraId="007CAB37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A8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26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E1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02D9B07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0A11C2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0FC10DD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3D6BA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422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E6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252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4A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99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38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68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8EE9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96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9B4D6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00F635D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4F3BAC2E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73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A596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1E5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2E59E2C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95EA678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F2514D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9CA43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95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D3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85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5E6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72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098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19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500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923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14:paraId="7D799D7A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520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BC6A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65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EDE97F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78E90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591570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C4E0C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9A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0B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24A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526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8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F7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EB8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87B2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7AB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5D91FAD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4514966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30C29B0B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3FD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1F3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BEC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44FD41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B48C3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FF8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FCC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DB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EE5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8B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ABD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FD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A06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3B20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60C7176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0D905D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141C9D73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D1D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43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C86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5E0FDE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78EC2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D6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17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F3A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02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C2C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2F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3A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32AA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966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679A547E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8E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CA92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48A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9F569F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EEC68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143F44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00091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660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76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5FC" w14:textId="77777777" w:rsidR="00ED5336" w:rsidRDefault="00EA5128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16AE" w14:textId="77777777" w:rsidR="00ED5336" w:rsidRDefault="00F43D14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BDAD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1B3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3E66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97E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83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064A2CC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520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BE5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93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EE5338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9F75DA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706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47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D4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0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0C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F36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40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1C11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BBF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097ACE4B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A8A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111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8EC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DDB45A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0D240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14:paraId="332C68D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4A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0A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A6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49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F5D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F7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E2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EDED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852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321601CD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68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94D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D0B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43F0F96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E9D430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67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EF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AA3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27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AE5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E6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A8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DB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C55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2210C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55EAF717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72641" w14:paraId="5B61330A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E427" w14:textId="77777777" w:rsidR="00672641" w:rsidRDefault="00672641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5501" w14:textId="77777777" w:rsidR="00672641" w:rsidRPr="00672641" w:rsidRDefault="00672641" w:rsidP="00672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641">
              <w:rPr>
                <w:rFonts w:ascii="Times New Roman" w:hAnsi="Times New Roman" w:cs="Times New Roman"/>
                <w:sz w:val="18"/>
                <w:szCs w:val="18"/>
              </w:rPr>
              <w:t xml:space="preserve">«Доля обработанных заявлений граждан и юридических лиц </w:t>
            </w:r>
          </w:p>
          <w:p w14:paraId="5EF9E0FA" w14:textId="77777777" w:rsidR="00672641" w:rsidRDefault="00672641" w:rsidP="00672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641">
              <w:rPr>
                <w:rFonts w:ascii="Times New Roman" w:hAnsi="Times New Roman" w:cs="Times New Roman"/>
                <w:sz w:val="18"/>
                <w:szCs w:val="18"/>
              </w:rPr>
              <w:t xml:space="preserve">на получение </w:t>
            </w:r>
            <w:r w:rsidRPr="006726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услуг»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9F4" w14:textId="77777777" w:rsidR="00672641" w:rsidRP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64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22428508" w14:textId="77777777" w:rsidR="00672641" w:rsidRP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F65101" w14:textId="77777777" w:rsid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641">
              <w:rPr>
                <w:rFonts w:eastAsia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900B" w14:textId="77777777" w:rsidR="00672641" w:rsidRPr="00672641" w:rsidRDefault="00672641" w:rsidP="00EA5128">
            <w:pPr>
              <w:jc w:val="center"/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D96D" w14:textId="77777777" w:rsidR="00672641" w:rsidRPr="00672641" w:rsidRDefault="00672641" w:rsidP="00EA5128">
            <w:pPr>
              <w:jc w:val="center"/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5DB" w14:textId="77777777" w:rsidR="00672641" w:rsidRPr="00672641" w:rsidRDefault="00EA5128" w:rsidP="00EA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BE7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4CF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583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6409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81E" w14:textId="77777777" w:rsidR="00672641" w:rsidRPr="00672641" w:rsidRDefault="00672641" w:rsidP="00811D76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17D" w14:textId="77777777" w:rsidR="00672641" w:rsidRPr="00672641" w:rsidRDefault="00EA5128" w:rsidP="00672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2641" w:rsidRPr="00672641">
              <w:rPr>
                <w:sz w:val="18"/>
                <w:szCs w:val="18"/>
              </w:rPr>
              <w:t>.03.01.</w:t>
            </w:r>
          </w:p>
        </w:tc>
      </w:tr>
      <w:tr w:rsidR="00ED5336" w14:paraId="46CD64CC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D2D" w14:textId="77777777" w:rsidR="00ED5336" w:rsidRDefault="00ED5336" w:rsidP="00811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1D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D952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EDB1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5D0C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3C3F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2124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445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AE02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785DA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D13E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F138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C5F0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ED5336" w14:paraId="50E56A1F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36E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FD53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353D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14810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68507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A10B8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3F0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F33D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37E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D94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570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C11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ED5336" w14:paraId="0A7AF144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1962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6A38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</w:t>
            </w:r>
            <w:r>
              <w:rPr>
                <w:sz w:val="18"/>
                <w:szCs w:val="18"/>
              </w:rPr>
              <w:lastRenderedPageBreak/>
              <w:t xml:space="preserve">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6A0DE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12C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C3E7A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BFC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75FA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CE55D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1035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78A1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74E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C50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14:paraId="2B4CE5CC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14:paraId="4018978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ED5336" w14:paraId="57ADA9A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68A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5C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384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4B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C0D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67D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FC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D2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AE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68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20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55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14:paraId="2FB9FA4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14:paraId="0CC3EF3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14:paraId="53BD780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14:paraId="26B3B82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ED5336" w14:paraId="35B51D6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FEB" w14:textId="77777777" w:rsidR="00ED5336" w:rsidRDefault="00ED5336" w:rsidP="00811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1D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54B3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810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9E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86A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B37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93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B70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8CF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619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3F8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ED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14:paraId="0035E1B2" w14:textId="77777777" w:rsidR="000A3FCC" w:rsidRDefault="000A3FCC" w:rsidP="000D6413">
      <w:pPr>
        <w:widowControl w:val="0"/>
        <w:autoSpaceDE w:val="0"/>
        <w:autoSpaceDN w:val="0"/>
        <w:ind w:firstLine="539"/>
        <w:rPr>
          <w:rFonts w:eastAsia="Times New Roman" w:cs="Times New Roman"/>
          <w:b/>
          <w:lang w:eastAsia="ru-RU"/>
        </w:rPr>
      </w:pPr>
    </w:p>
    <w:p w14:paraId="2E202502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2238922D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6F4C7F0B" w14:textId="77777777" w:rsidR="00ED5336" w:rsidRDefault="00ED5336" w:rsidP="007464CC">
      <w:pPr>
        <w:widowControl w:val="0"/>
        <w:autoSpaceDE w:val="0"/>
        <w:autoSpaceDN w:val="0"/>
        <w:rPr>
          <w:rFonts w:eastAsia="Times New Roman" w:cs="Times New Roman"/>
          <w:b/>
          <w:lang w:eastAsia="ru-RU"/>
        </w:rPr>
      </w:pPr>
    </w:p>
    <w:p w14:paraId="64B2B9C3" w14:textId="77777777" w:rsidR="007464CC" w:rsidRDefault="007464CC" w:rsidP="007464CC">
      <w:pPr>
        <w:widowControl w:val="0"/>
        <w:autoSpaceDE w:val="0"/>
        <w:autoSpaceDN w:val="0"/>
        <w:rPr>
          <w:rFonts w:eastAsia="Times New Roman" w:cs="Times New Roman"/>
          <w:b/>
          <w:lang w:eastAsia="ru-RU"/>
        </w:rPr>
      </w:pPr>
    </w:p>
    <w:p w14:paraId="378D55EB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4425D750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AC1E1B7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AFD1885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5AA2AE03" w14:textId="77777777"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2DFA8122" w14:textId="77777777"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E38B93C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6127225D" w14:textId="77777777" w:rsidR="000A3FCC" w:rsidRPr="00B928A1" w:rsidRDefault="002C363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5. Методика расчета </w:t>
      </w:r>
      <w:r w:rsidR="009605EF" w:rsidRPr="00B928A1">
        <w:rPr>
          <w:rFonts w:eastAsia="Times New Roman" w:cs="Times New Roman"/>
          <w:b/>
          <w:sz w:val="24"/>
          <w:szCs w:val="24"/>
          <w:lang w:eastAsia="ru-RU"/>
        </w:rPr>
        <w:t>целевых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показателей муниципальной программы.</w:t>
      </w:r>
    </w:p>
    <w:p w14:paraId="355E3575" w14:textId="77777777" w:rsidR="000A3FCC" w:rsidRDefault="002C363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567"/>
        <w:gridCol w:w="7655"/>
        <w:gridCol w:w="1701"/>
        <w:gridCol w:w="1842"/>
      </w:tblGrid>
      <w:tr w:rsidR="000A3FCC" w14:paraId="0A277284" w14:textId="77777777" w:rsidTr="00CF13A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404" w14:textId="77777777" w:rsidR="000A3FCC" w:rsidRDefault="002C363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1779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7E0F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DE18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ED9F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E1BA" w14:textId="77777777" w:rsidR="000A3FCC" w:rsidRDefault="009605EF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0A3FCC" w14:paraId="23082B05" w14:textId="77777777" w:rsidTr="00CF13A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F28B" w14:textId="77777777" w:rsidR="000A3FCC" w:rsidRDefault="002C363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800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91C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7A3B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1914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077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3FCC" w14:paraId="574F4A0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0B6726FA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</w:tcPr>
          <w:p w14:paraId="0F4EF53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6322729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7655" w:type="dxa"/>
          </w:tcPr>
          <w:p w14:paraId="3B92A707" w14:textId="77777777"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41E9CC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711A9E" w14:textId="77777777" w:rsidR="000A3FCC" w:rsidRDefault="002C363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F16EC32" w14:textId="77777777" w:rsidR="000A3FCC" w:rsidRDefault="002C3634">
            <w:pPr>
              <w:pStyle w:val="af6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2D70415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46874DCB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4FC03E82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2AF24C" w14:textId="77777777" w:rsidR="000A3FCC" w:rsidRDefault="000A3FCC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14:paraId="139E04C2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30295454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94E9CA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7D9CAF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394C44BE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3DF5ECCA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89CAF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3C2772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9C1FF5B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326E0FB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435DA829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090E1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56DDF4C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31C2BC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6AC7F124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37AE45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6C96F4E2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63D7809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32EDE0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FDC86E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A307EFF" w14:textId="77777777"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184DB20" w14:textId="77777777"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30D70FFA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458CA9E2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405E288E" w14:textId="77777777"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746A72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C88502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4477A3BC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D14CB9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4791E7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75936D9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E0EF76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7242ADBE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7D79EF3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6" w:type="dxa"/>
          </w:tcPr>
          <w:p w14:paraId="45F990C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67" w:type="dxa"/>
          </w:tcPr>
          <w:p w14:paraId="12347E49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DD7563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ED19A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16FDE87A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CC3B6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= Пир + Д, где</w:t>
            </w:r>
          </w:p>
          <w:p w14:paraId="270F6D4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</w:t>
            </w:r>
          </w:p>
          <w:p w14:paraId="15E09F0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СЗ.</w:t>
            </w:r>
          </w:p>
          <w:p w14:paraId="65421B15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15F20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48F295D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</w:t>
            </w:r>
            <w:proofErr w:type="gramStart"/>
            <w:r w:rsidRPr="000D6413">
              <w:rPr>
                <w:rFonts w:cs="Times New Roman"/>
                <w:sz w:val="24"/>
                <w:szCs w:val="28"/>
              </w:rPr>
              <w:t>=(</w:t>
            </w:r>
            <w:proofErr w:type="gramEnd"/>
            <w:r w:rsidRPr="000D6413">
              <w:rPr>
                <w:rFonts w:cs="Times New Roman"/>
                <w:sz w:val="24"/>
                <w:szCs w:val="28"/>
              </w:rPr>
              <w:t>Пир1*К1 + Пир2*К2 + Пир3)/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>*100, где</w:t>
            </w:r>
          </w:p>
          <w:p w14:paraId="1D6C164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69F773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lastRenderedPageBreak/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EAD2F2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направлена досудебная претензия.</w:t>
            </w:r>
          </w:p>
          <w:p w14:paraId="14F6D18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К1 – понижающий коэффициент 0,1.</w:t>
            </w:r>
          </w:p>
          <w:p w14:paraId="5BD0B9C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174C92F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856F681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2B3B720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292551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К2 – понижающий коэффициент 0,5.</w:t>
            </w:r>
          </w:p>
          <w:p w14:paraId="62D7A920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068012EF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A631A4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6F45CF4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79ECEF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2778B4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0F276563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5692FB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F58C53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B92B64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668BAA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</w:t>
            </w:r>
            <w:r w:rsidRPr="000D6413">
              <w:rPr>
                <w:rFonts w:cs="Times New Roman"/>
                <w:sz w:val="24"/>
                <w:szCs w:val="28"/>
              </w:rPr>
              <w:lastRenderedPageBreak/>
              <w:t>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CE983A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2B2BC04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2DE3C23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</w:t>
            </w:r>
            <w:proofErr w:type="gramStart"/>
            <w:r w:rsidRPr="000D6413">
              <w:rPr>
                <w:rFonts w:cs="Times New Roman"/>
                <w:sz w:val="24"/>
                <w:szCs w:val="28"/>
              </w:rPr>
              <w:t>=(</w:t>
            </w:r>
            <w:proofErr w:type="spellStart"/>
            <w:proofErr w:type="gramEnd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- 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>)/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 *100, где</w:t>
            </w:r>
          </w:p>
          <w:p w14:paraId="159E8CE1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E8F3F7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883C7F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529B7765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4032A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</w:p>
          <w:p w14:paraId="06E4567D" w14:textId="77777777" w:rsidR="000A3FCC" w:rsidRDefault="000D6413" w:rsidP="000D641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00D6ABC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688341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498A3640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3104C7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6" w:type="dxa"/>
          </w:tcPr>
          <w:p w14:paraId="2351F6DA" w14:textId="77777777"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1A77D49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22F1E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1A71758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52373814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2B6F2F15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36E0DF8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земельных участков и земель (или) земельных участков, находящихся в государственной собственности.</w:t>
            </w:r>
          </w:p>
          <w:p w14:paraId="101ADF0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1EAD3A6" w14:textId="77777777" w:rsidR="000A3FCC" w:rsidRDefault="002C3634">
            <w:pPr>
              <w:pStyle w:val="af6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58C68BC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3ED308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D6B7FB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00F4CB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5FE31DD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13CBC607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0B78ACC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2F87E9B0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C1CD7A9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2943347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56501682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6" w:type="dxa"/>
          </w:tcPr>
          <w:p w14:paraId="597C4A39" w14:textId="77777777"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7" w:type="dxa"/>
          </w:tcPr>
          <w:p w14:paraId="1038541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5BFF831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74562B01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28BCB109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69E080DB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64BC428C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551F1C4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53B4BE2C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Д=</w:t>
            </w: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*100, где </w:t>
            </w:r>
          </w:p>
          <w:p w14:paraId="57F0933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34DBBFE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831CC87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98014E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1AFF003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65977F1A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7FF3E461" w14:textId="77777777" w:rsidR="000A3FCC" w:rsidRDefault="000D6413" w:rsidP="000D6413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4A8D5892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B8BB248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2478FEFA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23FCD6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6" w:type="dxa"/>
          </w:tcPr>
          <w:p w14:paraId="34B80060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7" w:type="dxa"/>
          </w:tcPr>
          <w:p w14:paraId="11F32471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37C9B40E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500D4EFB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99BE17B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14:paraId="5C25ED8B" w14:textId="77777777" w:rsidR="000A3FCC" w:rsidRDefault="002C363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14:paraId="3616E0B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26B8741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0D49C656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624A8504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FDDD7FF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CB440E7" w14:textId="77777777" w:rsidR="000A3FCC" w:rsidRDefault="002C363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A2AD402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8140E6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3139AEF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14:paraId="50DA7ED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6" w:type="dxa"/>
          </w:tcPr>
          <w:p w14:paraId="69408C3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567" w:type="dxa"/>
          </w:tcPr>
          <w:p w14:paraId="6C4F135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30A5946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B3BC6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оборот земель.</w:t>
            </w:r>
          </w:p>
          <w:p w14:paraId="1F3A2EF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14:paraId="1628316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выездным обследованиям земель;</w:t>
            </w:r>
          </w:p>
          <w:p w14:paraId="1EFC832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14:paraId="583F57B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14:paraId="1115C3D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7183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показателя «Проверка использования земель» осуществляется </w:t>
            </w:r>
          </w:p>
          <w:p w14:paraId="113D6BB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по следующей формуле: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ВО*0,2+Н *0,4+СЗ *0,4)*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14:paraId="7C5AC72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751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«Проверка использования земель» (%); </w:t>
            </w:r>
          </w:p>
          <w:p w14:paraId="6A74D83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1F987BE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14:paraId="37D6C57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14:paraId="4561E03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 – процентное исполнение показателя по устранению самовольного занятия на земельных участках;</w:t>
            </w:r>
          </w:p>
          <w:p w14:paraId="56E4499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коэффициента инцидента.</w:t>
            </w:r>
          </w:p>
          <w:p w14:paraId="0EE91AD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0,2, и 0,4 – веса, присвоенные значениям, исходя из значимости осуществления тех или иных мероприятий (значения весов могут изменяться </w:t>
            </w:r>
          </w:p>
          <w:p w14:paraId="1FB7D89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 зависимости от приоритетности мероприятий).</w:t>
            </w:r>
          </w:p>
          <w:p w14:paraId="6AFDDA7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7B2385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E486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ВО=├ (ВО (факт</w:t>
            </w:r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(ВО (план) )*100┤, где</w:t>
            </w:r>
          </w:p>
          <w:p w14:paraId="4476EC1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25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1197C95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0714A48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3DF82A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71F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4B5A32C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9218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Н=├ (Н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))*100┤, где</w:t>
            </w:r>
          </w:p>
          <w:p w14:paraId="53A39D73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14:paraId="46DC32D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14:paraId="08978228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3768EB6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) – количество обследованных в отчетном году земельных участков, </w:t>
            </w:r>
          </w:p>
          <w:p w14:paraId="4F1BDB6F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 которым имеются основания для расчета земельного налога по ставке 1,5%.</w:t>
            </w:r>
          </w:p>
          <w:p w14:paraId="7ABE055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E604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102B0F6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D39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СЗ=├ (СЗ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(СЗ (факт))*100┤, где</w:t>
            </w:r>
          </w:p>
          <w:p w14:paraId="3137B33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0E2C02F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55F3B34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01325DD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7359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коэффициента инцидента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осуществляется следующим образом: </w:t>
            </w:r>
          </w:p>
          <w:p w14:paraId="3AE06B1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E79AA1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B5D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/(ЗУ(факт</w:t>
            </w:r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))*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100, где:</w:t>
            </w:r>
          </w:p>
          <w:p w14:paraId="14135E50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выявленных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Минмособлимуществом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некорректно составленных материалов МЗК.</w:t>
            </w:r>
          </w:p>
          <w:p w14:paraId="4615EF0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ЗУфакт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осмотренных в отчетном периоде.</w:t>
            </w:r>
          </w:p>
          <w:p w14:paraId="52803384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23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0,1,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1,8% и более</w:t>
            </w:r>
          </w:p>
          <w:p w14:paraId="466EAE9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0,2,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1,6-1,79% </w:t>
            </w:r>
          </w:p>
          <w:p w14:paraId="1F2D1507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0,3,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1,4-1,59%</w:t>
            </w:r>
          </w:p>
          <w:p w14:paraId="1F8C612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0,4,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1,2-1,39%</w:t>
            </w:r>
          </w:p>
          <w:p w14:paraId="67788E3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0,5,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1-1,19% </w:t>
            </w:r>
          </w:p>
          <w:p w14:paraId="16F53E9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0,6,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0,8-0,99%</w:t>
            </w:r>
          </w:p>
          <w:p w14:paraId="596EA91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0,7,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0,6-0,79% </w:t>
            </w:r>
          </w:p>
          <w:p w14:paraId="055A3586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0,8,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0,4-0,59%</w:t>
            </w:r>
          </w:p>
          <w:p w14:paraId="70C3F87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0,9,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0,2-0,39%</w:t>
            </w:r>
          </w:p>
          <w:p w14:paraId="291F120B" w14:textId="77777777" w:rsidR="000A3FCC" w:rsidRDefault="006834D9" w:rsidP="006834D9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834D9">
              <w:rPr>
                <w:rFonts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cs="Times New Roman"/>
                <w:sz w:val="24"/>
                <w:szCs w:val="24"/>
              </w:rPr>
              <w:t xml:space="preserve"> = 1, если    </w:t>
            </w:r>
            <w:proofErr w:type="spellStart"/>
            <w:r w:rsidRPr="006834D9">
              <w:rPr>
                <w:rFonts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cs="Times New Roman"/>
                <w:sz w:val="24"/>
                <w:szCs w:val="24"/>
              </w:rPr>
              <w:t xml:space="preserve"> = до 0,19%</w:t>
            </w:r>
          </w:p>
        </w:tc>
        <w:tc>
          <w:tcPr>
            <w:tcW w:w="1701" w:type="dxa"/>
          </w:tcPr>
          <w:p w14:paraId="280407BD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842" w:type="dxa"/>
          </w:tcPr>
          <w:p w14:paraId="3DA9AC0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0A3FCC" w14:paraId="24A2BB4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CF9D71B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6" w:type="dxa"/>
          </w:tcPr>
          <w:p w14:paraId="67BDE213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567" w:type="dxa"/>
          </w:tcPr>
          <w:p w14:paraId="7A96E6BD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0A1ED9D3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5C971C30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Пi3=((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Кп+</w:t>
            </w:r>
            <w:proofErr w:type="gramStart"/>
            <w:r w:rsidRPr="006961BB">
              <w:rPr>
                <w:rFonts w:cs="Times New Roman"/>
                <w:sz w:val="24"/>
                <w:szCs w:val="28"/>
              </w:rPr>
              <w:t>С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>)/</w:t>
            </w:r>
            <w:proofErr w:type="gramEnd"/>
            <w:r w:rsidRPr="006961BB">
              <w:rPr>
                <w:rFonts w:cs="Times New Roman"/>
                <w:sz w:val="24"/>
                <w:szCs w:val="28"/>
              </w:rPr>
              <w:t xml:space="preserve">├ 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>┤ )*100%, где</w:t>
            </w:r>
          </w:p>
          <w:p w14:paraId="2C21418B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961BB">
              <w:rPr>
                <w:rFonts w:cs="Times New Roman"/>
                <w:sz w:val="24"/>
                <w:szCs w:val="28"/>
              </w:rPr>
              <w:t>Кп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2DC3EC0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Минмособлимуществом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66009A5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961BB"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D5EB3C4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Плановое значение показателя: 1 квартал - 5%;</w:t>
            </w:r>
          </w:p>
          <w:p w14:paraId="45234237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2 квартал - 20%;</w:t>
            </w:r>
          </w:p>
          <w:p w14:paraId="74B013EA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3 квартал - 40%;</w:t>
            </w:r>
          </w:p>
          <w:p w14:paraId="21F8F358" w14:textId="77777777" w:rsidR="000A3FCC" w:rsidRDefault="006961BB" w:rsidP="006961BB">
            <w:pPr>
              <w:ind w:firstLine="709"/>
              <w:jc w:val="both"/>
              <w:rPr>
                <w:sz w:val="24"/>
                <w:szCs w:val="24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Pr="006961BB">
              <w:rPr>
                <w:rFonts w:cs="Times New Roman"/>
                <w:sz w:val="24"/>
                <w:szCs w:val="28"/>
              </w:rPr>
              <w:t>4 квартал (год) - 50%.</w:t>
            </w:r>
          </w:p>
        </w:tc>
        <w:tc>
          <w:tcPr>
            <w:tcW w:w="1701" w:type="dxa"/>
          </w:tcPr>
          <w:p w14:paraId="669C29D8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Минмособлимущество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 xml:space="preserve">, данные, внесенные ОМС </w:t>
            </w: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в ГАС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 xml:space="preserve"> «Управление»</w:t>
            </w:r>
          </w:p>
        </w:tc>
        <w:tc>
          <w:tcPr>
            <w:tcW w:w="1842" w:type="dxa"/>
          </w:tcPr>
          <w:p w14:paraId="0FFE2A20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41DF51DB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11F69E3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6" w:type="dxa"/>
          </w:tcPr>
          <w:p w14:paraId="3D2018D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567" w:type="dxa"/>
          </w:tcPr>
          <w:p w14:paraId="1364E14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2023CC2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85B6F6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06CC77BE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6D1A5A89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14:paraId="2710218C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0E3C15E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Фп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7DEDE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61C2D4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3200DFE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</w:tcPr>
          <w:p w14:paraId="669A208B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19792930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24D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FD42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ACCF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740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14:paraId="35D8EB3A" w14:textId="77777777" w:rsidR="000A3FCC" w:rsidRDefault="002C363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14:paraId="5DC4D5FA" w14:textId="77777777" w:rsidR="000A3FCC" w:rsidRDefault="002C363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14:paraId="6351C3B7" w14:textId="77777777" w:rsidR="000A3FCC" w:rsidRDefault="000A3FCC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52CE32E6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14:paraId="4B837F37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Аобщ</w:t>
            </w:r>
            <w:proofErr w:type="spellEnd"/>
            <w:r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0EB43CC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Амсп</w:t>
            </w:r>
            <w:proofErr w:type="spellEnd"/>
            <w:r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</w:t>
            </w:r>
            <w:proofErr w:type="gramStart"/>
            <w:r>
              <w:rPr>
                <w:rFonts w:cs="Times New Roman"/>
                <w:sz w:val="24"/>
                <w:szCs w:val="28"/>
              </w:rPr>
              <w:t>показателя:  1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квартал - 5%;</w:t>
            </w:r>
          </w:p>
          <w:p w14:paraId="338C1899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14:paraId="209886EB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14:paraId="167C96FA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B1BD" w14:textId="77777777" w:rsidR="000A3FCC" w:rsidRDefault="002C363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14:paraId="7C876CFC" w14:textId="77777777"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14:paraId="726CEAC4" w14:textId="77777777"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5EB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6205863A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CB5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8538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B386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105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</w:t>
            </w:r>
          </w:p>
          <w:p w14:paraId="2A2348C0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</w:t>
            </w:r>
          </w:p>
          <w:p w14:paraId="26AAB20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Инвестиционном портале Московской области (далее – ИП).</w:t>
            </w:r>
          </w:p>
          <w:p w14:paraId="7D7BE2C5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4B79CED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630BDF3A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14:paraId="597F979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0EE6C4A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14:paraId="461259B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14:paraId="4908734F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43C6F85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D8F28A4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81707E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Рф+Рдп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*0,1+Рсп*0,7 )/(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)*100, где:</w:t>
            </w:r>
          </w:p>
          <w:p w14:paraId="2697DBC0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AD627B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74BDB46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2CBF8E7E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4BCA49F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Рсп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приняты меры </w:t>
            </w:r>
          </w:p>
          <w:p w14:paraId="2A8492E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расторжению, а именно:</w:t>
            </w:r>
          </w:p>
          <w:p w14:paraId="3B04594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14:paraId="30E286F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14:paraId="7D614B3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89026E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14:paraId="6D3100D2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BF96C22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AB600EE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334EAD9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ИПп-ИПн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)* 100, где:</w:t>
            </w:r>
          </w:p>
          <w:p w14:paraId="6C662889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62DEFD4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≥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4B566CC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4D97390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14:paraId="3D73804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14:paraId="130C3F1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57DD2A6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14:paraId="5AB06B1D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14:paraId="3D0A0C21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14:paraId="45802A9A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14:paraId="60EF1CE7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5034A44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14:paraId="0E8F3A3F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27BA3F6E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F202FCF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</w:p>
          <w:p w14:paraId="00D6F1AB" w14:textId="77777777" w:rsidR="000A3FCC" w:rsidRDefault="002C3634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14:paraId="5101DBF3" w14:textId="77777777" w:rsidR="000A3FCC" w:rsidRDefault="002C3634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E746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03F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1D76" w14:paraId="14AAF13D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5B01" w14:textId="77777777" w:rsidR="00811D76" w:rsidRDefault="00811D7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979" w14:textId="77777777" w:rsidR="00811D76" w:rsidRPr="00811D76" w:rsidRDefault="00811D76" w:rsidP="00811D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обработанных заявлений граждан и юридических лиц </w:t>
            </w:r>
          </w:p>
          <w:p w14:paraId="5E157511" w14:textId="77777777" w:rsidR="00811D76" w:rsidRDefault="00811D76" w:rsidP="00811D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>на получение государственных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C68" w14:textId="77777777" w:rsidR="00811D76" w:rsidRDefault="00811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CD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</w:p>
          <w:p w14:paraId="30D9AB4B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298D2D05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2804EB5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C4356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Z= R / Y*100%</w:t>
            </w:r>
          </w:p>
          <w:p w14:paraId="0540918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191A8503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296D8FB2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6B2E5DB4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Y -  количество заявлений, срок рассмотрения которых наступил </w:t>
            </w:r>
          </w:p>
          <w:p w14:paraId="6CCDAB83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939BACD" w14:textId="77777777" w:rsid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7D7" w14:textId="77777777" w:rsidR="00811D76" w:rsidRPr="00811D76" w:rsidRDefault="00811D76" w:rsidP="00811D76">
            <w:pPr>
              <w:rPr>
                <w:sz w:val="24"/>
                <w:szCs w:val="24"/>
              </w:rPr>
            </w:pPr>
            <w:r w:rsidRPr="00811D76">
              <w:rPr>
                <w:sz w:val="24"/>
                <w:szCs w:val="24"/>
              </w:rPr>
              <w:lastRenderedPageBreak/>
              <w:t>Реестр личных дел и документов (РЛДД)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3E1" w14:textId="77777777" w:rsidR="00811D76" w:rsidRPr="00811D76" w:rsidRDefault="00811D76" w:rsidP="00811D76">
            <w:pPr>
              <w:rPr>
                <w:sz w:val="24"/>
                <w:szCs w:val="24"/>
              </w:rPr>
            </w:pPr>
            <w:r w:rsidRPr="00811D76">
              <w:rPr>
                <w:sz w:val="24"/>
                <w:szCs w:val="24"/>
              </w:rPr>
              <w:t>Ежеквартально</w:t>
            </w:r>
          </w:p>
        </w:tc>
      </w:tr>
      <w:tr w:rsidR="000A3FCC" w14:paraId="7A535E2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41C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73C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02B1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394E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4DEC72F3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U6=DL / (D – </w:t>
            </w:r>
            <w:proofErr w:type="gramStart"/>
            <w:r>
              <w:rPr>
                <w:sz w:val="24"/>
                <w:szCs w:val="24"/>
              </w:rPr>
              <w:t>БП)*</w:t>
            </w:r>
            <w:proofErr w:type="gramEnd"/>
            <w:r>
              <w:rPr>
                <w:sz w:val="24"/>
                <w:szCs w:val="24"/>
              </w:rPr>
              <w:t>100%, где:</w:t>
            </w:r>
          </w:p>
          <w:p w14:paraId="0302B9CF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14:paraId="1A9EF266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14:paraId="5EC5EF5F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6A7D08D1" w14:textId="77777777" w:rsidR="000A3FCC" w:rsidRDefault="000A3FCC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D0D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71DAF09D" w14:textId="77777777"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F8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0A3FCC" w14:paraId="6EA49AAD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A1A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2D9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155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1327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38D99EA1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= </w:t>
            </w: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>/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) *100%, где:</w:t>
            </w:r>
          </w:p>
          <w:p w14:paraId="0FA749B4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на обслуживание муниципального долга в отчетном финансовом году;</w:t>
            </w:r>
          </w:p>
          <w:p w14:paraId="1FC32F3F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общий объем расходов бюджета Сергиево-Посадского городского округа в отчетном финансовом году.</w:t>
            </w:r>
          </w:p>
          <w:p w14:paraId="1DF847D9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14:paraId="58E92001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ADD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2A82E50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01CD" w14:textId="77777777" w:rsidR="000A3FCC" w:rsidRDefault="002C363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14:paraId="5AE71885" w14:textId="77777777"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3FCC" w14:paraId="65B51F0B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E26C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194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42A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7FB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7A5C7EEA" w14:textId="77777777" w:rsidR="000A3FCC" w:rsidRDefault="002C36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*100% – 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-1/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>-1 *100%), где</w:t>
            </w:r>
          </w:p>
          <w:p w14:paraId="497DC2D4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PZi</w:t>
            </w:r>
            <w:proofErr w:type="spellEnd"/>
            <w:r>
              <w:rPr>
                <w:sz w:val="24"/>
                <w:szCs w:val="24"/>
              </w:rPr>
              <w:t xml:space="preserve">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14:paraId="78A8278A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объем расходов бюджета Сергиево-Посадского городского округа в отчетном финансовом году;</w:t>
            </w:r>
          </w:p>
          <w:p w14:paraId="6601C1E1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14:paraId="6C77D28A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14:paraId="4BD4F75C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Отрицательное значение показателя свидетельствует о снижении просроченной кредиторской задолженности.</w:t>
            </w:r>
          </w:p>
          <w:p w14:paraId="44226EBF" w14:textId="77777777" w:rsidR="000A3FCC" w:rsidRDefault="002C363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14:paraId="77FF658F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66D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отчетность финансового управления администрации Сергиево-Посадского городского округа</w:t>
            </w:r>
          </w:p>
          <w:p w14:paraId="2F4B579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2D72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14:paraId="69185656" w14:textId="77777777" w:rsidR="000A3FCC" w:rsidRDefault="000A3FC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A3FCC" w14:paraId="032D8C14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E839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CE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EC6A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ED5" w14:textId="77777777" w:rsidR="000A3FCC" w:rsidRDefault="002C3634">
            <w:pPr>
              <w:ind w:left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 = </w:t>
            </w: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/ K f * 100</w:t>
            </w:r>
            <w:proofErr w:type="gramStart"/>
            <w:r>
              <w:rPr>
                <w:sz w:val="24"/>
                <w:szCs w:val="24"/>
              </w:rPr>
              <w:t>% ,</w:t>
            </w:r>
            <w:proofErr w:type="gramEnd"/>
            <w:r>
              <w:rPr>
                <w:sz w:val="24"/>
                <w:szCs w:val="24"/>
              </w:rPr>
              <w:t xml:space="preserve"> где</w:t>
            </w:r>
          </w:p>
          <w:p w14:paraId="1995B06E" w14:textId="77777777"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14:paraId="1E9E37A4" w14:textId="77777777"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14:paraId="36C95397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Kf</w:t>
            </w:r>
            <w:proofErr w:type="spellEnd"/>
            <w:r>
              <w:rPr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14:paraId="6498867E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8A4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4101C552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BA78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0A3FCC" w14:paraId="3A66A54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7FC2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FA90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2EB" w14:textId="77777777" w:rsidR="000A3FCC" w:rsidRDefault="002C36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90B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14:paraId="1EC92344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14:paraId="255A9A22" w14:textId="77777777" w:rsidR="000A3FCC" w:rsidRDefault="002C363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14:paraId="1FD7C732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Дмспп</w:t>
            </w:r>
            <w:proofErr w:type="spellEnd"/>
            <w:r>
              <w:rPr>
                <w:sz w:val="24"/>
                <w:szCs w:val="24"/>
              </w:rPr>
              <w:t xml:space="preserve"> - доля муниципальных служащих, повысивших свой профессиональный уровень</w:t>
            </w:r>
          </w:p>
          <w:p w14:paraId="34018F8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Кпп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повысивших свой профессиональный уровень</w:t>
            </w:r>
          </w:p>
          <w:p w14:paraId="3AEBD0A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Кмспо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A1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отчетность отдела муниципальной службы и кадров администрации Сергиево-Посадского городского округа </w:t>
            </w:r>
            <w:r>
              <w:rPr>
                <w:sz w:val="24"/>
                <w:szCs w:val="24"/>
              </w:rPr>
              <w:lastRenderedPageBreak/>
              <w:t>Московской области</w:t>
            </w:r>
          </w:p>
          <w:p w14:paraId="2DDFBDE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D92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годовая, квартальная</w:t>
            </w:r>
          </w:p>
        </w:tc>
      </w:tr>
    </w:tbl>
    <w:p w14:paraId="0EDE9B56" w14:textId="77777777" w:rsidR="000A3FCC" w:rsidRDefault="000A3FCC">
      <w:pPr>
        <w:pStyle w:val="ConsPlusNormal"/>
        <w:rPr>
          <w:rFonts w:ascii="Times New Roman" w:hAnsi="Times New Roman" w:cs="Times New Roman"/>
          <w:color w:val="FF0000"/>
        </w:rPr>
      </w:pPr>
    </w:p>
    <w:p w14:paraId="0CF9FB3A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D279066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1DB78F7" w14:textId="77777777" w:rsidR="00945E71" w:rsidRDefault="00945E71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BBC6262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51754D2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B1DC2A5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FC12348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F737E5C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CC37D57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22AC5E5B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49AC8454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A5D57FD" w14:textId="77777777" w:rsidR="000556D3" w:rsidRDefault="000556D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A057E11" w14:textId="77777777" w:rsidR="00D42493" w:rsidRDefault="00D4249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FC24770" w14:textId="77777777" w:rsidR="00CF13A9" w:rsidRDefault="00CF13A9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B3B77CC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6F7400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5C1E1E4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A03C304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D5D4C77" w14:textId="77777777" w:rsidR="000A3FCC" w:rsidRDefault="000A3F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5F4B4D2A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66DC3F96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2A805CF2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197A88A2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0CD864BA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649CFE0C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75CB0153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07FECDBC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5274D15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FC509C6" w14:textId="77777777"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6. </w:t>
      </w:r>
      <w:r w:rsidRPr="00B928A1">
        <w:rPr>
          <w:rFonts w:eastAsia="Calibri"/>
          <w:b/>
          <w:sz w:val="24"/>
          <w:szCs w:val="24"/>
        </w:rPr>
        <w:t>Методика определения результатов выполнения мероприятий</w:t>
      </w:r>
    </w:p>
    <w:p w14:paraId="2514E765" w14:textId="77777777"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Calibri"/>
          <w:b/>
          <w:sz w:val="24"/>
          <w:szCs w:val="24"/>
        </w:rPr>
        <w:t xml:space="preserve">                     муниципальной программы «Управление имуществом и муниципальными финансами»</w:t>
      </w:r>
    </w:p>
    <w:p w14:paraId="2DFDC7D6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BE834C8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701"/>
        <w:gridCol w:w="1559"/>
        <w:gridCol w:w="1134"/>
        <w:gridCol w:w="3686"/>
        <w:gridCol w:w="1275"/>
        <w:gridCol w:w="4660"/>
      </w:tblGrid>
      <w:tr w:rsidR="00D42493" w:rsidRPr="00245470" w14:paraId="7B63C54A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C6E8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7BA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подпрограммы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EF6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7445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439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Наименование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17D5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F24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Порядок определения значений</w:t>
            </w:r>
          </w:p>
        </w:tc>
      </w:tr>
      <w:tr w:rsidR="00D42493" w:rsidRPr="00245470" w14:paraId="01EBB099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A1DE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067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6F3A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334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8F0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823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59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7</w:t>
            </w:r>
          </w:p>
        </w:tc>
      </w:tr>
      <w:tr w:rsidR="00ED5336" w:rsidRPr="00245470" w14:paraId="592FC713" w14:textId="77777777" w:rsidTr="00245470">
        <w:trPr>
          <w:trHeight w:val="24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891D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1</w:t>
            </w:r>
          </w:p>
          <w:p w14:paraId="12B30BD6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33E" w14:textId="77777777" w:rsidR="00ED5336" w:rsidRPr="00245470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  <w:r w:rsidR="00355670" w:rsidRPr="0024547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BB3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457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DEF" w14:textId="77777777"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283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745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</w:tr>
      <w:tr w:rsidR="00ED5336" w:rsidRPr="00245470" w14:paraId="3BE741F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8E9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06E" w14:textId="77777777" w:rsidR="00ED5336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EC4" w14:textId="77777777" w:rsidR="00ED5336" w:rsidRPr="00245470" w:rsidRDefault="00ED5336" w:rsidP="00E81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</w:rPr>
              <w:t>0</w:t>
            </w:r>
            <w:r w:rsidR="00E81833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E86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2CC" w14:textId="77777777"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DF7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F1D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специальный счет в целях формирования фонда капитального ремонта</w:t>
            </w:r>
          </w:p>
        </w:tc>
      </w:tr>
      <w:tr w:rsidR="00D42493" w:rsidRPr="00245470" w14:paraId="2C9C62B3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70B" w14:textId="77777777" w:rsidR="00D42493" w:rsidRPr="00E8689F" w:rsidRDefault="00E8689F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392" w14:textId="77777777"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1F5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14:paraId="42D0BD81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E1C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  <w:p w14:paraId="4FA9F69E" w14:textId="77777777" w:rsidR="00D42493" w:rsidRPr="00245470" w:rsidRDefault="00D42493" w:rsidP="00ED533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B32" w14:textId="77777777"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829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56C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в соответствии с данными модуля оказания услуг</w:t>
            </w:r>
          </w:p>
        </w:tc>
      </w:tr>
      <w:tr w:rsidR="00D42493" w:rsidRPr="00245470" w14:paraId="14DC0DD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4ED" w14:textId="77777777" w:rsidR="00D42493" w:rsidRPr="00E8689F" w:rsidRDefault="00E8689F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EE7" w14:textId="77777777"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6B5" w14:textId="77777777" w:rsidR="00D42493" w:rsidRPr="00245470" w:rsidRDefault="00D4249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216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1DD" w14:textId="77777777"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Количество объектов, в отношении которых обеспечивалась деятельность муниципальных </w:t>
            </w:r>
            <w:r w:rsidRPr="00245470">
              <w:rPr>
                <w:rFonts w:cs="Times New Roman"/>
                <w:sz w:val="22"/>
              </w:rPr>
              <w:lastRenderedPageBreak/>
              <w:t xml:space="preserve">органов в сфере </w:t>
            </w:r>
            <w:proofErr w:type="spellStart"/>
            <w:r w:rsidRPr="00245470">
              <w:rPr>
                <w:rFonts w:cs="Times New Roman"/>
                <w:sz w:val="22"/>
              </w:rPr>
              <w:t>земельно</w:t>
            </w:r>
            <w:proofErr w:type="spellEnd"/>
            <w:r w:rsidRPr="00245470">
              <w:rPr>
                <w:rFonts w:cs="Times New Roman"/>
                <w:sz w:val="22"/>
              </w:rPr>
              <w:t xml:space="preserve"> - имущественных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3C8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lastRenderedPageBreak/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359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Количество объектов (объектов капитального строительства, земельных участков) </w:t>
            </w:r>
            <w:r w:rsidRPr="00245470">
              <w:rPr>
                <w:rFonts w:cs="Times New Roman"/>
                <w:sz w:val="22"/>
              </w:rPr>
              <w:lastRenderedPageBreak/>
              <w:t>числящихся в реестре муниципального имущества</w:t>
            </w:r>
          </w:p>
        </w:tc>
      </w:tr>
      <w:tr w:rsidR="00D42493" w:rsidRPr="00245470" w14:paraId="234391EA" w14:textId="77777777" w:rsidTr="00245470">
        <w:trPr>
          <w:trHeight w:val="13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925" w14:textId="77777777" w:rsidR="00D42493" w:rsidRPr="00245470" w:rsidRDefault="00E8689F" w:rsidP="003556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AB1" w14:textId="77777777" w:rsidR="00D42493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42DFA182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D77" w14:textId="77777777" w:rsidR="00D42493" w:rsidRPr="00245470" w:rsidRDefault="00631031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B69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94B" w14:textId="77777777" w:rsidR="00D42493" w:rsidRPr="00245470" w:rsidRDefault="00123CB8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Оплата процентов по бюджетным кредитам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653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 xml:space="preserve"> 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D7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  <w:p w14:paraId="51AADF41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</w:t>
            </w:r>
          </w:p>
        </w:tc>
      </w:tr>
      <w:tr w:rsidR="00D42493" w:rsidRPr="00245470" w14:paraId="64524B8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48E" w14:textId="77777777" w:rsidR="00D42493" w:rsidRPr="00E8689F" w:rsidRDefault="00E8689F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E6A" w14:textId="77777777" w:rsidR="00355670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1CCA28D4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B36" w14:textId="77777777" w:rsidR="00D42493" w:rsidRPr="00245470" w:rsidRDefault="00245470" w:rsidP="00245470">
            <w:pPr>
              <w:tabs>
                <w:tab w:val="left" w:pos="584"/>
                <w:tab w:val="center" w:pos="717"/>
              </w:tabs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ab/>
            </w:r>
            <w:r w:rsidRPr="00245470">
              <w:rPr>
                <w:rFonts w:eastAsia="Calibri" w:cs="Times New Roman"/>
                <w:sz w:val="22"/>
              </w:rPr>
              <w:tab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0F4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C2A" w14:textId="77777777" w:rsidR="00D42493" w:rsidRPr="00245470" w:rsidRDefault="00123CB8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Оплата процентов по </w:t>
            </w:r>
            <w:proofErr w:type="gramStart"/>
            <w:r>
              <w:rPr>
                <w:rFonts w:cs="Times New Roman"/>
                <w:iCs/>
                <w:sz w:val="22"/>
              </w:rPr>
              <w:t>коммерческим  кредитам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B10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568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  <w:p w14:paraId="5B083125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</w:t>
            </w:r>
          </w:p>
        </w:tc>
      </w:tr>
      <w:tr w:rsidR="00D42493" w:rsidRPr="00245470" w14:paraId="5450C286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A3F" w14:textId="77777777" w:rsidR="00D42493" w:rsidRPr="00E8689F" w:rsidRDefault="00E8689F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48F" w14:textId="77777777" w:rsidR="00D42493" w:rsidRPr="00FB6666" w:rsidRDefault="00FB6666" w:rsidP="003556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BDE0B57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6D6" w14:textId="77777777" w:rsidR="00D42493" w:rsidRPr="00245470" w:rsidRDefault="00D42493" w:rsidP="003556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50</w:t>
            </w:r>
          </w:p>
          <w:p w14:paraId="5DEF7521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555" w14:textId="77777777" w:rsidR="00D42493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6C8" w14:textId="77777777" w:rsidR="00D42493" w:rsidRPr="006C608B" w:rsidRDefault="006C608B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6C608B">
              <w:rPr>
                <w:rFonts w:cs="Times New Roman"/>
                <w:bCs/>
                <w:iCs/>
                <w:sz w:val="22"/>
              </w:rPr>
              <w:t>Прогноз представлен в финансовое управление администрации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CBF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90D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6EA8945E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</w:tr>
      <w:tr w:rsidR="00D42493" w:rsidRPr="00245470" w14:paraId="1C46467A" w14:textId="77777777" w:rsidTr="009F002F">
        <w:trPr>
          <w:trHeight w:val="27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992" w14:textId="77777777" w:rsidR="00D42493" w:rsidRPr="00245470" w:rsidRDefault="00E8689F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62D" w14:textId="77777777" w:rsidR="00245470" w:rsidRPr="00FB6666" w:rsidRDefault="00FB6666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C0098C5" w14:textId="77777777"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10A" w14:textId="77777777"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D73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  <w:p w14:paraId="26830CD3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F66" w14:textId="77777777" w:rsidR="00D42493" w:rsidRPr="00245470" w:rsidRDefault="006C608B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Прогноз поступлений налоговых и неналоговых доходов на предстоящий месяц сформирован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03E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93E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1E938446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</w:tr>
      <w:tr w:rsidR="009F002F" w:rsidRPr="00245470" w14:paraId="5B7472F3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004" w14:textId="77777777" w:rsidR="009F002F" w:rsidRPr="00245470" w:rsidRDefault="00E8689F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E0C" w14:textId="77777777" w:rsidR="009F002F" w:rsidRPr="00FB6666" w:rsidRDefault="009F002F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41258EF9" w14:textId="77777777" w:rsidR="009F002F" w:rsidRPr="00245470" w:rsidRDefault="009F002F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D6A" w14:textId="77777777" w:rsidR="009F002F" w:rsidRPr="00245470" w:rsidRDefault="009F002F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14:paraId="3E0B95DF" w14:textId="77777777" w:rsidR="009F002F" w:rsidRPr="00245470" w:rsidRDefault="009F002F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5D816819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9FD" w14:textId="77777777" w:rsidR="009F002F" w:rsidRPr="00245470" w:rsidRDefault="009F002F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lastRenderedPageBreak/>
              <w:t>01</w:t>
            </w:r>
          </w:p>
          <w:p w14:paraId="7485DFC1" w14:textId="77777777" w:rsidR="009F002F" w:rsidRPr="00245470" w:rsidRDefault="009F002F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EF1" w14:textId="77777777" w:rsidR="009F002F" w:rsidRPr="00245470" w:rsidRDefault="006C608B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Снижение задолженности по налоговым платежам перед </w:t>
            </w:r>
            <w:r>
              <w:rPr>
                <w:rFonts w:cs="Times New Roman"/>
                <w:iCs/>
                <w:sz w:val="22"/>
              </w:rPr>
              <w:lastRenderedPageBreak/>
              <w:t>консолидированным бюджетом Московской области за 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8E4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lastRenderedPageBreak/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EC3" w14:textId="77777777" w:rsidR="009F002F" w:rsidRPr="00245470" w:rsidRDefault="009F002F" w:rsidP="009F002F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Расчет значения результата осуществляется на основании факта снижения задолженности по </w:t>
            </w:r>
            <w:r w:rsidRPr="00245470">
              <w:rPr>
                <w:rFonts w:cs="Times New Roman"/>
                <w:sz w:val="22"/>
              </w:rPr>
              <w:lastRenderedPageBreak/>
              <w:t>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</w:tr>
      <w:tr w:rsidR="006C608B" w:rsidRPr="00245470" w14:paraId="42E9387C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264" w14:textId="77777777" w:rsidR="006C608B" w:rsidRDefault="006C608B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F33" w14:textId="77777777" w:rsidR="006C608B" w:rsidRDefault="006C608B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C32" w14:textId="77777777" w:rsidR="006C608B" w:rsidRDefault="006C608B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DBE" w14:textId="77777777" w:rsidR="006C608B" w:rsidRPr="00245470" w:rsidRDefault="006C608B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B39" w14:textId="77777777" w:rsidR="006C608B" w:rsidRDefault="006C608B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Увеличение налоговых и неналоговых доходов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473" w14:textId="77777777" w:rsidR="006C608B" w:rsidRPr="00245470" w:rsidRDefault="006C608B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1FA" w14:textId="77777777" w:rsidR="006C608B" w:rsidRPr="00245470" w:rsidRDefault="00B11553" w:rsidP="009F00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</w:tr>
    </w:tbl>
    <w:p w14:paraId="0828BFD9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E54904C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D306A62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56E02FA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874EE56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8E837F4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FB755E6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7670C41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74E0031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66A24D3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113A85D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A2EDF69" w14:textId="77777777" w:rsidR="00E8689F" w:rsidRDefault="00E8689F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3DA101" w14:textId="77777777" w:rsidR="00B11553" w:rsidRDefault="00B1155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E565F61" w14:textId="77777777" w:rsidR="00D42493" w:rsidRDefault="00D4249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295F90A" w14:textId="77777777" w:rsidR="007464CC" w:rsidRPr="00D42493" w:rsidRDefault="007464CC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4E7FB54C" w14:textId="77777777" w:rsidR="00666487" w:rsidRPr="00D42493" w:rsidRDefault="00666487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145AF516" w14:textId="77777777" w:rsidR="00DB119A" w:rsidRPr="00D42493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0791A9F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0FF0022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>7. Перечень мероприятий подпрограммы I «Эффективное управление имущественным комплексом»</w:t>
      </w:r>
    </w:p>
    <w:p w14:paraId="11B4DEF0" w14:textId="77777777"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62D9602C" w14:textId="77777777" w:rsidR="000A3FCC" w:rsidRDefault="000A3F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7"/>
        <w:gridCol w:w="2152"/>
        <w:gridCol w:w="567"/>
        <w:gridCol w:w="1130"/>
        <w:gridCol w:w="9"/>
        <w:gridCol w:w="1271"/>
        <w:gridCol w:w="1134"/>
        <w:gridCol w:w="709"/>
        <w:gridCol w:w="708"/>
        <w:gridCol w:w="709"/>
        <w:gridCol w:w="400"/>
        <w:gridCol w:w="309"/>
        <w:gridCol w:w="58"/>
        <w:gridCol w:w="651"/>
        <w:gridCol w:w="1134"/>
        <w:gridCol w:w="1275"/>
        <w:gridCol w:w="1134"/>
        <w:gridCol w:w="1560"/>
      </w:tblGrid>
      <w:tr w:rsidR="00E81833" w:rsidRPr="00E81833" w14:paraId="4F08165F" w14:textId="77777777" w:rsidTr="00E4453B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0A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3B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8E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4DE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40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4AAF68E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44E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4373E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E81833" w:rsidRPr="00E81833" w14:paraId="06CC3EAF" w14:textId="77777777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3F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30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81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05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D5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5C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45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E0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DED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67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C1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20ADDD8C" w14:textId="77777777" w:rsidTr="00BA66FA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842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E0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AD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5A7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22E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184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E4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B8C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4B6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591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148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81833" w:rsidRPr="00E81833" w14:paraId="5116AB48" w14:textId="77777777" w:rsidTr="00BA66FA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70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06E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271995D6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 выполнение кадастровых работ</w:t>
            </w:r>
          </w:p>
          <w:p w14:paraId="1B95FF7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86E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BFF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07" w14:textId="73D4088D" w:rsidR="00E81833" w:rsidRPr="00E81833" w:rsidRDefault="009A1303" w:rsidP="00C0085D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876 408,23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DC4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141 016,46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A51" w14:textId="55408F8D" w:rsidR="00E81833" w:rsidRPr="00E81833" w:rsidRDefault="009A130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257 141,97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7C4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159 416,6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B3C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F41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FE04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E81833" w:rsidRPr="00E81833" w14:paraId="3649BC6D" w14:textId="77777777" w:rsidTr="00BA66FA">
        <w:trPr>
          <w:trHeight w:val="1661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C1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34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C4D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B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  <w:r w:rsidRPr="00E81833">
              <w:rPr>
                <w:rFonts w:eastAsia="Calibri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797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986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FF6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8BE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BD6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047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0E0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65A4D808" w14:textId="77777777" w:rsidTr="00BA66FA">
        <w:trPr>
          <w:trHeight w:val="667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1D0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597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135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F7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CEF" w14:textId="556591DB" w:rsidR="00E81833" w:rsidRPr="00194827" w:rsidRDefault="009A130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876 408,23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9B1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141 016,46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15C" w14:textId="292FD86C" w:rsidR="00E81833" w:rsidRPr="00E81833" w:rsidRDefault="009A130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257 141,97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9E5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159 416,6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700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FC6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159 416,6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3AC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70082A50" w14:textId="77777777" w:rsidTr="00BA66FA">
        <w:trPr>
          <w:trHeight w:val="349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9023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1.1.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167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02.01.</w:t>
            </w:r>
          </w:p>
          <w:p w14:paraId="778DA938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7F1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FE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37E" w14:textId="0FB93838" w:rsidR="00E81833" w:rsidRPr="00E81833" w:rsidRDefault="009A130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 xml:space="preserve">  490 820,57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BAF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73 212,99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A48" w14:textId="498BF331" w:rsidR="00E81833" w:rsidRPr="00E81833" w:rsidRDefault="009A130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170 900,78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09A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82 235,6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2A0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CF5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B2FC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81833" w:rsidRPr="00E81833" w14:paraId="55308DB7" w14:textId="77777777" w:rsidTr="00BA66FA">
        <w:trPr>
          <w:trHeight w:val="2150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24D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32C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999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44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82F" w14:textId="7AC5D7D4" w:rsidR="00E81833" w:rsidRPr="00E81833" w:rsidRDefault="006F630B" w:rsidP="009A1303">
            <w:pPr>
              <w:widowControl w:val="0"/>
              <w:ind w:right="-398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 xml:space="preserve">  </w:t>
            </w:r>
            <w:r w:rsidR="00CA3329">
              <w:rPr>
                <w:rFonts w:eastAsia="Calibri" w:cs="Times New Roman"/>
                <w:sz w:val="20"/>
              </w:rPr>
              <w:t xml:space="preserve"> </w:t>
            </w:r>
            <w:r w:rsidR="009A1303">
              <w:rPr>
                <w:rFonts w:eastAsia="Calibri" w:cs="Times New Roman"/>
                <w:sz w:val="20"/>
              </w:rPr>
              <w:t>490 820,57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760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  <w:highlight w:val="yellow"/>
              </w:rPr>
            </w:pPr>
            <w:r w:rsidRPr="00E81833">
              <w:rPr>
                <w:rFonts w:eastAsia="Calibri" w:cs="Times New Roman"/>
                <w:sz w:val="20"/>
              </w:rPr>
              <w:t>73 212,99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F78" w14:textId="4F96D6EA" w:rsidR="00E81833" w:rsidRPr="00194827" w:rsidRDefault="009A1303" w:rsidP="00C0085D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170 900,78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761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82 235,6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696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3DE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82 235,6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182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06595C83" w14:textId="77777777" w:rsidTr="00BA66FA">
        <w:trPr>
          <w:trHeight w:val="46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7820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4AE0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58C0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CB4BD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7B3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F4E7" w14:textId="77777777" w:rsidR="00E81833" w:rsidRPr="00E81833" w:rsidRDefault="00E4453B" w:rsidP="00E4453B">
            <w:pPr>
              <w:widowControl w:val="0"/>
              <w:rPr>
                <w:rFonts w:eastAsia="Calibri" w:cs="Times New Roman"/>
                <w:color w:val="FF0000"/>
                <w:sz w:val="20"/>
                <w:highlight w:val="yellow"/>
              </w:rPr>
            </w:pPr>
            <w:r>
              <w:rPr>
                <w:rFonts w:eastAsia="Calibri" w:cs="Times New Roman"/>
                <w:sz w:val="20"/>
              </w:rPr>
              <w:t xml:space="preserve">      </w:t>
            </w:r>
            <w:r w:rsidR="00E81833" w:rsidRPr="00E81833">
              <w:rPr>
                <w:rFonts w:eastAsia="Calibri" w:cs="Times New Roman"/>
                <w:sz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5086E" w14:textId="77777777"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 2024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B85" w14:textId="77777777"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F52B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47E82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62734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D7E6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30CF8136" w14:textId="77777777" w:rsidTr="00BA66FA">
        <w:trPr>
          <w:trHeight w:val="476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BC8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85A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697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5EF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258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D5D" w14:textId="77777777" w:rsidR="00E81833" w:rsidRPr="00E81833" w:rsidRDefault="00E81833" w:rsidP="00E81833">
            <w:pPr>
              <w:jc w:val="center"/>
              <w:rPr>
                <w:rFonts w:eastAsia="Calibri" w:cs="Times New Roman"/>
                <w:color w:val="FF000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3E08FF" w14:textId="77777777"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BDACE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E535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6E9F5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55B0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661A2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071700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0A2EFF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DE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05F0B583" w14:textId="77777777" w:rsidTr="00BA66FA">
        <w:trPr>
          <w:trHeight w:val="90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FC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471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159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532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C0A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36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>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CA7" w14:textId="77777777"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D69" w14:textId="77777777"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E91" w14:textId="77777777"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065" w14:textId="77777777"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5DE" w14:textId="77777777" w:rsidR="00E81833" w:rsidRPr="00E81833" w:rsidRDefault="00E81833" w:rsidP="00E81833">
            <w:pPr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A96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10 560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B63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AD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E1A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42FCCC8F" w14:textId="77777777" w:rsidTr="00BA66FA">
        <w:trPr>
          <w:trHeight w:val="1447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22C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1.2.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05DD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02.02.</w:t>
            </w:r>
          </w:p>
          <w:p w14:paraId="6291BEA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3468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62E4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B4CD7" w14:textId="30D8AFEF" w:rsidR="00E81833" w:rsidRPr="00E81833" w:rsidRDefault="005947FE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385</w:t>
            </w:r>
            <w:r w:rsidR="006F630B">
              <w:rPr>
                <w:rFonts w:eastAsia="Calibri" w:cs="Times New Roman"/>
                <w:sz w:val="20"/>
              </w:rPr>
              <w:t> 587,66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9A2A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67 803,47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10BA" w14:textId="730B2DF5" w:rsidR="00E81833" w:rsidRPr="00E81833" w:rsidRDefault="00AA43D7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86 241,19</w:t>
            </w:r>
          </w:p>
          <w:p w14:paraId="6DC096BE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FBCD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77 181,0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95DA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77 181,0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4B6BE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77 181,0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37C1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E81833" w:rsidRPr="00E81833" w14:paraId="02A93961" w14:textId="77777777" w:rsidTr="00BA66FA">
        <w:trPr>
          <w:trHeight w:val="343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5EF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91654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8F9F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4B162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E8A5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FF4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 год</w:t>
            </w:r>
          </w:p>
          <w:p w14:paraId="3D80DC07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5D515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69F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DF9E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82ED1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8C7FE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1A5D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7AA69A9E" w14:textId="77777777" w:rsidTr="00BA66FA"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FEA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14C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16A5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4978C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D60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47C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41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277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AD4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A90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E17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901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6EB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371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936E972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116888CF" w14:textId="77777777" w:rsidTr="00BA66FA">
        <w:trPr>
          <w:trHeight w:val="1086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4A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B1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9FA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B05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86F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718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9057</w:t>
            </w:r>
          </w:p>
          <w:p w14:paraId="0F75131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647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1C0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FD1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31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46B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8518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4B0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8513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947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14:paraId="14CB34BA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7D4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1BC10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0313FD4A" w14:textId="77777777" w:rsidTr="00BA66FA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C40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626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4BA3863B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AE3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E0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5E4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 w:rsidRPr="00E81833">
              <w:rPr>
                <w:rFonts w:eastAsia="Calibri" w:cs="Times New Roman"/>
                <w:b/>
                <w:sz w:val="20"/>
              </w:rPr>
              <w:t>101 632,0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764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70B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375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DC5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F04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284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E81833" w:rsidRPr="00E81833" w14:paraId="11DF9957" w14:textId="77777777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2C3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321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3FD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313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  <w:r w:rsidRPr="00E81833">
              <w:rPr>
                <w:rFonts w:eastAsia="Calibri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249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101 632,0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82C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15A" w14:textId="77777777" w:rsidR="00E81833" w:rsidRPr="00E81833" w:rsidRDefault="00C0085D" w:rsidP="00C0085D">
            <w:pPr>
              <w:widowControl w:val="0"/>
              <w:ind w:left="-155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 xml:space="preserve"> </w:t>
            </w:r>
            <w:r w:rsidR="00E4453B">
              <w:rPr>
                <w:rFonts w:eastAsia="Calibri" w:cs="Times New Roman"/>
                <w:sz w:val="20"/>
              </w:rPr>
              <w:t>2</w:t>
            </w:r>
            <w:r w:rsidR="00E81833" w:rsidRPr="00E81833">
              <w:rPr>
                <w:rFonts w:eastAsia="Calibri" w:cs="Times New Roman"/>
                <w:sz w:val="20"/>
              </w:rPr>
              <w:t>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CCB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C15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E48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308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E81833" w:rsidRPr="00E81833" w14:paraId="02063596" w14:textId="77777777" w:rsidTr="00BA66FA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14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2.1.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BA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03.01.</w:t>
            </w:r>
          </w:p>
          <w:p w14:paraId="002CF392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  <w:r w:rsidR="00D62180">
              <w:rPr>
                <w:rFonts w:eastAsia="Calibri" w:cs="Times New Roman"/>
                <w:sz w:val="20"/>
              </w:rPr>
              <w:t>,</w:t>
            </w:r>
            <w:r w:rsidR="00D62180">
              <w:t xml:space="preserve"> </w:t>
            </w:r>
            <w:r w:rsidR="00D62180" w:rsidRPr="00D62180">
              <w:rPr>
                <w:rFonts w:eastAsia="Calibri" w:cs="Times New Roman"/>
                <w:sz w:val="20"/>
              </w:rPr>
              <w:t>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14:paraId="5788CBC7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3C9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2023</w:t>
            </w:r>
            <w:r w:rsidRPr="00E81833">
              <w:rPr>
                <w:rFonts w:eastAsia="Calibri" w:cs="Times New Roman"/>
                <w:sz w:val="20"/>
              </w:rPr>
              <w:lastRenderedPageBreak/>
              <w:t xml:space="preserve">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CD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lastRenderedPageBreak/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1C4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101 632,0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0FB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06D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729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743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73C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717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землепользования</w:t>
            </w:r>
          </w:p>
        </w:tc>
      </w:tr>
      <w:tr w:rsidR="00E81833" w:rsidRPr="00E81833" w14:paraId="6874B7AF" w14:textId="77777777" w:rsidTr="00BA66FA">
        <w:trPr>
          <w:trHeight w:val="2709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201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824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D83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BA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14:paraId="22F620C4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81B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101 632,0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9E5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13 920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A39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2FE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C48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755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76A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356CF3A9" w14:textId="77777777" w:rsidTr="00BA66FA">
        <w:trPr>
          <w:cantSplit/>
          <w:trHeight w:val="57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E08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39C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DF5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93D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A6B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BDE" w14:textId="77777777" w:rsidR="00E81833" w:rsidRPr="00E81833" w:rsidRDefault="00E81833" w:rsidP="00E4453B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1B0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EAC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B3C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2BF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AD5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883B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067B394E" w14:textId="77777777" w:rsidTr="00BA66FA">
        <w:trPr>
          <w:cantSplit/>
          <w:trHeight w:val="57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506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DB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42E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79B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FC6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28C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2D4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AD0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F17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1AC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E91" w14:textId="77777777" w:rsidR="00E81833" w:rsidRPr="00E81833" w:rsidRDefault="00E81833" w:rsidP="00E81833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B86" w14:textId="77777777" w:rsidR="00E81833" w:rsidRPr="00E81833" w:rsidRDefault="00E81833" w:rsidP="00E81833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E44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E67B1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EE34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0DF74CD1" w14:textId="77777777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4EA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BF6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5E0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D1E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15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66F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C87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677" w14:textId="77777777" w:rsidR="00E81833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1C1" w14:textId="77777777" w:rsidR="00E81833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998" w14:textId="77777777" w:rsidR="00E81833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3B4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EC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A70" w14:textId="77777777" w:rsidR="00E81833" w:rsidRPr="00E81833" w:rsidRDefault="00E81833" w:rsidP="00E81833">
            <w:pPr>
              <w:rPr>
                <w:rFonts w:eastAsia="Calibri" w:cs="Times New Roman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038" w14:textId="77777777" w:rsidR="00E81833" w:rsidRPr="00E81833" w:rsidRDefault="00E81833" w:rsidP="00E81833">
            <w:pPr>
              <w:rPr>
                <w:rFonts w:eastAsia="Calibri" w:cs="Times New Roman"/>
              </w:rPr>
            </w:pPr>
            <w:r w:rsidRPr="00E81833">
              <w:rPr>
                <w:rFonts w:eastAsia="Calibri" w:cs="Times New Roman"/>
                <w:sz w:val="20"/>
              </w:rPr>
              <w:t>4428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C8B" w14:textId="77777777" w:rsidR="00E81833" w:rsidRPr="00E81833" w:rsidRDefault="00E81833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642A7790" w14:textId="77777777" w:rsidTr="00BA66FA">
        <w:trPr>
          <w:trHeight w:val="821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AA9DE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38F7A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00840F65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4186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57D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940" w14:textId="186876ED" w:rsidR="00E81833" w:rsidRPr="00E81833" w:rsidRDefault="009D66D6" w:rsidP="00C0085D">
            <w:pPr>
              <w:widowControl w:val="0"/>
              <w:jc w:val="center"/>
              <w:rPr>
                <w:rFonts w:eastAsia="Calibri" w:cs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135 112,26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8F9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26 195,97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170" w14:textId="51C6FB80" w:rsidR="00E81833" w:rsidRPr="00E81833" w:rsidRDefault="00452F94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27 968</w:t>
            </w:r>
            <w:r w:rsidR="009D66D6">
              <w:rPr>
                <w:rFonts w:eastAsia="Calibri" w:cs="Times New Roman"/>
                <w:sz w:val="20"/>
              </w:rPr>
              <w:t>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C62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526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976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A58B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81833" w:rsidRPr="00E81833" w14:paraId="744FA50A" w14:textId="77777777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9BEA8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409B9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5DE1D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B8E" w14:textId="77777777" w:rsidR="00E81833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B70" w14:textId="79F8B748" w:rsidR="00E81833" w:rsidRPr="00E81833" w:rsidRDefault="006B201A" w:rsidP="00452F94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134</w:t>
            </w:r>
            <w:r w:rsidR="009D66D6">
              <w:rPr>
                <w:rFonts w:eastAsia="Calibri" w:cs="Times New Roman"/>
                <w:sz w:val="20"/>
              </w:rPr>
              <w:t> 676,09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442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25 759,80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962" w14:textId="7A26ACE6" w:rsidR="00E81833" w:rsidRPr="00E81833" w:rsidRDefault="00452F94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27 968</w:t>
            </w:r>
            <w:r w:rsidR="009D66D6">
              <w:rPr>
                <w:rFonts w:eastAsia="Calibri" w:cs="Times New Roman"/>
                <w:sz w:val="20"/>
              </w:rPr>
              <w:t>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389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DED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12A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7999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33BD4E9B" w14:textId="77777777" w:rsidTr="00BA66FA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542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BEF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A30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F86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14:paraId="60EBCA95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D57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C13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3BC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AEE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8D0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0EC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404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1833" w:rsidRPr="00E81833" w14:paraId="6007409A" w14:textId="77777777" w:rsidTr="00BA66FA">
        <w:trPr>
          <w:trHeight w:val="4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025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B21" w14:textId="77777777" w:rsidR="00E81833" w:rsidRPr="00E81833" w:rsidRDefault="00E81833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9F7" w14:textId="77777777" w:rsidR="00E81833" w:rsidRPr="00E81833" w:rsidRDefault="00E81833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A08" w14:textId="77777777" w:rsidR="00E81833" w:rsidRPr="00E81833" w:rsidRDefault="00E81833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Итого: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B73" w14:textId="67A7A5F5" w:rsidR="00E81833" w:rsidRPr="00452F94" w:rsidRDefault="009D66D6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135 112,26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3F9" w14:textId="77777777" w:rsidR="00E81833" w:rsidRPr="00E81833" w:rsidRDefault="00E81833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26 195,97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168" w14:textId="4149777A" w:rsidR="00E81833" w:rsidRPr="00E81833" w:rsidRDefault="009D66D6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27 968,28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DB3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26 982,67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CE0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6D7" w14:textId="77777777" w:rsidR="00E81833" w:rsidRPr="00E81833" w:rsidRDefault="00E81833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BB4C" w14:textId="77777777" w:rsidR="00E81833" w:rsidRPr="00E81833" w:rsidRDefault="00E81833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53B" w:rsidRPr="00E81833" w14:paraId="0DBAAF0B" w14:textId="77777777" w:rsidTr="00BA66FA">
        <w:trPr>
          <w:trHeight w:val="15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46AA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3.1.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9EC1" w14:textId="77777777" w:rsidR="00E4453B" w:rsidRPr="00E81833" w:rsidRDefault="00E4453B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Мероприятие 04.01.</w:t>
            </w:r>
          </w:p>
          <w:p w14:paraId="4F043864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2BD7" w14:textId="77777777" w:rsidR="00E4453B" w:rsidRPr="00E81833" w:rsidRDefault="00E4453B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D4E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919" w14:textId="1FD3EA06" w:rsidR="00E4453B" w:rsidRPr="00E81833" w:rsidRDefault="009D66D6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134 676,09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406" w14:textId="3108D52A" w:rsidR="00E4453B" w:rsidRPr="00E81833" w:rsidRDefault="00E4453B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25</w:t>
            </w:r>
            <w:r w:rsidR="00AA43D7">
              <w:rPr>
                <w:rFonts w:eastAsia="Calibri" w:cs="Times New Roman"/>
                <w:sz w:val="20"/>
              </w:rPr>
              <w:t xml:space="preserve"> </w:t>
            </w:r>
            <w:r w:rsidRPr="00E81833">
              <w:rPr>
                <w:rFonts w:eastAsia="Calibri" w:cs="Times New Roman"/>
                <w:sz w:val="20"/>
              </w:rPr>
              <w:t>759,80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268" w14:textId="5D621AC8" w:rsidR="00E4453B" w:rsidRPr="00E81833" w:rsidRDefault="009D66D6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27 968,28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CBB" w14:textId="77777777"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0AE" w14:textId="77777777"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886" w14:textId="77777777"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26 982,67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7E600D5" w14:textId="77777777"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4453B" w:rsidRPr="00E81833" w14:paraId="023E4327" w14:textId="77777777" w:rsidTr="00BA66FA">
        <w:trPr>
          <w:trHeight w:val="824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044C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681" w14:textId="77777777" w:rsidR="00E4453B" w:rsidRPr="00E81833" w:rsidRDefault="00E4453B" w:rsidP="00E81833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61C" w14:textId="77777777" w:rsidR="00E4453B" w:rsidRPr="00E81833" w:rsidRDefault="00E4453B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271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Средства бюджета </w:t>
            </w:r>
          </w:p>
          <w:p w14:paraId="3CCE93D3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Московской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945" w14:textId="77777777" w:rsidR="00E4453B" w:rsidRPr="00E81833" w:rsidRDefault="00E4453B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12F" w14:textId="77777777" w:rsidR="00E4453B" w:rsidRPr="00E81833" w:rsidRDefault="00E4453B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436,17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7E1" w14:textId="77777777" w:rsidR="00E4453B" w:rsidRPr="00E81833" w:rsidRDefault="00E4453B" w:rsidP="00C0085D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83B" w14:textId="77777777"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E68" w14:textId="77777777"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FA2" w14:textId="77777777" w:rsidR="00E4453B" w:rsidRPr="00E81833" w:rsidRDefault="00E4453B" w:rsidP="00C0085D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801" w14:textId="77777777"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53B" w:rsidRPr="00E81833" w14:paraId="75D4C240" w14:textId="77777777" w:rsidTr="00BA66FA">
        <w:trPr>
          <w:cantSplit/>
          <w:trHeight w:val="527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2D8E8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7F66D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A2A5" w14:textId="77777777" w:rsidR="00E4453B" w:rsidRPr="00E81833" w:rsidRDefault="00E4453B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D4EC3" w14:textId="77777777" w:rsidR="00E4453B" w:rsidRPr="00E81833" w:rsidRDefault="00E4453B" w:rsidP="00E81833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58DF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5282C" w14:textId="77777777" w:rsidR="00E4453B" w:rsidRPr="00E81833" w:rsidRDefault="00E4453B" w:rsidP="00E81833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sz w:val="20"/>
              </w:rPr>
              <w:t xml:space="preserve"> 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2EC90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2024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C36" w14:textId="77777777" w:rsidR="00E4453B" w:rsidRPr="00E81833" w:rsidRDefault="00E4453B" w:rsidP="00E81833">
            <w:pPr>
              <w:widowControl w:val="0"/>
              <w:rPr>
                <w:rFonts w:eastAsia="Calibri" w:cs="Times New Roman"/>
                <w:sz w:val="20"/>
              </w:rPr>
            </w:pPr>
            <w:r w:rsidRPr="00E81833">
              <w:rPr>
                <w:rFonts w:eastAsia="Calibri" w:cs="Times New Roman"/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43E6" w14:textId="77777777"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80D4" w14:textId="77777777"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140A5" w14:textId="77777777"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9EF0F" w14:textId="77777777" w:rsidR="00E4453B" w:rsidRPr="00E81833" w:rsidRDefault="00E4453B" w:rsidP="00E81833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E4453B" w:rsidRPr="00E81833" w14:paraId="66A4EAC6" w14:textId="77777777" w:rsidTr="00BA66FA">
        <w:trPr>
          <w:cantSplit/>
          <w:trHeight w:val="1035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D0D1A" w14:textId="77777777"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864" w14:textId="77777777"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C73C" w14:textId="77777777" w:rsidR="00E4453B" w:rsidRPr="00E81833" w:rsidRDefault="00E4453B" w:rsidP="00E4453B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0DF" w14:textId="77777777" w:rsidR="00E4453B" w:rsidRPr="00E81833" w:rsidRDefault="00E4453B" w:rsidP="00E4453B">
            <w:pPr>
              <w:widowControl w:val="0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2917" w14:textId="77777777"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04C65" w14:textId="77777777"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8E0B" w14:textId="77777777" w:rsidR="00E4453B" w:rsidRPr="00E81833" w:rsidRDefault="00E4453B" w:rsidP="00E4453B">
            <w:pPr>
              <w:widowControl w:val="0"/>
              <w:rPr>
                <w:rFonts w:eastAsia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D2F" w14:textId="77777777"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EF7" w14:textId="77777777"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>1 полугод</w:t>
            </w:r>
            <w:r w:rsidR="00BA66FA">
              <w:rPr>
                <w:rFonts w:eastAsia="Calibri" w:cs="Times New Roman"/>
                <w:sz w:val="20"/>
                <w:szCs w:val="20"/>
              </w:rPr>
              <w:t>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9E0" w14:textId="77777777"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9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613" w14:textId="77777777" w:rsidR="00E4453B" w:rsidRPr="00E81833" w:rsidRDefault="00E4453B" w:rsidP="00E4453B">
            <w:pPr>
              <w:rPr>
                <w:rFonts w:eastAsia="Calibri" w:cs="Times New Roman"/>
                <w:sz w:val="20"/>
                <w:szCs w:val="20"/>
              </w:rPr>
            </w:pPr>
            <w:r w:rsidRPr="00E81833">
              <w:rPr>
                <w:rFonts w:eastAsia="Calibri" w:cs="Times New Roman"/>
                <w:sz w:val="20"/>
                <w:szCs w:val="20"/>
              </w:rPr>
              <w:t xml:space="preserve">12 </w:t>
            </w:r>
            <w:proofErr w:type="spellStart"/>
            <w:r w:rsidRPr="00E81833">
              <w:rPr>
                <w:rFonts w:eastAsia="Calibri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37402" w14:textId="77777777"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6EE8" w14:textId="77777777"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98FA1" w14:textId="77777777"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7C2B1" w14:textId="77777777"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453B" w:rsidRPr="00E81833" w14:paraId="3CE342EC" w14:textId="77777777" w:rsidTr="00BA66FA">
        <w:trPr>
          <w:cantSplit/>
          <w:trHeight w:val="570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C0A" w14:textId="77777777"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ADE" w14:textId="77777777"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B50" w14:textId="77777777"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02" w14:textId="77777777"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DA4" w14:textId="77777777"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 w:rsidRPr="00E81833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7EB" w14:textId="77777777"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D2F" w14:textId="77777777" w:rsidR="00E4453B" w:rsidRPr="00E81833" w:rsidRDefault="00D62180" w:rsidP="00E4453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="00E4453B"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C62" w14:textId="77777777" w:rsidR="00E4453B" w:rsidRPr="00E81833" w:rsidRDefault="00D62180" w:rsidP="00E4453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="00E4453B"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12A" w14:textId="77777777" w:rsidR="00E4453B" w:rsidRPr="00E81833" w:rsidRDefault="00D62180" w:rsidP="00E4453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="00E4453B"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D55" w14:textId="77777777" w:rsidR="00E4453B" w:rsidRPr="00E81833" w:rsidRDefault="00D62180" w:rsidP="00E4453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="00E4453B"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75B" w14:textId="77777777" w:rsidR="00E4453B" w:rsidRPr="00E81833" w:rsidRDefault="00D62180" w:rsidP="00E4453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23</w:t>
            </w:r>
            <w:r w:rsidR="00E4453B" w:rsidRPr="00E81833">
              <w:rPr>
                <w:rFonts w:eastAsia="Calibri" w:cs="Times New Roman"/>
                <w:sz w:val="20"/>
                <w:szCs w:val="20"/>
              </w:rPr>
              <w:t>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31B" w14:textId="77777777"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C80" w14:textId="77777777"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14:paraId="2DF8A575" w14:textId="77777777"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61E" w14:textId="77777777" w:rsidR="00E4453B" w:rsidRPr="00E81833" w:rsidRDefault="00E4453B" w:rsidP="00E4453B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3DB" w14:textId="77777777" w:rsidR="00E4453B" w:rsidRPr="00E81833" w:rsidRDefault="00E4453B" w:rsidP="00E4453B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847F4" w:rsidRPr="00E81833" w14:paraId="7A564585" w14:textId="77777777" w:rsidTr="00BA66FA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3D1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231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903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Calibri" w:cs="Times New Roman"/>
                <w:b/>
                <w:sz w:val="20"/>
              </w:rPr>
              <w:t xml:space="preserve">2023-2027 </w:t>
            </w:r>
            <w:proofErr w:type="spellStart"/>
            <w:r w:rsidRPr="00E81833">
              <w:rPr>
                <w:rFonts w:eastAsia="Calibri" w:cs="Times New Roman"/>
                <w:b/>
                <w:sz w:val="20"/>
              </w:rPr>
              <w:t>г.г</w:t>
            </w:r>
            <w:proofErr w:type="spellEnd"/>
            <w:r w:rsidRPr="00E81833">
              <w:rPr>
                <w:rFonts w:eastAsia="Calibri" w:cs="Times New Roman"/>
                <w:b/>
                <w:sz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71A2" w14:textId="77777777"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9A7" w14:textId="18950656" w:rsidR="00D847F4" w:rsidRPr="00E81833" w:rsidRDefault="00CA3329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D66D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113 152,49</w:t>
            </w:r>
          </w:p>
          <w:p w14:paraId="56CD0F2D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13CC2471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687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181 132,43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AB6" w14:textId="7C4D1E0D" w:rsidR="00D847F4" w:rsidRPr="00E81833" w:rsidRDefault="009D66D6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307 038,25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7DE" w14:textId="77777777" w:rsidR="00D847F4" w:rsidRPr="00E81833" w:rsidRDefault="00D847F4" w:rsidP="00C0085D">
            <w:pPr>
              <w:widowControl w:val="0"/>
              <w:ind w:left="8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208 327,27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450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208 327,27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3DC" w14:textId="3586D88D" w:rsidR="00D847F4" w:rsidRPr="00E81833" w:rsidRDefault="009D66D6" w:rsidP="009D66D6">
            <w:pPr>
              <w:widowControl w:val="0"/>
              <w:ind w:right="-248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847F4"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208 327,27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DBF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47F4" w:rsidRPr="00E81833" w14:paraId="1DD6341D" w14:textId="77777777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70D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1C1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F65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8E12" w14:textId="77777777"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D11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102</w:t>
            </w:r>
            <w:r w:rsidR="00D621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068,17</w:t>
            </w:r>
          </w:p>
          <w:p w14:paraId="09063551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A7C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14 356,17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A84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121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21 928,0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D65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6CD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21 928,0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AA9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47F4" w:rsidRPr="00E81833" w14:paraId="281EDEFE" w14:textId="77777777" w:rsidTr="00BA66F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14A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991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6AB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938A" w14:textId="77777777"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Средства</w:t>
            </w:r>
          </w:p>
          <w:p w14:paraId="09A4F1AC" w14:textId="77777777"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14:paraId="17D8137A" w14:textId="77777777"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городского</w:t>
            </w:r>
          </w:p>
          <w:p w14:paraId="576FE771" w14:textId="77777777" w:rsidR="00D847F4" w:rsidRPr="00E81833" w:rsidRDefault="00D847F4" w:rsidP="00E4453B">
            <w:pPr>
              <w:tabs>
                <w:tab w:val="center" w:pos="175"/>
              </w:tabs>
              <w:suppressAutoHyphens w:val="0"/>
              <w:jc w:val="both"/>
              <w:rPr>
                <w:rFonts w:eastAsia="Calibri" w:cs="Times New Roman"/>
                <w:b/>
                <w:iCs/>
                <w:sz w:val="16"/>
                <w:szCs w:val="16"/>
              </w:rPr>
            </w:pPr>
            <w:r w:rsidRPr="00E81833">
              <w:rPr>
                <w:rFonts w:eastAsia="Calibri" w:cs="Times New Roman"/>
                <w:b/>
                <w:iCs/>
                <w:sz w:val="16"/>
                <w:szCs w:val="16"/>
              </w:rPr>
              <w:t>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5C2" w14:textId="1A113394" w:rsidR="00D847F4" w:rsidRPr="00E81833" w:rsidRDefault="00CA3329" w:rsidP="009D66D6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D66D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 011 084,32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043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166 776,26</w:t>
            </w:r>
          </w:p>
          <w:p w14:paraId="3F2B763B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01639412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9D3" w14:textId="5F213839" w:rsidR="00D847F4" w:rsidRPr="00E81833" w:rsidRDefault="009D66D6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285 110,25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1D7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068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4AE" w14:textId="77777777" w:rsidR="00D847F4" w:rsidRPr="00E81833" w:rsidRDefault="00D847F4" w:rsidP="00C0085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18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186 399,27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417" w14:textId="77777777" w:rsidR="00D847F4" w:rsidRPr="00E81833" w:rsidRDefault="00D847F4" w:rsidP="00E4453B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35D7AD5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43E1EEF" w14:textId="77777777" w:rsidR="00BA66FA" w:rsidRDefault="00BA66F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E35A3B3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AD5BAA8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4669473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5E59DC50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865CF6A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4D2F3FE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BE732FD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F9BD3FA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81FDCE8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296AAE3D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7CAB1A98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B284183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2662803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419EABD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714EFA7F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7DECCFEC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0F17F42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BABB774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A9CAFD" w14:textId="77777777" w:rsidR="00EC28F6" w:rsidRDefault="00EC28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2DDD15CA" w14:textId="77777777" w:rsidR="00BA66FA" w:rsidRDefault="00BA66F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5C03A77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A8FAAAB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349327E1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0C6DC0B4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9866453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3C3A110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306C5A4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D914D3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40099E0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61BFB31" w14:textId="77777777" w:rsidR="00C22B94" w:rsidRDefault="00C22B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99C3F9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8.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 долгом»</w:t>
      </w:r>
    </w:p>
    <w:p w14:paraId="46FFD5EA" w14:textId="77777777"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5FBE3D29" w14:textId="77777777" w:rsidR="000A3FCC" w:rsidRDefault="000A3FC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850"/>
        <w:gridCol w:w="1843"/>
        <w:gridCol w:w="1134"/>
        <w:gridCol w:w="1134"/>
        <w:gridCol w:w="709"/>
        <w:gridCol w:w="567"/>
        <w:gridCol w:w="567"/>
        <w:gridCol w:w="425"/>
        <w:gridCol w:w="567"/>
        <w:gridCol w:w="1134"/>
        <w:gridCol w:w="1134"/>
        <w:gridCol w:w="1134"/>
        <w:gridCol w:w="1492"/>
      </w:tblGrid>
      <w:tr w:rsidR="000A3FCC" w14:paraId="5B231257" w14:textId="77777777" w:rsidTr="007F21D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EDB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CA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1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58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F3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AE2A22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85B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F65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7F21D5" w14:paraId="3B869F3D" w14:textId="77777777" w:rsidTr="00EE115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CD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9E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5A5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3A9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045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18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078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71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691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D75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7F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1D5" w14:paraId="4043FE89" w14:textId="77777777" w:rsidTr="00EE115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34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1C6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87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BC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EB6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624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B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39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D2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66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89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21D5" w14:paraId="2B67086F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89CE6" w14:textId="77777777" w:rsidR="000A3FCC" w:rsidRDefault="007F21D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>1.</w:t>
            </w:r>
            <w:r w:rsidR="002C3634"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E6D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14:paraId="4B5FA44A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E9116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98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9716" w14:textId="77777777" w:rsidR="000A3FCC" w:rsidRPr="00D50642" w:rsidRDefault="00707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458 871,60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0CAB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B1" w14:textId="6DF7635B" w:rsidR="000A3FCC" w:rsidRPr="00C22B94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FB6" w14:textId="4D306305" w:rsidR="000A3FCC" w:rsidRPr="00D50642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16</w:t>
            </w:r>
            <w:r w:rsidR="00A748E0">
              <w:rPr>
                <w:rFonts w:cs="Times New Roman"/>
                <w:iCs/>
                <w:sz w:val="20"/>
                <w:szCs w:val="20"/>
                <w:lang w:val="en-US"/>
              </w:rPr>
              <w:t>9</w:t>
            </w:r>
            <w:r w:rsidR="000052DB" w:rsidRPr="00D50642">
              <w:rPr>
                <w:rFonts w:cs="Times New Roman"/>
                <w:iCs/>
                <w:sz w:val="20"/>
                <w:szCs w:val="20"/>
                <w:lang w:val="en-US"/>
              </w:rPr>
              <w:t> 000</w:t>
            </w:r>
            <w:r w:rsidR="000052DB"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1B0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EC18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48C9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4A2EF375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53C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ED40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9DC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42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7CF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FF08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8D1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BA2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A4C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0449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33B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6D07B869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B2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7D69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56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237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94C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3E0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4FD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C17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3B4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4F99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64B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25F60A3F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736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24F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C9BB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3A0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14:paraId="2C51603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14:paraId="48E47FE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14:paraId="010CD3E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59B2" w14:textId="77777777" w:rsidR="000A3FCC" w:rsidRPr="00D50642" w:rsidRDefault="00707B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458 871,60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DE47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C36" w14:textId="2CCBD328" w:rsidR="000A3FCC" w:rsidRPr="00C22B94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C54" w14:textId="0C4C7FCD" w:rsidR="000A3FCC" w:rsidRPr="00D50642" w:rsidRDefault="00A748E0" w:rsidP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  <w:lang w:val="en-US"/>
              </w:rPr>
              <w:t>1</w:t>
            </w:r>
            <w:r w:rsidR="00C22B94">
              <w:rPr>
                <w:rFonts w:cs="Times New Roman"/>
                <w:iCs/>
                <w:sz w:val="20"/>
                <w:szCs w:val="20"/>
              </w:rPr>
              <w:t>6</w:t>
            </w:r>
            <w:r>
              <w:rPr>
                <w:rFonts w:cs="Times New Roman"/>
                <w:iCs/>
                <w:sz w:val="20"/>
                <w:szCs w:val="20"/>
                <w:lang w:val="en-US"/>
              </w:rPr>
              <w:t>9</w:t>
            </w:r>
            <w:r w:rsidR="000052DB" w:rsidRPr="00D50642">
              <w:rPr>
                <w:rFonts w:cs="Times New Roman"/>
                <w:iCs/>
                <w:sz w:val="20"/>
                <w:szCs w:val="20"/>
                <w:lang w:val="en-US"/>
              </w:rPr>
              <w:t> 000</w:t>
            </w:r>
            <w:r w:rsidR="000052DB"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DE6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79B0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4A6D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676925B4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3C6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84F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FF66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B79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C90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D8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58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241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AD4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57D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C9F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F21D5" w14:paraId="6961F877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858D6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14:paraId="51D4D98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6E21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14:paraId="3E4FD084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F1A6B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32C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7661" w14:textId="5085432E" w:rsidR="000A3FCC" w:rsidRPr="00D50642" w:rsidRDefault="006551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D4E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74E" w14:textId="1F0F0932" w:rsidR="000A3FCC" w:rsidRPr="00D50642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721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4E1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280C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4C2B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0314F5F0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EE2E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4BB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80EE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B8CC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3902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E5D4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9A1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9D2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915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284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D4A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680FB1F7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BCA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ED1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0D38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FC40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CFAE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3B66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531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A2C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DDC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C5FE" w14:textId="77777777" w:rsidR="000A3FCC" w:rsidRPr="00D50642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91E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48EE2E23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B3E47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0F2B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B8CC1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5C8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14:paraId="09300FF1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14:paraId="13E05291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14:paraId="1FCC3921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6028" w14:textId="7B292172" w:rsidR="000A3FCC" w:rsidRPr="00D50642" w:rsidRDefault="0065512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CF13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F26" w14:textId="018B4AFD" w:rsidR="000A3FCC" w:rsidRPr="00D50642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713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EAC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9678" w14:textId="77777777" w:rsidR="000A3FCC" w:rsidRPr="00D50642" w:rsidRDefault="000052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858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584E8522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CA3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36C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92B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89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4760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0DA3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EEF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3EC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A30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B23F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232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1F7D02" w14:paraId="0D6CB461" w14:textId="77777777" w:rsidTr="008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658FE" w14:textId="77777777"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0FAD7" w14:textId="77777777"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D988" w14:textId="77777777"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CFE90" w14:textId="77777777"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B114" w14:textId="77777777"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C3324" w14:textId="77777777"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2D4FB" w14:textId="77777777"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6711600C" w14:textId="77777777"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9569" w14:textId="77777777" w:rsidR="001F7D02" w:rsidRDefault="001F7D02" w:rsidP="008E4177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6A9F1" w14:textId="77777777"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289BA" w14:textId="77777777"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A4BC1" w14:textId="77777777" w:rsidR="001F7D02" w:rsidRDefault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2B3D" w14:textId="77777777" w:rsidR="001F7D02" w:rsidRDefault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14:paraId="0CCCF10F" w14:textId="77777777" w:rsidTr="008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B266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BFA2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75C1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4708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B030" w14:textId="77777777" w:rsidR="001F7D02" w:rsidRDefault="001F7D02" w:rsidP="00EE115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D059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9A11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7B6C" w14:textId="77777777"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23D5960F" w14:textId="77777777"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7D4A" w14:textId="77777777"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65D5506E" w14:textId="77777777"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FEA" w14:textId="77777777"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718149AF" w14:textId="77777777"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B13" w14:textId="77777777"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5053ABFA" w14:textId="77777777" w:rsidR="001F7D02" w:rsidRDefault="001F7D02" w:rsidP="00EE115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8E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0828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DE1E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DFAD7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14:paraId="0D5DFBCA" w14:textId="77777777" w:rsidTr="008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5F5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2BF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2D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ED8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0AD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5E8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C3CD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663E" w14:textId="77777777" w:rsidR="001F7D02" w:rsidRDefault="001F7D0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190A" w14:textId="77777777" w:rsidR="001F7D02" w:rsidRDefault="001F7D0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572B" w14:textId="77777777" w:rsidR="001F7D02" w:rsidRDefault="001F7D0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F1DA" w14:textId="77777777" w:rsidR="001F7D02" w:rsidRDefault="001F7D0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FAE1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7CE6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8ACC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F1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2D151BF8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3B56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52F9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14:paraId="6BE1D02E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C579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A193E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5F5A" w14:textId="29A8C072" w:rsidR="00EE1158" w:rsidRDefault="00400EE0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424 845,96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50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1750" w14:textId="11B728E1" w:rsidR="00EE1158" w:rsidRDefault="00C22B9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27 281,76</w:t>
            </w:r>
          </w:p>
          <w:p w14:paraId="3416B634" w14:textId="57C8780B" w:rsidR="00C22B94" w:rsidRDefault="00C22B9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D26" w14:textId="3C8C993A" w:rsidR="00EE1158" w:rsidRDefault="00EE1158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22B9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76D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031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86 000,00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E6E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EE1158" w14:paraId="3728CDBB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B4F7" w14:textId="0B352AC9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203B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E2944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1C129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293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35B1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93C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0AC6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059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BD37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D998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3F0DAC8A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93D33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DA531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693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55CD9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DA8F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5EB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5AB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076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1F8F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97A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8A2E3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09967C56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10E51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E748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954A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B1373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14:paraId="7CB5D4E7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</w:p>
          <w:p w14:paraId="66B58F9C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</w:p>
          <w:p w14:paraId="5E5350E0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8F38" w14:textId="5E9596C7" w:rsidR="00EE1158" w:rsidRDefault="00400EE0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424 845,96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3C20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2AA" w14:textId="77777777" w:rsidR="00C22B94" w:rsidRDefault="00C22B94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27 281,76</w:t>
            </w:r>
          </w:p>
          <w:p w14:paraId="650856DD" w14:textId="50E04921" w:rsidR="00EE1158" w:rsidRDefault="00EE1158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41D1" w14:textId="238D172C" w:rsidR="00EE1158" w:rsidRDefault="00EE1158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22B9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A71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32F1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529E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1F7D02" w14:paraId="3EE1290C" w14:textId="77777777" w:rsidTr="001F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C9FCB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B238F" w14:textId="77777777" w:rsidR="001F7D02" w:rsidRDefault="001F7D02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005AF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6D129" w14:textId="77777777" w:rsidR="001F7D02" w:rsidRDefault="001F7D02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C96B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D834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FD9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3968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82E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EE7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06DD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14:paraId="2B4FC11A" w14:textId="77777777" w:rsidTr="001F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0864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3DBC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14:paraId="635C3222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C1E36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F1FA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0765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F8609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15C0AA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18D7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FEDD33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78D95A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3713C8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EC17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14:paraId="4F8C2706" w14:textId="77777777" w:rsidTr="001F7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CD00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4893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057E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A7A9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E605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2FBF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9BD0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3D7" w14:textId="77777777"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7F6E81AB" w14:textId="77777777"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2E8" w14:textId="77777777"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14521CCE" w14:textId="77777777"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BB3E" w14:textId="77777777"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6846FA09" w14:textId="77777777"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142C" w14:textId="77777777"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59599AD9" w14:textId="77777777" w:rsidR="001F7D02" w:rsidRDefault="001F7D02" w:rsidP="001F7D02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965FE1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E92DE7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92D7BA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AC81F" w14:textId="77777777" w:rsidR="001F7D02" w:rsidRDefault="001F7D0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37538" w14:paraId="611B46F4" w14:textId="77777777" w:rsidTr="008E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2023F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D0867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7FEE8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D98E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FD2B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39A1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BB9E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A65FA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0FE5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A97F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6CA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D26E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80C7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42B0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361A" w14:textId="77777777" w:rsidR="00B37538" w:rsidRDefault="00B37538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D02" w14:paraId="3D05CF3A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DF1BA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F6CC5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9AE" w14:textId="77777777"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0247" w14:textId="77777777"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553A" w14:textId="79192BBB" w:rsidR="001F7D02" w:rsidRPr="00D50642" w:rsidRDefault="0065512F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430 871,6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8071" w14:textId="77777777"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37F5" w14:textId="3410D36D" w:rsidR="001F7D02" w:rsidRPr="00D50642" w:rsidRDefault="00C22B94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28 807</w:t>
            </w:r>
            <w:r w:rsidR="001F7D02"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81BA" w14:textId="25DE4353" w:rsidR="001F7D02" w:rsidRPr="00D50642" w:rsidRDefault="00C22B94" w:rsidP="001F7D02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16</w:t>
            </w:r>
            <w:r w:rsidR="001F7D02">
              <w:rPr>
                <w:rFonts w:cs="Times New Roman"/>
                <w:b/>
                <w:iCs/>
                <w:sz w:val="20"/>
                <w:szCs w:val="20"/>
                <w:lang w:val="en-US"/>
              </w:rPr>
              <w:t>9</w:t>
            </w:r>
            <w:r w:rsidR="001F7D02"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 000</w:t>
            </w:r>
            <w:r w:rsidR="001F7D02"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A09A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FA3A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6B73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1F7D02" w14:paraId="59F54B5B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C39B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DB7D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1D81" w14:textId="77777777"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C890" w14:textId="77777777"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08F6" w14:textId="77777777"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BE9B" w14:textId="77777777"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EFE2" w14:textId="77777777"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BE6C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D887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7BB9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4963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1F7D02" w14:paraId="3D507BD6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8CD95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99B5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80A8" w14:textId="77777777"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86F2" w14:textId="77777777"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CA8F" w14:textId="77777777"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7EDA" w14:textId="77777777"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6629" w14:textId="77777777"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B33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B83C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8E12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0BD3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1F7D02" w14:paraId="3BF64A81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A6F2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6275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2CD3" w14:textId="77777777"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5A1F" w14:textId="77777777"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57004F8" w14:textId="77777777"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457B704A" w14:textId="77777777"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AAB0" w14:textId="55AB3A8B" w:rsidR="001F7D02" w:rsidRPr="00D50642" w:rsidRDefault="0065512F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430 871,6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F9AE" w14:textId="77777777" w:rsidR="001F7D02" w:rsidRPr="00D5064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696" w14:textId="1A35FA82" w:rsidR="001F7D02" w:rsidRPr="00C22B94" w:rsidRDefault="00C22B94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28 807,40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922E" w14:textId="0185E0BB" w:rsidR="001F7D02" w:rsidRPr="00D50642" w:rsidRDefault="001F7D02" w:rsidP="00C22B94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1</w:t>
            </w:r>
            <w:r w:rsidR="00C22B94">
              <w:rPr>
                <w:rFonts w:cs="Times New Roman"/>
                <w:b/>
                <w:iCs/>
                <w:sz w:val="20"/>
                <w:szCs w:val="20"/>
              </w:rPr>
              <w:t>6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9</w:t>
            </w: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D8CF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ED4" w14:textId="77777777" w:rsidR="001F7D02" w:rsidRPr="00D50642" w:rsidRDefault="001F7D02" w:rsidP="001F7D02">
            <w:pPr>
              <w:rPr>
                <w:b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87 000</w:t>
            </w:r>
            <w:r w:rsidRPr="00D50642">
              <w:rPr>
                <w:rFonts w:cs="Times New Roman"/>
                <w:b/>
                <w:iCs/>
                <w:sz w:val="20"/>
                <w:szCs w:val="20"/>
              </w:rPr>
              <w:t>,00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DEDA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1F7D02" w14:paraId="6DB6A701" w14:textId="77777777" w:rsidTr="00E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3B2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95E3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9FB" w14:textId="77777777" w:rsidR="001F7D02" w:rsidRDefault="001F7D02" w:rsidP="001F7D02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76F8" w14:textId="77777777" w:rsidR="001F7D02" w:rsidRDefault="001F7D02" w:rsidP="001F7D0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831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B04F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9EBD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A2E9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8DDA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A96E" w14:textId="77777777" w:rsidR="001F7D02" w:rsidRDefault="001F7D02" w:rsidP="001F7D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482" w14:textId="77777777" w:rsidR="001F7D02" w:rsidRDefault="001F7D02" w:rsidP="001F7D0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1331D205" w14:textId="77777777"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952B8A5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5827FEF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2A72E68B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15031992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32F8BCEC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0B747D22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0EF13B33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5778CFB2" w14:textId="77777777" w:rsidR="00B37538" w:rsidRDefault="00B3753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50C4B408" w14:textId="77777777" w:rsidR="00B37538" w:rsidRDefault="00B37538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253B84FA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7693E23" w14:textId="77777777" w:rsidR="00B928A1" w:rsidRDefault="00B928A1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1B81C452" w14:textId="77777777" w:rsidR="00046B2A" w:rsidRPr="00B928A1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9.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муниципальными финансами»</w:t>
      </w:r>
    </w:p>
    <w:p w14:paraId="5C553E27" w14:textId="77777777" w:rsidR="00046B2A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4D3E3921" w14:textId="77777777" w:rsidR="000A3FCC" w:rsidRDefault="000A3FCC">
      <w:pPr>
        <w:pStyle w:val="ConsPlusNonformat"/>
        <w:jc w:val="both"/>
      </w:pPr>
    </w:p>
    <w:tbl>
      <w:tblPr>
        <w:tblStyle w:val="1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1134"/>
        <w:gridCol w:w="1985"/>
        <w:gridCol w:w="6770"/>
        <w:gridCol w:w="1701"/>
      </w:tblGrid>
      <w:tr w:rsidR="000A3FCC" w14:paraId="259124A7" w14:textId="77777777" w:rsidTr="00662A18">
        <w:trPr>
          <w:trHeight w:val="282"/>
        </w:trPr>
        <w:tc>
          <w:tcPr>
            <w:tcW w:w="885" w:type="dxa"/>
            <w:vMerge w:val="restart"/>
          </w:tcPr>
          <w:p w14:paraId="67229475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14:paraId="34A634C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14:paraId="674496A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14:paraId="4D5574DD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6271327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0" w:type="dxa"/>
            <w:vMerge w:val="restart"/>
          </w:tcPr>
          <w:p w14:paraId="2BA962C2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56B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4F7FCFCB" w14:textId="77777777" w:rsidTr="00662A18">
        <w:trPr>
          <w:trHeight w:val="282"/>
        </w:trPr>
        <w:tc>
          <w:tcPr>
            <w:tcW w:w="885" w:type="dxa"/>
            <w:vMerge/>
          </w:tcPr>
          <w:p w14:paraId="4C37D8C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158460C0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12807567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6524A71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0" w:type="dxa"/>
            <w:vMerge/>
          </w:tcPr>
          <w:p w14:paraId="4A2BF44D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34815F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3F75AD65" w14:textId="77777777" w:rsidTr="00662A18">
        <w:trPr>
          <w:trHeight w:val="282"/>
        </w:trPr>
        <w:tc>
          <w:tcPr>
            <w:tcW w:w="885" w:type="dxa"/>
            <w:vMerge/>
          </w:tcPr>
          <w:p w14:paraId="75536C8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1C7718FD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2006605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2FAA35C2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0" w:type="dxa"/>
            <w:vMerge/>
          </w:tcPr>
          <w:p w14:paraId="2FDD12A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F20FC2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62E3E30" w14:textId="77777777" w:rsidTr="00662A18">
        <w:trPr>
          <w:trHeight w:val="282"/>
        </w:trPr>
        <w:tc>
          <w:tcPr>
            <w:tcW w:w="885" w:type="dxa"/>
            <w:vMerge/>
          </w:tcPr>
          <w:p w14:paraId="2089DE00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6416657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4A3F5A4D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7B780E2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7C46B6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55A0C5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0" w:type="dxa"/>
            <w:vMerge/>
          </w:tcPr>
          <w:p w14:paraId="7A9833FA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3C0EFDE0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C7FE16A" w14:textId="77777777" w:rsidTr="00662A18">
        <w:trPr>
          <w:trHeight w:val="282"/>
        </w:trPr>
        <w:tc>
          <w:tcPr>
            <w:tcW w:w="885" w:type="dxa"/>
            <w:vMerge/>
          </w:tcPr>
          <w:p w14:paraId="571479A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478CAB3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7A90BD0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DB1DA1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0" w:type="dxa"/>
            <w:vMerge/>
          </w:tcPr>
          <w:p w14:paraId="4B097981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587241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DCC1073" w14:textId="77777777" w:rsidTr="00662A18">
        <w:trPr>
          <w:trHeight w:val="282"/>
        </w:trPr>
        <w:tc>
          <w:tcPr>
            <w:tcW w:w="885" w:type="dxa"/>
            <w:vMerge w:val="restart"/>
          </w:tcPr>
          <w:p w14:paraId="00F78AA9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14:paraId="338F1F4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14:paraId="14AFD53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14:paraId="38946076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2F456227" w14:textId="77777777" w:rsidR="000A3FCC" w:rsidRDefault="002C3634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0" w:type="dxa"/>
            <w:vMerge w:val="restart"/>
          </w:tcPr>
          <w:p w14:paraId="13D334B5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29F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7C488A00" w14:textId="77777777" w:rsidTr="00662A18">
        <w:trPr>
          <w:trHeight w:val="282"/>
        </w:trPr>
        <w:tc>
          <w:tcPr>
            <w:tcW w:w="885" w:type="dxa"/>
            <w:vMerge/>
          </w:tcPr>
          <w:p w14:paraId="089FD89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7744869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1AEB82F5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80BA47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0" w:type="dxa"/>
            <w:vMerge/>
          </w:tcPr>
          <w:p w14:paraId="51B1D45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2E2C807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B916598" w14:textId="77777777" w:rsidTr="00662A18">
        <w:trPr>
          <w:trHeight w:val="282"/>
        </w:trPr>
        <w:tc>
          <w:tcPr>
            <w:tcW w:w="885" w:type="dxa"/>
            <w:vMerge/>
          </w:tcPr>
          <w:p w14:paraId="05E3141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73878EF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3283E821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96D0A8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0" w:type="dxa"/>
            <w:vMerge/>
          </w:tcPr>
          <w:p w14:paraId="373A0DBA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92D57E2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8140177" w14:textId="77777777" w:rsidTr="00662A18">
        <w:trPr>
          <w:trHeight w:val="992"/>
        </w:trPr>
        <w:tc>
          <w:tcPr>
            <w:tcW w:w="885" w:type="dxa"/>
            <w:vMerge/>
          </w:tcPr>
          <w:p w14:paraId="43F3790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6E7697F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56B004AA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39AFE15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B65DDC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7DF9836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0" w:type="dxa"/>
            <w:vMerge/>
          </w:tcPr>
          <w:p w14:paraId="68326F57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1E6388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680"/>
        <w:gridCol w:w="709"/>
        <w:gridCol w:w="425"/>
        <w:gridCol w:w="567"/>
        <w:gridCol w:w="567"/>
        <w:gridCol w:w="709"/>
        <w:gridCol w:w="708"/>
        <w:gridCol w:w="709"/>
        <w:gridCol w:w="709"/>
        <w:gridCol w:w="1701"/>
      </w:tblGrid>
      <w:tr w:rsidR="00B37538" w14:paraId="4568B52F" w14:textId="77777777" w:rsidTr="00B37538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90B79" w14:textId="77777777"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9E13E" w14:textId="77777777" w:rsidR="00B37538" w:rsidRDefault="00B3753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01E3" w14:textId="77777777"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668" w14:textId="77777777"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8C4F" w14:textId="77777777"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AC4E" w14:textId="77777777" w:rsidR="00B37538" w:rsidRDefault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04250C" w14:textId="77777777" w:rsidR="00B37538" w:rsidRDefault="00B37538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08D1" w14:textId="77777777" w:rsidR="00B37538" w:rsidRDefault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74EA08" w14:textId="77777777" w:rsidR="00B37538" w:rsidRDefault="00B37538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2FFE9" w14:textId="77777777" w:rsidR="00B37538" w:rsidRDefault="00B37538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6060AA" w14:textId="77777777" w:rsidR="00B37538" w:rsidRDefault="00B37538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3D7D" w14:textId="77777777" w:rsidR="00B37538" w:rsidRDefault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37538" w14:paraId="26310AFE" w14:textId="77777777" w:rsidTr="00B37538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B9E92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205B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0A51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954D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693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C9CF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CCF6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CD23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6D159466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0157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259F6337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EB27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21231D86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55F3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685E34ED" w14:textId="77777777" w:rsidR="00B37538" w:rsidRDefault="00B37538" w:rsidP="00B3753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4649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1E5B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FF9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13CAA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37538" w14:paraId="41EB1438" w14:textId="77777777" w:rsidTr="00B37538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F85D2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D9112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39D4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E4F23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260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03B5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3A1A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E152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6D385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48CB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656B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343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3F91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696D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76CF1" w14:textId="77777777" w:rsidR="00B37538" w:rsidRDefault="00B37538" w:rsidP="00B3753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14:paraId="01874D54" w14:textId="77777777" w:rsidTr="00046B2A">
        <w:trPr>
          <w:trHeight w:val="282"/>
        </w:trPr>
        <w:tc>
          <w:tcPr>
            <w:tcW w:w="851" w:type="dxa"/>
            <w:vMerge w:val="restart"/>
          </w:tcPr>
          <w:p w14:paraId="72738ACC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14:paraId="55A0A7DF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14:paraId="0F55084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14:paraId="4C2B65B5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37E9A965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14:paraId="1A145CF6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7F8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0D93BE01" w14:textId="77777777" w:rsidTr="00046B2A">
        <w:trPr>
          <w:trHeight w:val="282"/>
        </w:trPr>
        <w:tc>
          <w:tcPr>
            <w:tcW w:w="851" w:type="dxa"/>
            <w:vMerge/>
          </w:tcPr>
          <w:p w14:paraId="3EAE46E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3EE2553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0BEC3A16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07D115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14:paraId="590E3A8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11E8085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35CDBA7" w14:textId="77777777" w:rsidTr="00046B2A">
        <w:trPr>
          <w:trHeight w:val="282"/>
        </w:trPr>
        <w:tc>
          <w:tcPr>
            <w:tcW w:w="851" w:type="dxa"/>
            <w:vMerge/>
          </w:tcPr>
          <w:p w14:paraId="77ECF72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58D2048E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0C05ABC2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09AE1B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14:paraId="60D29BDF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0AB2AB2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10AFE2A" w14:textId="77777777" w:rsidTr="00046B2A">
        <w:trPr>
          <w:trHeight w:val="282"/>
        </w:trPr>
        <w:tc>
          <w:tcPr>
            <w:tcW w:w="851" w:type="dxa"/>
            <w:vMerge/>
          </w:tcPr>
          <w:p w14:paraId="1C63390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258FDDEC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1B415D6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35AA35B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5DDC0892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D41A75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14:paraId="3ABEDBA7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46FD5DF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91976AF" w14:textId="77777777" w:rsidTr="00046B2A">
        <w:trPr>
          <w:trHeight w:val="515"/>
        </w:trPr>
        <w:tc>
          <w:tcPr>
            <w:tcW w:w="851" w:type="dxa"/>
            <w:vMerge/>
          </w:tcPr>
          <w:p w14:paraId="1DC5498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34A2A9B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5F54D4FC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47BBC6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14:paraId="29F765FB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13100842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680"/>
        <w:gridCol w:w="454"/>
        <w:gridCol w:w="567"/>
        <w:gridCol w:w="567"/>
        <w:gridCol w:w="708"/>
        <w:gridCol w:w="709"/>
        <w:gridCol w:w="709"/>
        <w:gridCol w:w="709"/>
        <w:gridCol w:w="1672"/>
      </w:tblGrid>
      <w:tr w:rsidR="00336B01" w14:paraId="60F4F54A" w14:textId="77777777" w:rsidTr="00336B01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05F2" w14:textId="77777777"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FDDBF" w14:textId="77777777" w:rsidR="00336B01" w:rsidRDefault="00336B01" w:rsidP="00662A18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14:paraId="49FAB124" w14:textId="77777777" w:rsidR="00336B01" w:rsidRDefault="00336B01" w:rsidP="00662A18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316A9A3B" w14:textId="77777777" w:rsidR="00336B01" w:rsidRDefault="00336B01" w:rsidP="00662A1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B8F57" w14:textId="77777777"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E881" w14:textId="77777777"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265EB" w14:textId="77777777"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C608" w14:textId="77777777"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C5FCB2" w14:textId="77777777"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7BFFB2" w14:textId="77777777" w:rsidR="00336B01" w:rsidRP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14:paraId="620D30FF" w14:textId="77777777"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1D7E9B" w14:textId="77777777"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14:paraId="198EBD3A" w14:textId="77777777"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E2766" w14:textId="77777777"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3A38EB" w14:textId="77777777" w:rsidR="00336B01" w:rsidRDefault="00336B01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4014" w14:textId="77777777" w:rsidR="00336B01" w:rsidRDefault="00336B01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2A18" w14:paraId="360349D7" w14:textId="77777777" w:rsidTr="00336B01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F04D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7A56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1036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885C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19B9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A20E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B061" w14:textId="77777777"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430B" w14:textId="77777777"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03B4D39E" w14:textId="77777777"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06FA" w14:textId="77777777"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33436F9A" w14:textId="77777777"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2510" w14:textId="77777777"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2223A08B" w14:textId="77777777" w:rsidR="00662A18" w:rsidRDefault="00662A18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C425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6FBB9C80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CB45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7C7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298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013C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2A18" w14:paraId="3D9B1A38" w14:textId="77777777" w:rsidTr="00336B01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49E70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F06A6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F17F2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692AF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E91C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D773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2F6C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124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C0AE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B71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1BCA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D0C7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2534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1D9A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4B06" w14:textId="77777777" w:rsidR="00662A18" w:rsidRDefault="00662A18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14:paraId="7243577A" w14:textId="77777777" w:rsidTr="00046B2A">
        <w:trPr>
          <w:trHeight w:val="515"/>
        </w:trPr>
        <w:tc>
          <w:tcPr>
            <w:tcW w:w="851" w:type="dxa"/>
            <w:vMerge w:val="restart"/>
          </w:tcPr>
          <w:p w14:paraId="0249A58C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14:paraId="5E609F1C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14:paraId="3BC4D84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14:paraId="09AAFEB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7FFB0FF7" w14:textId="77777777" w:rsidR="000A3FCC" w:rsidRDefault="000A3FCC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14:paraId="5DA0743C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6F98053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14:paraId="360D5D55" w14:textId="77777777" w:rsidR="000A3FCC" w:rsidRDefault="002C363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902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14:paraId="6669C8FA" w14:textId="77777777" w:rsidTr="00046B2A">
        <w:trPr>
          <w:trHeight w:val="515"/>
        </w:trPr>
        <w:tc>
          <w:tcPr>
            <w:tcW w:w="851" w:type="dxa"/>
            <w:vMerge/>
          </w:tcPr>
          <w:p w14:paraId="1C7FD6C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6F5FB36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4572AD8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B7884A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14:paraId="39854492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48A4695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FEAD8E2" w14:textId="77777777" w:rsidTr="00046B2A">
        <w:trPr>
          <w:trHeight w:val="515"/>
        </w:trPr>
        <w:tc>
          <w:tcPr>
            <w:tcW w:w="851" w:type="dxa"/>
            <w:vMerge/>
          </w:tcPr>
          <w:p w14:paraId="03501CA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3366FEFE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11511A17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6F62973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14:paraId="34509916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130DB52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F6A9CF0" w14:textId="77777777" w:rsidTr="00046B2A">
        <w:trPr>
          <w:trHeight w:val="515"/>
        </w:trPr>
        <w:tc>
          <w:tcPr>
            <w:tcW w:w="851" w:type="dxa"/>
            <w:vMerge/>
          </w:tcPr>
          <w:p w14:paraId="3F8F0F6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6E4F7A5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7A15998C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29B07B62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727A2B40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3DA2F7C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14:paraId="745C7DFD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1B5A39DD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54AFDF74" w14:textId="77777777" w:rsidTr="00046B2A">
        <w:trPr>
          <w:trHeight w:val="397"/>
        </w:trPr>
        <w:tc>
          <w:tcPr>
            <w:tcW w:w="851" w:type="dxa"/>
            <w:vMerge/>
          </w:tcPr>
          <w:p w14:paraId="6813923B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14:paraId="51DDC2C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4385B12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7AEAA1E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14:paraId="1651E83F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5F477DB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3E45C462" w14:textId="77777777" w:rsidTr="00046B2A">
        <w:trPr>
          <w:trHeight w:val="282"/>
        </w:trPr>
        <w:tc>
          <w:tcPr>
            <w:tcW w:w="851" w:type="dxa"/>
            <w:vMerge w:val="restart"/>
          </w:tcPr>
          <w:p w14:paraId="7A1C4186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14:paraId="290AB076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14:paraId="1A205F3C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14:paraId="66F23565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74F7512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14:paraId="4EF17A32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403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14:paraId="64C0B73A" w14:textId="77777777" w:rsidTr="00046B2A">
        <w:trPr>
          <w:trHeight w:val="282"/>
        </w:trPr>
        <w:tc>
          <w:tcPr>
            <w:tcW w:w="851" w:type="dxa"/>
            <w:vMerge/>
          </w:tcPr>
          <w:p w14:paraId="158BAD6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14:paraId="2A88456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48DB32F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C402B6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14:paraId="64CE65FC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5D2B64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119C32A5" w14:textId="77777777" w:rsidTr="00046B2A">
        <w:trPr>
          <w:trHeight w:val="282"/>
        </w:trPr>
        <w:tc>
          <w:tcPr>
            <w:tcW w:w="851" w:type="dxa"/>
            <w:vMerge/>
          </w:tcPr>
          <w:p w14:paraId="5042092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14:paraId="106527C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13B2FF1E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54F1D9D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14:paraId="5D400DC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7D5DC6A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70ADFCAF" w14:textId="77777777" w:rsidTr="00046B2A">
        <w:trPr>
          <w:trHeight w:val="253"/>
        </w:trPr>
        <w:tc>
          <w:tcPr>
            <w:tcW w:w="851" w:type="dxa"/>
            <w:vMerge/>
          </w:tcPr>
          <w:p w14:paraId="304F9C37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14:paraId="7928AD4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288BE7E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A4BD5B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6A53B18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7CEDAF8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9" w:type="dxa"/>
            <w:vMerge/>
          </w:tcPr>
          <w:p w14:paraId="45B31BC8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033DB0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A2723BE" w14:textId="77777777" w:rsidTr="00046B2A">
        <w:trPr>
          <w:trHeight w:val="282"/>
        </w:trPr>
        <w:tc>
          <w:tcPr>
            <w:tcW w:w="851" w:type="dxa"/>
            <w:vMerge/>
          </w:tcPr>
          <w:p w14:paraId="5DC3AA8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14:paraId="3670FB0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275BA93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0277831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14:paraId="3DEDCB19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14:paraId="6695569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680"/>
        <w:gridCol w:w="454"/>
        <w:gridCol w:w="567"/>
        <w:gridCol w:w="567"/>
        <w:gridCol w:w="708"/>
        <w:gridCol w:w="709"/>
        <w:gridCol w:w="709"/>
        <w:gridCol w:w="709"/>
        <w:gridCol w:w="1672"/>
      </w:tblGrid>
      <w:tr w:rsidR="00336B01" w14:paraId="5E3CA69C" w14:textId="77777777" w:rsidTr="008E4177">
        <w:trPr>
          <w:trHeight w:val="4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2D770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0E5FABFF" w14:textId="77777777" w:rsidR="00336B01" w:rsidRDefault="00336B01" w:rsidP="00336B01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14:paraId="075613FB" w14:textId="77777777" w:rsidR="00336B01" w:rsidRDefault="00336B01" w:rsidP="00336B01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</w:t>
            </w:r>
            <w:proofErr w:type="gramStart"/>
            <w:r>
              <w:rPr>
                <w:rFonts w:cs="Times New Roman"/>
                <w:sz w:val="22"/>
              </w:rPr>
              <w:t xml:space="preserve">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да-1, нет-0)</w:t>
            </w:r>
          </w:p>
          <w:p w14:paraId="0C493C75" w14:textId="77777777" w:rsidR="00336B01" w:rsidRDefault="00336B01" w:rsidP="00336B01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70A117C9" w14:textId="77777777" w:rsidR="00336B01" w:rsidRDefault="00336B01" w:rsidP="00336B01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7E91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666F3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8763B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9C3C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C28BBB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7747EC" w14:textId="77777777" w:rsidR="00336B01" w:rsidRP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14:paraId="260EEB0C" w14:textId="77777777" w:rsidR="00336B01" w:rsidRDefault="00336B01" w:rsidP="00336B01">
            <w:pPr>
              <w:widowControl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5BFBAF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14:paraId="54D3379F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09C0CD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3663D7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13A78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84D081B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6B01" w14:paraId="6DA4C4C8" w14:textId="77777777" w:rsidTr="00336B01">
        <w:trPr>
          <w:trHeight w:val="19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8E5B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2112C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9B634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AE0D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F54C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6E0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A94B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5487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229E6DF4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E8DF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45AE894B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CF02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4C737045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DA2A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330C4198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0DE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ADE2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8D0B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C5F3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6B01" w14:paraId="4395FB04" w14:textId="77777777" w:rsidTr="00336B01">
        <w:trPr>
          <w:trHeight w:val="5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0DC3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DB43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288FD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DF7C0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502D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A1F8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75D8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B5A3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E03B6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1A42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836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281D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8B9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8965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A8A7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36B01" w14:paraId="0B0E4F5F" w14:textId="77777777" w:rsidTr="008E4177">
        <w:trPr>
          <w:trHeight w:val="6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B951A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3FFAD" w14:textId="77777777"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</w:t>
            </w:r>
            <w:proofErr w:type="gramStart"/>
            <w:r>
              <w:rPr>
                <w:rFonts w:cs="Times New Roman"/>
                <w:sz w:val="22"/>
              </w:rPr>
              <w:t>неналоговых  доходов</w:t>
            </w:r>
            <w:proofErr w:type="gramEnd"/>
            <w:r>
              <w:rPr>
                <w:rFonts w:cs="Times New Roman"/>
                <w:sz w:val="22"/>
              </w:rPr>
              <w:t xml:space="preserve"> местного бюджета </w:t>
            </w:r>
          </w:p>
          <w:p w14:paraId="0C148C28" w14:textId="77777777"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  <w:p w14:paraId="0B519B33" w14:textId="77777777"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54BB9DA3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B5334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B554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1D46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E465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79A1A1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3A5409" w14:textId="77777777" w:rsidR="00336B01" w:rsidRP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  <w:p w14:paraId="38B6C01A" w14:textId="77777777" w:rsidR="00336B01" w:rsidRDefault="00336B01" w:rsidP="00336B01">
            <w:pPr>
              <w:widowControl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F46F53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14:paraId="1D5FA0BD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A6477A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1104D7" w14:textId="77777777" w:rsidR="00336B01" w:rsidRDefault="00336B01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366C7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4DBA9C63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36B01" w14:paraId="186ACF3D" w14:textId="77777777" w:rsidTr="008E4177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94FA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0DC5" w14:textId="77777777"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F4F6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7CA0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D852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597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8FF5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9ED2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квартал</w:t>
            </w:r>
          </w:p>
          <w:p w14:paraId="0B1A9896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721C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полугодие</w:t>
            </w:r>
          </w:p>
          <w:p w14:paraId="739257D0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B6E1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 месяцев</w:t>
            </w:r>
          </w:p>
          <w:p w14:paraId="3757BA5E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7FD1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 месяцев</w:t>
            </w:r>
          </w:p>
          <w:p w14:paraId="71553C54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66B0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57A9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D3A0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63E3" w14:textId="77777777" w:rsidR="00336B01" w:rsidRDefault="00336B01" w:rsidP="00336B01">
            <w:pPr>
              <w:widowControl w:val="0"/>
              <w:rPr>
                <w:rFonts w:cs="Times New Roman"/>
                <w:sz w:val="20"/>
              </w:rPr>
            </w:pPr>
          </w:p>
        </w:tc>
      </w:tr>
      <w:tr w:rsidR="00336B01" w14:paraId="689ED714" w14:textId="77777777" w:rsidTr="00336B01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D0D7B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B1BF9" w14:textId="77777777" w:rsidR="00336B01" w:rsidRDefault="00336B01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CF5B3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AB07E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8ACB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705A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0809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04DB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D1941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A855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96ED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D7F7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FEB7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01B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6C8C" w14:textId="77777777" w:rsidR="00336B01" w:rsidRDefault="00336B01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A3FCC" w14:paraId="54AB53E8" w14:textId="77777777" w:rsidTr="00046B2A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DF827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5C5F7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4761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C5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8D2B0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79A6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14:paraId="3EFD5D9D" w14:textId="77777777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DA1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E3B8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0699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060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1254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FAE46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14:paraId="77E373F8" w14:textId="77777777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D33FE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0569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A4FE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585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316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81B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14:paraId="1DC16153" w14:textId="77777777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ED66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44915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7B2E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514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BB9DCA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0452B8CF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881E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C7F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14:paraId="1BCE046B" w14:textId="77777777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EE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52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C4CD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B214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9FA8" w14:textId="77777777" w:rsidR="000A3FCC" w:rsidRDefault="000A3FCC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33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498C4088" w14:textId="77777777"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24947C12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F689022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96E6123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A914E10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36C8730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58B324D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815832B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C56089A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B94B8B7" w14:textId="77777777" w:rsidR="000A3FCC" w:rsidRDefault="000A3FCC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7F03E0" w14:textId="77777777" w:rsidR="004B4698" w:rsidRDefault="004B4698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3AC44F1D" w14:textId="77777777" w:rsidR="002C3634" w:rsidRDefault="002C3634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181BE1DB" w14:textId="77777777"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0B44BA1" w14:textId="77777777" w:rsidR="00336B01" w:rsidRDefault="00336B0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1FC61464" w14:textId="77777777"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D08FCF3" w14:textId="77777777" w:rsidR="008413B1" w:rsidRDefault="008413B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2CDCB33C" w14:textId="77777777" w:rsidR="00B928A1" w:rsidRDefault="00B928A1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29D4C26D" w14:textId="77777777" w:rsidR="001B63B5" w:rsidRDefault="001B63B5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233A593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10.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14:paraId="7263F604" w14:textId="77777777" w:rsidR="000A3FCC" w:rsidRDefault="000A3FC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713"/>
        <w:gridCol w:w="1418"/>
        <w:gridCol w:w="1984"/>
        <w:gridCol w:w="1473"/>
        <w:gridCol w:w="1134"/>
        <w:gridCol w:w="992"/>
        <w:gridCol w:w="992"/>
        <w:gridCol w:w="992"/>
        <w:gridCol w:w="993"/>
        <w:gridCol w:w="1559"/>
      </w:tblGrid>
      <w:tr w:rsidR="002C3634" w14:paraId="12B73EDC" w14:textId="77777777" w:rsidTr="001B63B5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87A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86F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464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7C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236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C907A72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689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78E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2C3634" w14:paraId="27278654" w14:textId="77777777" w:rsidTr="001B63B5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37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9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39C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37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867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11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E9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B5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617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BE1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35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634" w14:paraId="191F676F" w14:textId="77777777" w:rsidTr="001B63B5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E6E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A9A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B38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B9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B5D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628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F49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CF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931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F5F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8A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3634" w14:paraId="650A8DAF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FD09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CE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1C468DC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426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B3E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240D" w14:textId="1A1B558B" w:rsidR="001E05C4" w:rsidRPr="00155667" w:rsidRDefault="00ED2941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243305">
              <w:rPr>
                <w:rFonts w:cs="Times New Roman"/>
                <w:b/>
                <w:iCs/>
                <w:sz w:val="16"/>
                <w:szCs w:val="16"/>
              </w:rPr>
              <w:t> 438 454,97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CCDB" w14:textId="77777777" w:rsidR="002C3634" w:rsidRPr="004D0678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661 159,51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C7FF" w14:textId="35EAB462" w:rsidR="002C3634" w:rsidRPr="00243305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777 460,78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64B2" w14:textId="6BB230C7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641 024,08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B915" w14:textId="4FBE396E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679 405,30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5237" w14:textId="2243E56F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679 405,30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DDE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04A6A38A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6271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6A2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69F5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A54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ADB9" w14:textId="77777777" w:rsidR="008E4177" w:rsidRPr="008E4177" w:rsidRDefault="008E4177" w:rsidP="008E41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  <w:p w14:paraId="25DF61A2" w14:textId="77777777" w:rsidR="002C3634" w:rsidRDefault="002C3634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4C03" w14:textId="77777777" w:rsidR="008E4177" w:rsidRPr="008E4177" w:rsidRDefault="008E4177" w:rsidP="008E417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  <w:p w14:paraId="7DBDBF7D" w14:textId="77777777" w:rsidR="00181F4F" w:rsidRDefault="00181F4F" w:rsidP="009A02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2BA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684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581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49C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740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8002284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9AEF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0865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E5DF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CE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BE8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78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44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C6D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324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3BB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77DC0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F272041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EDC8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E49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C4B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28A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38B3A8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F50244E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9C14" w14:textId="33DB1975" w:rsidR="003329A2" w:rsidRPr="00181F4F" w:rsidRDefault="008E4177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243305">
              <w:rPr>
                <w:rFonts w:cs="Times New Roman"/>
                <w:b/>
                <w:iCs/>
                <w:sz w:val="16"/>
                <w:szCs w:val="16"/>
              </w:rPr>
              <w:t> 426 785,14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9A4" w14:textId="77777777" w:rsidR="002C3634" w:rsidRPr="00D1055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649 489,68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6244" w14:textId="277E4CC6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777 460,78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B4CE" w14:textId="78EAB73B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641 024,08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FE1B" w14:textId="38724752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679 405,30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1F49" w14:textId="3657A407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679 405,30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8065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025DD83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46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EB5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261E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520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67A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750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044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F7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57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544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E8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14:paraId="1CC092FF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B479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B3D2E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2656E288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D468F" w14:textId="77777777"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BCE8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EBEC" w14:textId="4AAC4E54" w:rsidR="0038372A" w:rsidRPr="00D55AA1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22 975,28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5D5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2F97" w14:textId="45AEACB7" w:rsidR="0038372A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8B12" w14:textId="77777777"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1BDE" w14:textId="77777777"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BD89" w14:textId="77777777"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8DA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29F73C39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4054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109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8599C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669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ECE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24E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8E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545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F98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95E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2D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76078AC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225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151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6F92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7C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6CE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0E6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E89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59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BEC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0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94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14:paraId="5E863478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243EF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25C8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A2B" w14:textId="77777777"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9C85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5F567F8B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1467E08C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27A9" w14:textId="71B91C8E" w:rsidR="0038372A" w:rsidRPr="004D0678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22 975,28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5F34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1B72" w14:textId="0F60353C" w:rsidR="0038372A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7D1" w14:textId="77777777"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F7A2" w14:textId="77777777"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B8FF" w14:textId="77777777" w:rsidR="0038372A" w:rsidRDefault="00ED2941" w:rsidP="0038372A">
            <w:r>
              <w:rPr>
                <w:rFonts w:cs="Times New Roman"/>
                <w:iCs/>
                <w:sz w:val="16"/>
                <w:szCs w:val="16"/>
              </w:rPr>
              <w:t>4 250,20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02DB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CA803F3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02D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5D5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523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C50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1288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A5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E1FD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6F97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D50A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AAA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0EA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3B4EBAC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D5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77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F3321B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D9E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C3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A123" w14:textId="5953A3DE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243305">
              <w:rPr>
                <w:rFonts w:cs="Times New Roman"/>
                <w:b/>
                <w:iCs/>
                <w:sz w:val="16"/>
                <w:szCs w:val="16"/>
              </w:rPr>
              <w:t> 411 095,70</w:t>
            </w:r>
          </w:p>
          <w:p w14:paraId="4C2AB446" w14:textId="77777777" w:rsidR="0028727F" w:rsidRPr="00D55AA1" w:rsidRDefault="0028727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C550" w14:textId="77777777"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446 922,48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466A" w14:textId="541BAE6F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466" w14:textId="7ABF6C29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443 469,62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C71E" w14:textId="74B0EF12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481 850,84</w:t>
            </w:r>
          </w:p>
          <w:p w14:paraId="5588B07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A6F7" w14:textId="77777777" w:rsidR="00243305" w:rsidRDefault="00243305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481 850,84</w:t>
            </w:r>
          </w:p>
          <w:p w14:paraId="74C4F6A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8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38613406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ED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EA0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EB6A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EA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4BD8" w14:textId="77777777" w:rsidR="002C3634" w:rsidRDefault="008E4177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11149,02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627A" w14:textId="77777777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11 149,02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C75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8F4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2FC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9E9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52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344D5456" w14:textId="77777777" w:rsidTr="008F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8F4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E95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7216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F88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309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48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20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F10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C75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D8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8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2441702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2B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D17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0F5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D78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1FA465F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0E8616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F6B1" w14:textId="426B963F" w:rsidR="0028727F" w:rsidRDefault="001E05C4" w:rsidP="002872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243305">
              <w:rPr>
                <w:rFonts w:cs="Times New Roman"/>
                <w:b/>
                <w:iCs/>
                <w:sz w:val="16"/>
                <w:szCs w:val="16"/>
              </w:rPr>
              <w:t> 399 946,68</w:t>
            </w:r>
          </w:p>
          <w:p w14:paraId="36C0DB70" w14:textId="77777777" w:rsidR="002C3634" w:rsidRPr="00853984" w:rsidRDefault="002C3634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35BA" w14:textId="77777777"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435 773,46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D27A" w14:textId="5221D3F4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44BF" w14:textId="7007AD12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443 469,62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C2DD" w14:textId="77777777" w:rsidR="00243305" w:rsidRDefault="00243305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481 850,84</w:t>
            </w:r>
          </w:p>
          <w:p w14:paraId="0AD82B9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84DB" w14:textId="77777777" w:rsidR="00243305" w:rsidRDefault="00243305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481 850,84</w:t>
            </w:r>
          </w:p>
          <w:p w14:paraId="57D9971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A2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35B0F81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637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388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5AA2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16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B6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FF6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87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00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F46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26F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B1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06B66B05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A0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59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2ED10C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9E6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C105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A00" w14:textId="056E6547" w:rsidR="002C3634" w:rsidRPr="00D55AA1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249 200,84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E9C8" w14:textId="77777777"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45 730,05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77F2" w14:textId="19207A29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5409" w14:textId="77777777"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9DF0" w14:textId="77777777"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AA4C" w14:textId="77777777" w:rsidR="002C3634" w:rsidRDefault="0038372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</w:t>
            </w:r>
            <w:r w:rsidR="00ED2941">
              <w:rPr>
                <w:rFonts w:cs="Times New Roman"/>
                <w:iCs/>
                <w:sz w:val="16"/>
                <w:szCs w:val="16"/>
              </w:rPr>
              <w:t>,23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299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2C3634" w14:paraId="4D22A06B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49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395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761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E08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F0F6" w14:textId="77777777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FD9D" w14:textId="77777777" w:rsidR="00181F4F" w:rsidRDefault="008E4177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276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A38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A80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8FB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0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A7DBEAE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81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A42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4F4C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FC5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48E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02C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61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A54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919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4C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A9D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5F562EB7" w14:textId="77777777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44A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C4E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7EA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6AE9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3CC73B9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424712F9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246" w14:textId="187F4068" w:rsidR="002C3634" w:rsidRDefault="00243305" w:rsidP="002872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248 680,03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FCC6" w14:textId="77777777" w:rsidR="002C3634" w:rsidRDefault="00C30E3D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45 209,24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7F" w14:textId="14D9190A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AB9D" w14:textId="77777777"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5DC9" w14:textId="77777777"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A0E4" w14:textId="77777777" w:rsidR="002C3634" w:rsidRDefault="00ED294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49 279,23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F80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04B5C22" w14:textId="77777777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BB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03F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772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6F3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F08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F0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683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16C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07F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A1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AAE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24173CA4" w14:textId="77777777" w:rsidTr="0084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A2C7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A559" w14:textId="77777777" w:rsidR="002C3634" w:rsidRPr="006B4815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B4815"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7CFF06F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B4815"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A53EB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4EB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9A7D" w14:textId="5F60C98E" w:rsidR="002C3634" w:rsidRPr="00D55AA1" w:rsidRDefault="00AC773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750 867,85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A479" w14:textId="77777777" w:rsidR="002C3634" w:rsidRDefault="008B12EB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8190" w14:textId="496EC750" w:rsidR="002C3634" w:rsidRDefault="00AC773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158 375,56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2F5B" w14:textId="11A6631F" w:rsidR="002C3634" w:rsidRDefault="00AC773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78D2" w14:textId="77777777"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E40F" w14:textId="77777777" w:rsidR="002C3634" w:rsidRDefault="005E2A1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F023" w14:textId="77777777" w:rsidR="002C3634" w:rsidRDefault="003421AA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0FF24FB4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35D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95C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C62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E8F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A5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258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9AA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0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7D6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B6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23F4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200F6CE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855C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E8AC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E0F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3F90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522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752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701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C0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306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FC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D0F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14:paraId="45345B2B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38B2" w14:textId="77777777"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0C1E2" w14:textId="77777777"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ABDEF" w14:textId="77777777"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AED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289AEAA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36FE7E0F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D82B" w14:textId="0982F0CD" w:rsidR="005E2A11" w:rsidRDefault="00AC7731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750 867,85</w:t>
            </w:r>
          </w:p>
          <w:p w14:paraId="3F0FD7D7" w14:textId="77777777" w:rsidR="0028727F" w:rsidRPr="00832132" w:rsidRDefault="0028727F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345C" w14:textId="77777777" w:rsidR="005E2A11" w:rsidRPr="00832132" w:rsidRDefault="008B12EB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A4C8" w14:textId="48263C0B" w:rsidR="005E2A11" w:rsidRDefault="00AC7731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158 375,56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7410" w14:textId="77777777"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3067" w14:textId="77777777"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A7CD" w14:textId="77777777" w:rsidR="005E2A11" w:rsidRDefault="005E2A11" w:rsidP="005E2A11">
            <w:r w:rsidRPr="00413398">
              <w:rPr>
                <w:rFonts w:cs="Times New Roman"/>
                <w:iCs/>
                <w:sz w:val="16"/>
                <w:szCs w:val="16"/>
              </w:rPr>
              <w:t>143 056,03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728C7" w14:textId="77777777"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325C1330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49A6AA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169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09E8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DBB3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5AB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D00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DF2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EA7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33F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F4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CFF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14:paraId="6AB66BA4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608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B039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5FD040D7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528B" w14:textId="77777777"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818D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DD02" w14:textId="77777777" w:rsidR="00F66465" w:rsidRPr="00D55AA1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4 315,30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66F3" w14:textId="77777777"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4E39" w14:textId="77777777" w:rsidR="00F66465" w:rsidRDefault="001138F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A14B" w14:textId="77777777"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A1E" w14:textId="77777777"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FBA4" w14:textId="77777777" w:rsidR="00F66465" w:rsidRDefault="00F66465" w:rsidP="00C5061F">
            <w:pPr>
              <w:jc w:val="center"/>
            </w:pPr>
            <w:r w:rsidRPr="003D3E45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AC02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2C3634" w14:paraId="199E8C84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52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0BD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0BCD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B49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5EF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470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D55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A1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53F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1EF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0B2F7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5394CBA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52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154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EE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21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38C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29F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D69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641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51A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3D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BB39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14:paraId="7665FBAF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AC4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A9F6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0428" w14:textId="77777777"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3870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0BB80C96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EC79F8C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9B85" w14:textId="77777777" w:rsidR="00F66465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4 315,30</w:t>
            </w:r>
          </w:p>
          <w:p w14:paraId="389B191B" w14:textId="77777777" w:rsidR="005E2C02" w:rsidRPr="00155667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E7D8" w14:textId="77777777"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471" w14:textId="77777777" w:rsidR="00F66465" w:rsidRDefault="001138F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14A7" w14:textId="77777777"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2DF3" w14:textId="77777777"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909A" w14:textId="77777777" w:rsidR="00F66465" w:rsidRDefault="00F66465" w:rsidP="00C5061F">
            <w:pPr>
              <w:jc w:val="center"/>
            </w:pPr>
            <w:r w:rsidRPr="008A2D2D">
              <w:rPr>
                <w:rFonts w:cs="Times New Roman"/>
                <w:iCs/>
                <w:sz w:val="16"/>
                <w:szCs w:val="16"/>
              </w:rPr>
              <w:t>969,00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4F2C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6ABF2E7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B5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27A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AC4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045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D4E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D36D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BBD7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646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C3A0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B3CF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82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14:paraId="0D6A3FE5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826D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68D7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499CC065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DB6B0" w14:textId="77777777"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92A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B82E" w14:textId="77777777" w:rsidR="00C5061F" w:rsidRPr="00D55AA1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A70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F2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FC35" w14:textId="77777777"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657C" w14:textId="77777777"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CA3" w14:textId="77777777" w:rsidR="00C5061F" w:rsidRDefault="00C5061F" w:rsidP="00C5061F">
            <w:pPr>
              <w:jc w:val="center"/>
            </w:pPr>
            <w:r w:rsidRPr="00A26950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F199" w14:textId="77777777" w:rsidR="00C5061F" w:rsidRDefault="003421AA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4714F19C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E858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B3BA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6A2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2BE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905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3040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F9B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B67A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90A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8BB5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165A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2883DD9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5CDE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8134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127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1A8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27C0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E81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193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15B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987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C5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5FEF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14:paraId="07A34E4C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9941D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3CDB1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B8C5" w14:textId="77777777"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439E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642DED5F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0F841C8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818D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EDA4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8A3D" w14:textId="77777777"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21F2" w14:textId="77777777"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2E50" w14:textId="77777777"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6E08" w14:textId="77777777"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00DF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016F0DB3" w14:textId="77777777" w:rsidTr="00E54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609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AC4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5D6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B2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B90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7500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359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1C0D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0706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4505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AD5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3ED9305E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4A4C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7F6EA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3D5841EB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59A7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B154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C526" w14:textId="77777777" w:rsidR="00C5061F" w:rsidRDefault="009F7EA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2210,00</w:t>
            </w:r>
          </w:p>
          <w:p w14:paraId="7E16105A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4CD3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0582" w14:textId="77777777" w:rsidR="00E54C2E" w:rsidRDefault="009F7EA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114F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EFAB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6982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179C5" w14:textId="77777777" w:rsidR="00E54C2E" w:rsidRDefault="00C5796D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69F5C759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49A9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A51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701A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67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A328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2626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59D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8039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FE18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D46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6797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2734D77E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83B7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C9E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E5F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BAA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59A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61D6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1B3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04D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CA53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AA7F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8388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17252D84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C382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817AF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17D0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30F7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57128C9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1366236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07C" w14:textId="77777777" w:rsidR="00E54C2E" w:rsidRDefault="00C5796D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07BC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8F9A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D014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4D89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3212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="00E54C2E"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CA51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626BC06" w14:textId="77777777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B4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E5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314B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D433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D14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F54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51F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44E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719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5DD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E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69D1025D" w14:textId="77777777" w:rsidTr="006B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82EC9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7B18F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7AE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27AD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CD45" w14:textId="0F11026F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3 440 664,97</w:t>
            </w:r>
          </w:p>
          <w:p w14:paraId="3905BD76" w14:textId="77777777" w:rsidR="00ED2941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3933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661 449,51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317F" w14:textId="0EDCBD91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777 940,78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920E" w14:textId="51570BEB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641 504,08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F06A" w14:textId="3DF00100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679 885,30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D75F" w14:textId="4E827663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679 885,30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0836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1C0B2436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A8A4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62E9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B7D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91E5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C9C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6BEA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AF2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98B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FC2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2CA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3E87F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4840197A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8E2E9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06CC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73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3148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6B01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C2A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0D6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985C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DA5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EC91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34CB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33803D55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CF8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0032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DFE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BBD3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6B5E6BFC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206196B0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A664" w14:textId="07AA274D" w:rsidR="00E54C2E" w:rsidRDefault="00856F3F" w:rsidP="00C30E3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3 428 995,14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CF8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649 779,68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CC7D" w14:textId="66C97010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777 940,78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B71" w14:textId="08F9A721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641 504,08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3B8E" w14:textId="68DE6FA0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679 885,30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9A04" w14:textId="1341C129" w:rsidR="00E54C2E" w:rsidRDefault="00856F3F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679 885,30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66CB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67BFB8DD" w14:textId="77777777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993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121E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14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0991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DFA9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2419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46B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5B1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4BED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8A0E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573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4123D931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174FFDA7" w14:textId="77777777" w:rsidR="000A3FCC" w:rsidRDefault="000A3FCC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C2A2C4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EB34C3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14:paraId="6D53E48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4673A22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5D2197F3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6CCF2BED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14:paraId="62D51D7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14:paraId="24D7DCCF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083EB9B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69680E2D" w14:textId="77777777" w:rsidR="000A3FCC" w:rsidRDefault="002C363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57F4CCF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6568A3F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7A66C19F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программы (подпрограммы); </w:t>
      </w:r>
    </w:p>
    <w:p w14:paraId="531EE5E0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6365989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4B9CC1D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7C5F44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ежеквартальный 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14:paraId="603A36F1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345A96E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125B6C6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85AF234" w14:textId="77777777" w:rsidR="000A3FCC" w:rsidRDefault="002C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14:paraId="340A8A9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37454B9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70E2ECB5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14:paraId="4C9FE21A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2CB1CD26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17EC25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CCB09E6" w14:textId="77777777" w:rsidR="000A3FCC" w:rsidRDefault="002C36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1447C12E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AC8AC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81227C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14CB23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2C1BA42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1346D4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90E61F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D8E217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667A5B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709B0D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F8F8B8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A9120" w14:textId="77777777" w:rsidR="006A6B38" w:rsidRDefault="006A6B38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4E353D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5D6357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8D5F3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F4A0D9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CB68F2" w14:textId="77777777"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85C3AA" w14:textId="77777777"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020A2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E0B275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2AF08B" w14:textId="77777777" w:rsidR="006B4815" w:rsidRDefault="006B481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5AED9E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5AC089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12. Состав, форма и сроки представления отчетности о ходе</w:t>
      </w:r>
    </w:p>
    <w:p w14:paraId="0398FE19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14:paraId="1F58ACA6" w14:textId="77777777" w:rsidR="000A3FCC" w:rsidRDefault="002C363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27E40C30" w14:textId="77777777" w:rsidR="000A3FCC" w:rsidRDefault="002C363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14:paraId="72B44388" w14:textId="77777777" w:rsidR="000A3FCC" w:rsidRDefault="002C363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088FBE28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0D7EC0DA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2B92723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14:paraId="241F4F8B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14:paraId="603B5B90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14:paraId="60349BDF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5D4C9DD1" w14:textId="77777777" w:rsidR="000A3FCC" w:rsidRDefault="002C363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4F32AA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C57987E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78219D3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259DD3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0A3FCC" w:rsidSect="002145EB">
      <w:headerReference w:type="default" r:id="rId10"/>
      <w:pgSz w:w="16838" w:h="11906" w:orient="landscape"/>
      <w:pgMar w:top="1134" w:right="567" w:bottom="426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AE17" w14:textId="77777777" w:rsidR="00452F94" w:rsidRDefault="00452F94">
      <w:r>
        <w:separator/>
      </w:r>
    </w:p>
  </w:endnote>
  <w:endnote w:type="continuationSeparator" w:id="0">
    <w:p w14:paraId="1749FAC8" w14:textId="77777777" w:rsidR="00452F94" w:rsidRDefault="0045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03FB5" w14:textId="77777777" w:rsidR="00452F94" w:rsidRDefault="00452F94">
      <w:r>
        <w:separator/>
      </w:r>
    </w:p>
  </w:footnote>
  <w:footnote w:type="continuationSeparator" w:id="0">
    <w:p w14:paraId="2521AA15" w14:textId="77777777" w:rsidR="00452F94" w:rsidRDefault="00452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C9BC" w14:textId="77777777" w:rsidR="00452F94" w:rsidRDefault="00452F94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7D0AA" wp14:editId="79DCF7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38B85" w14:textId="77777777" w:rsidR="00452F94" w:rsidRDefault="00452F94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7D0AA"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14:paraId="79B38B85" w14:textId="77777777" w:rsidR="00452F94" w:rsidRDefault="00452F94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0E5D5" w14:textId="77777777" w:rsidR="00452F94" w:rsidRDefault="00452F94">
    <w:pPr>
      <w:pStyle w:val="ac"/>
    </w:pPr>
  </w:p>
  <w:p w14:paraId="6B5DFE62" w14:textId="77777777" w:rsidR="00452F94" w:rsidRDefault="00452F94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0D3DB" wp14:editId="799C3B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44A95" w14:textId="77777777" w:rsidR="00452F94" w:rsidRDefault="00452F94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66D6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0D3DB"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14:paraId="2B444A95" w14:textId="77777777" w:rsidR="00452F94" w:rsidRDefault="00452F94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66D6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 w15:restartNumberingAfterBreak="0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52B"/>
    <w:rsid w:val="000052DB"/>
    <w:rsid w:val="00010264"/>
    <w:rsid w:val="00011FC1"/>
    <w:rsid w:val="00015591"/>
    <w:rsid w:val="0001560B"/>
    <w:rsid w:val="00016B14"/>
    <w:rsid w:val="00020C96"/>
    <w:rsid w:val="00020EF7"/>
    <w:rsid w:val="00030656"/>
    <w:rsid w:val="00031FA9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5ECA"/>
    <w:rsid w:val="00076CFF"/>
    <w:rsid w:val="00083088"/>
    <w:rsid w:val="0008383F"/>
    <w:rsid w:val="00084FB5"/>
    <w:rsid w:val="0008621D"/>
    <w:rsid w:val="00093027"/>
    <w:rsid w:val="000A0ACB"/>
    <w:rsid w:val="000A10D5"/>
    <w:rsid w:val="000A3FCC"/>
    <w:rsid w:val="000A436A"/>
    <w:rsid w:val="000B494C"/>
    <w:rsid w:val="000B519A"/>
    <w:rsid w:val="000C289A"/>
    <w:rsid w:val="000C443E"/>
    <w:rsid w:val="000C48EC"/>
    <w:rsid w:val="000C6346"/>
    <w:rsid w:val="000C6D51"/>
    <w:rsid w:val="000D17A3"/>
    <w:rsid w:val="000D1AF7"/>
    <w:rsid w:val="000D21BF"/>
    <w:rsid w:val="000D3434"/>
    <w:rsid w:val="000D4E77"/>
    <w:rsid w:val="000D561F"/>
    <w:rsid w:val="000D6413"/>
    <w:rsid w:val="000E11C4"/>
    <w:rsid w:val="000E7057"/>
    <w:rsid w:val="000F1A7A"/>
    <w:rsid w:val="000F401B"/>
    <w:rsid w:val="0010049C"/>
    <w:rsid w:val="00103417"/>
    <w:rsid w:val="001044EB"/>
    <w:rsid w:val="0010780A"/>
    <w:rsid w:val="001111D6"/>
    <w:rsid w:val="001111EF"/>
    <w:rsid w:val="001125B1"/>
    <w:rsid w:val="001138F1"/>
    <w:rsid w:val="0011533E"/>
    <w:rsid w:val="001203E9"/>
    <w:rsid w:val="001206AF"/>
    <w:rsid w:val="00120B4C"/>
    <w:rsid w:val="0012161E"/>
    <w:rsid w:val="00123CB8"/>
    <w:rsid w:val="0012490F"/>
    <w:rsid w:val="00125E72"/>
    <w:rsid w:val="0012603B"/>
    <w:rsid w:val="001266F2"/>
    <w:rsid w:val="0013332A"/>
    <w:rsid w:val="00137B0C"/>
    <w:rsid w:val="00137CEC"/>
    <w:rsid w:val="00153076"/>
    <w:rsid w:val="0015505B"/>
    <w:rsid w:val="00155667"/>
    <w:rsid w:val="0016749D"/>
    <w:rsid w:val="00176421"/>
    <w:rsid w:val="00176A5B"/>
    <w:rsid w:val="00181F4F"/>
    <w:rsid w:val="00182A67"/>
    <w:rsid w:val="00192280"/>
    <w:rsid w:val="00194827"/>
    <w:rsid w:val="001A2392"/>
    <w:rsid w:val="001B2E7A"/>
    <w:rsid w:val="001B52CA"/>
    <w:rsid w:val="001B63B5"/>
    <w:rsid w:val="001C2057"/>
    <w:rsid w:val="001C4B6F"/>
    <w:rsid w:val="001C566E"/>
    <w:rsid w:val="001C79F4"/>
    <w:rsid w:val="001D48FF"/>
    <w:rsid w:val="001E05C4"/>
    <w:rsid w:val="001E6B56"/>
    <w:rsid w:val="001F0AC5"/>
    <w:rsid w:val="001F7D02"/>
    <w:rsid w:val="001F7E13"/>
    <w:rsid w:val="00203BD7"/>
    <w:rsid w:val="00204D73"/>
    <w:rsid w:val="00211071"/>
    <w:rsid w:val="00214594"/>
    <w:rsid w:val="002145EB"/>
    <w:rsid w:val="00215459"/>
    <w:rsid w:val="00215F37"/>
    <w:rsid w:val="0022306B"/>
    <w:rsid w:val="00223E07"/>
    <w:rsid w:val="00227AA2"/>
    <w:rsid w:val="00230E00"/>
    <w:rsid w:val="002323F0"/>
    <w:rsid w:val="002348C8"/>
    <w:rsid w:val="00235E5D"/>
    <w:rsid w:val="002373CC"/>
    <w:rsid w:val="00243305"/>
    <w:rsid w:val="00245470"/>
    <w:rsid w:val="002500C6"/>
    <w:rsid w:val="0025094E"/>
    <w:rsid w:val="00250BBA"/>
    <w:rsid w:val="00251A60"/>
    <w:rsid w:val="00254A2B"/>
    <w:rsid w:val="00255510"/>
    <w:rsid w:val="0025679D"/>
    <w:rsid w:val="0026108D"/>
    <w:rsid w:val="00261F53"/>
    <w:rsid w:val="00263AD5"/>
    <w:rsid w:val="0026636D"/>
    <w:rsid w:val="00276F5F"/>
    <w:rsid w:val="0028243C"/>
    <w:rsid w:val="0028727F"/>
    <w:rsid w:val="0029146F"/>
    <w:rsid w:val="002A1D67"/>
    <w:rsid w:val="002A3190"/>
    <w:rsid w:val="002A3375"/>
    <w:rsid w:val="002A62AD"/>
    <w:rsid w:val="002B47C4"/>
    <w:rsid w:val="002C04C1"/>
    <w:rsid w:val="002C248C"/>
    <w:rsid w:val="002C3340"/>
    <w:rsid w:val="002C3634"/>
    <w:rsid w:val="002C72CE"/>
    <w:rsid w:val="002D0F54"/>
    <w:rsid w:val="002D265F"/>
    <w:rsid w:val="002D5946"/>
    <w:rsid w:val="002E37F0"/>
    <w:rsid w:val="002F1AC8"/>
    <w:rsid w:val="002F203F"/>
    <w:rsid w:val="002F33F8"/>
    <w:rsid w:val="002F57C3"/>
    <w:rsid w:val="002F66F1"/>
    <w:rsid w:val="00303CA4"/>
    <w:rsid w:val="003119B6"/>
    <w:rsid w:val="00316283"/>
    <w:rsid w:val="00321C1F"/>
    <w:rsid w:val="00322354"/>
    <w:rsid w:val="00323997"/>
    <w:rsid w:val="00324AC3"/>
    <w:rsid w:val="0032567A"/>
    <w:rsid w:val="003329A2"/>
    <w:rsid w:val="00336B01"/>
    <w:rsid w:val="003421AA"/>
    <w:rsid w:val="00346674"/>
    <w:rsid w:val="00346B99"/>
    <w:rsid w:val="00351F39"/>
    <w:rsid w:val="003536A7"/>
    <w:rsid w:val="00355670"/>
    <w:rsid w:val="00356FD4"/>
    <w:rsid w:val="00364389"/>
    <w:rsid w:val="003704A0"/>
    <w:rsid w:val="00370F69"/>
    <w:rsid w:val="00377077"/>
    <w:rsid w:val="0038020B"/>
    <w:rsid w:val="00380775"/>
    <w:rsid w:val="003831F1"/>
    <w:rsid w:val="0038372A"/>
    <w:rsid w:val="00392163"/>
    <w:rsid w:val="003A1E9C"/>
    <w:rsid w:val="003A6376"/>
    <w:rsid w:val="003B1FE9"/>
    <w:rsid w:val="003B29FB"/>
    <w:rsid w:val="003B6EBC"/>
    <w:rsid w:val="003B7DC6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7045"/>
    <w:rsid w:val="003E7263"/>
    <w:rsid w:val="003F534D"/>
    <w:rsid w:val="003F645E"/>
    <w:rsid w:val="0040014C"/>
    <w:rsid w:val="00400EE0"/>
    <w:rsid w:val="00402382"/>
    <w:rsid w:val="00403BCE"/>
    <w:rsid w:val="00406073"/>
    <w:rsid w:val="004145AC"/>
    <w:rsid w:val="00414D65"/>
    <w:rsid w:val="004154B8"/>
    <w:rsid w:val="00415B51"/>
    <w:rsid w:val="00417139"/>
    <w:rsid w:val="0042284C"/>
    <w:rsid w:val="004262C1"/>
    <w:rsid w:val="004400CD"/>
    <w:rsid w:val="00443CC2"/>
    <w:rsid w:val="00446E1C"/>
    <w:rsid w:val="00446F2B"/>
    <w:rsid w:val="00447AA6"/>
    <w:rsid w:val="00452F94"/>
    <w:rsid w:val="00453C1B"/>
    <w:rsid w:val="00475518"/>
    <w:rsid w:val="004801E4"/>
    <w:rsid w:val="00484DCD"/>
    <w:rsid w:val="00485336"/>
    <w:rsid w:val="0048598E"/>
    <w:rsid w:val="004877D6"/>
    <w:rsid w:val="004900DE"/>
    <w:rsid w:val="004909BD"/>
    <w:rsid w:val="00490CD7"/>
    <w:rsid w:val="00491CEE"/>
    <w:rsid w:val="004B072B"/>
    <w:rsid w:val="004B1077"/>
    <w:rsid w:val="004B237D"/>
    <w:rsid w:val="004B4698"/>
    <w:rsid w:val="004B4E14"/>
    <w:rsid w:val="004C2617"/>
    <w:rsid w:val="004C557D"/>
    <w:rsid w:val="004C661F"/>
    <w:rsid w:val="004D0678"/>
    <w:rsid w:val="004E7793"/>
    <w:rsid w:val="004F0B10"/>
    <w:rsid w:val="004F6925"/>
    <w:rsid w:val="00500282"/>
    <w:rsid w:val="00502EE0"/>
    <w:rsid w:val="00505F05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3577"/>
    <w:rsid w:val="00574E57"/>
    <w:rsid w:val="00583E7B"/>
    <w:rsid w:val="00584310"/>
    <w:rsid w:val="005947FE"/>
    <w:rsid w:val="0059723E"/>
    <w:rsid w:val="005979F6"/>
    <w:rsid w:val="005A2498"/>
    <w:rsid w:val="005A2D48"/>
    <w:rsid w:val="005A4B56"/>
    <w:rsid w:val="005A5327"/>
    <w:rsid w:val="005A745B"/>
    <w:rsid w:val="005B0F7F"/>
    <w:rsid w:val="005B43C4"/>
    <w:rsid w:val="005B6317"/>
    <w:rsid w:val="005C035C"/>
    <w:rsid w:val="005C087E"/>
    <w:rsid w:val="005C3AB8"/>
    <w:rsid w:val="005D0C35"/>
    <w:rsid w:val="005D1052"/>
    <w:rsid w:val="005D6A0E"/>
    <w:rsid w:val="005E192C"/>
    <w:rsid w:val="005E2A11"/>
    <w:rsid w:val="005E2C02"/>
    <w:rsid w:val="005E4997"/>
    <w:rsid w:val="005E531E"/>
    <w:rsid w:val="005E6130"/>
    <w:rsid w:val="005E71AB"/>
    <w:rsid w:val="005F0733"/>
    <w:rsid w:val="005F4BFA"/>
    <w:rsid w:val="00600308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230BF"/>
    <w:rsid w:val="00631031"/>
    <w:rsid w:val="00634F12"/>
    <w:rsid w:val="0064032C"/>
    <w:rsid w:val="00642B72"/>
    <w:rsid w:val="00643A26"/>
    <w:rsid w:val="0064552C"/>
    <w:rsid w:val="0065512F"/>
    <w:rsid w:val="00655F96"/>
    <w:rsid w:val="00660B60"/>
    <w:rsid w:val="00662A18"/>
    <w:rsid w:val="00666487"/>
    <w:rsid w:val="00666570"/>
    <w:rsid w:val="00671815"/>
    <w:rsid w:val="00672641"/>
    <w:rsid w:val="00673C88"/>
    <w:rsid w:val="0067711B"/>
    <w:rsid w:val="0067758A"/>
    <w:rsid w:val="006834D9"/>
    <w:rsid w:val="0068471B"/>
    <w:rsid w:val="006855AA"/>
    <w:rsid w:val="0068666B"/>
    <w:rsid w:val="006961BB"/>
    <w:rsid w:val="006A15B3"/>
    <w:rsid w:val="006A4A36"/>
    <w:rsid w:val="006A6B38"/>
    <w:rsid w:val="006A7230"/>
    <w:rsid w:val="006B1649"/>
    <w:rsid w:val="006B201A"/>
    <w:rsid w:val="006B3E76"/>
    <w:rsid w:val="006B4815"/>
    <w:rsid w:val="006B7973"/>
    <w:rsid w:val="006C063B"/>
    <w:rsid w:val="006C069D"/>
    <w:rsid w:val="006C608B"/>
    <w:rsid w:val="006C6694"/>
    <w:rsid w:val="006D0D84"/>
    <w:rsid w:val="006D1F18"/>
    <w:rsid w:val="006D434E"/>
    <w:rsid w:val="006E2A78"/>
    <w:rsid w:val="006E4BC2"/>
    <w:rsid w:val="006E5216"/>
    <w:rsid w:val="006E6819"/>
    <w:rsid w:val="006F0FC6"/>
    <w:rsid w:val="006F2E8B"/>
    <w:rsid w:val="006F5B63"/>
    <w:rsid w:val="006F6147"/>
    <w:rsid w:val="006F630B"/>
    <w:rsid w:val="006F6F0E"/>
    <w:rsid w:val="00707B82"/>
    <w:rsid w:val="00710460"/>
    <w:rsid w:val="00712003"/>
    <w:rsid w:val="007160F0"/>
    <w:rsid w:val="00720234"/>
    <w:rsid w:val="0072612F"/>
    <w:rsid w:val="00726E3C"/>
    <w:rsid w:val="00727918"/>
    <w:rsid w:val="007333E8"/>
    <w:rsid w:val="0074345C"/>
    <w:rsid w:val="00743A12"/>
    <w:rsid w:val="007464CC"/>
    <w:rsid w:val="00746FAA"/>
    <w:rsid w:val="00753C71"/>
    <w:rsid w:val="00766AB4"/>
    <w:rsid w:val="007704DB"/>
    <w:rsid w:val="00773905"/>
    <w:rsid w:val="00785AC6"/>
    <w:rsid w:val="0078754F"/>
    <w:rsid w:val="00795990"/>
    <w:rsid w:val="00796259"/>
    <w:rsid w:val="007A15B1"/>
    <w:rsid w:val="007A170C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2704"/>
    <w:rsid w:val="007E7E1C"/>
    <w:rsid w:val="007F21D5"/>
    <w:rsid w:val="007F7CDE"/>
    <w:rsid w:val="008003DC"/>
    <w:rsid w:val="008006ED"/>
    <w:rsid w:val="00801A51"/>
    <w:rsid w:val="008055AE"/>
    <w:rsid w:val="00811D76"/>
    <w:rsid w:val="00815FE1"/>
    <w:rsid w:val="00822EE9"/>
    <w:rsid w:val="00832132"/>
    <w:rsid w:val="008329A4"/>
    <w:rsid w:val="008413B1"/>
    <w:rsid w:val="00841F8A"/>
    <w:rsid w:val="008459D4"/>
    <w:rsid w:val="0084668A"/>
    <w:rsid w:val="00850132"/>
    <w:rsid w:val="00850667"/>
    <w:rsid w:val="00850914"/>
    <w:rsid w:val="00853984"/>
    <w:rsid w:val="00853CFB"/>
    <w:rsid w:val="00856F3F"/>
    <w:rsid w:val="008601E9"/>
    <w:rsid w:val="00866F7E"/>
    <w:rsid w:val="0086715C"/>
    <w:rsid w:val="00873358"/>
    <w:rsid w:val="00874443"/>
    <w:rsid w:val="008869AA"/>
    <w:rsid w:val="0089043C"/>
    <w:rsid w:val="00895563"/>
    <w:rsid w:val="008B12EB"/>
    <w:rsid w:val="008B49E5"/>
    <w:rsid w:val="008C0E1C"/>
    <w:rsid w:val="008C4EF2"/>
    <w:rsid w:val="008D3B81"/>
    <w:rsid w:val="008D42F2"/>
    <w:rsid w:val="008D7E6B"/>
    <w:rsid w:val="008E4177"/>
    <w:rsid w:val="008E6893"/>
    <w:rsid w:val="008F121D"/>
    <w:rsid w:val="008F15CC"/>
    <w:rsid w:val="008F3691"/>
    <w:rsid w:val="009021C8"/>
    <w:rsid w:val="0091180B"/>
    <w:rsid w:val="009304EF"/>
    <w:rsid w:val="0093466B"/>
    <w:rsid w:val="00940020"/>
    <w:rsid w:val="00945E71"/>
    <w:rsid w:val="0095262A"/>
    <w:rsid w:val="009605EF"/>
    <w:rsid w:val="0096536A"/>
    <w:rsid w:val="00967A18"/>
    <w:rsid w:val="00967D54"/>
    <w:rsid w:val="00970ECF"/>
    <w:rsid w:val="00974934"/>
    <w:rsid w:val="00994D5A"/>
    <w:rsid w:val="00995C63"/>
    <w:rsid w:val="00997C83"/>
    <w:rsid w:val="009A0227"/>
    <w:rsid w:val="009A1303"/>
    <w:rsid w:val="009A1B09"/>
    <w:rsid w:val="009A43BE"/>
    <w:rsid w:val="009B4F3A"/>
    <w:rsid w:val="009B6137"/>
    <w:rsid w:val="009C2346"/>
    <w:rsid w:val="009C436D"/>
    <w:rsid w:val="009C672A"/>
    <w:rsid w:val="009D4EA9"/>
    <w:rsid w:val="009D66D6"/>
    <w:rsid w:val="009E0778"/>
    <w:rsid w:val="009F002F"/>
    <w:rsid w:val="009F696E"/>
    <w:rsid w:val="009F71F4"/>
    <w:rsid w:val="009F7EA1"/>
    <w:rsid w:val="00A01E8D"/>
    <w:rsid w:val="00A106E3"/>
    <w:rsid w:val="00A17A66"/>
    <w:rsid w:val="00A17B10"/>
    <w:rsid w:val="00A21A00"/>
    <w:rsid w:val="00A27A99"/>
    <w:rsid w:val="00A33F58"/>
    <w:rsid w:val="00A35191"/>
    <w:rsid w:val="00A402C0"/>
    <w:rsid w:val="00A412C4"/>
    <w:rsid w:val="00A4531E"/>
    <w:rsid w:val="00A45567"/>
    <w:rsid w:val="00A60A13"/>
    <w:rsid w:val="00A61230"/>
    <w:rsid w:val="00A66554"/>
    <w:rsid w:val="00A7042B"/>
    <w:rsid w:val="00A7066A"/>
    <w:rsid w:val="00A71310"/>
    <w:rsid w:val="00A748E0"/>
    <w:rsid w:val="00A93E4F"/>
    <w:rsid w:val="00A97B6C"/>
    <w:rsid w:val="00AA1644"/>
    <w:rsid w:val="00AA3180"/>
    <w:rsid w:val="00AA43D7"/>
    <w:rsid w:val="00AC267C"/>
    <w:rsid w:val="00AC69E8"/>
    <w:rsid w:val="00AC7731"/>
    <w:rsid w:val="00AD0295"/>
    <w:rsid w:val="00AD79CF"/>
    <w:rsid w:val="00AD7B55"/>
    <w:rsid w:val="00AE24D5"/>
    <w:rsid w:val="00AE6BFE"/>
    <w:rsid w:val="00AF0385"/>
    <w:rsid w:val="00AF05D3"/>
    <w:rsid w:val="00AF4C7F"/>
    <w:rsid w:val="00AF5EF3"/>
    <w:rsid w:val="00B00B52"/>
    <w:rsid w:val="00B11553"/>
    <w:rsid w:val="00B22ABF"/>
    <w:rsid w:val="00B25D76"/>
    <w:rsid w:val="00B26B94"/>
    <w:rsid w:val="00B34F0C"/>
    <w:rsid w:val="00B352D6"/>
    <w:rsid w:val="00B37538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6A45"/>
    <w:rsid w:val="00B8794F"/>
    <w:rsid w:val="00B92355"/>
    <w:rsid w:val="00B928A1"/>
    <w:rsid w:val="00B92C77"/>
    <w:rsid w:val="00B94BC0"/>
    <w:rsid w:val="00B96D2E"/>
    <w:rsid w:val="00B973CE"/>
    <w:rsid w:val="00B97CAB"/>
    <w:rsid w:val="00BA2B64"/>
    <w:rsid w:val="00BA2E0E"/>
    <w:rsid w:val="00BA66FA"/>
    <w:rsid w:val="00BB0088"/>
    <w:rsid w:val="00BB158E"/>
    <w:rsid w:val="00BC13FF"/>
    <w:rsid w:val="00BC5087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085D"/>
    <w:rsid w:val="00C01381"/>
    <w:rsid w:val="00C17C1C"/>
    <w:rsid w:val="00C21CB8"/>
    <w:rsid w:val="00C22B94"/>
    <w:rsid w:val="00C25012"/>
    <w:rsid w:val="00C2685A"/>
    <w:rsid w:val="00C26B87"/>
    <w:rsid w:val="00C274CA"/>
    <w:rsid w:val="00C30E3D"/>
    <w:rsid w:val="00C31256"/>
    <w:rsid w:val="00C36BF5"/>
    <w:rsid w:val="00C41245"/>
    <w:rsid w:val="00C440A5"/>
    <w:rsid w:val="00C5061F"/>
    <w:rsid w:val="00C5796D"/>
    <w:rsid w:val="00C6096F"/>
    <w:rsid w:val="00C60BA2"/>
    <w:rsid w:val="00C61B91"/>
    <w:rsid w:val="00C64CAC"/>
    <w:rsid w:val="00C65B67"/>
    <w:rsid w:val="00C700DF"/>
    <w:rsid w:val="00C748C8"/>
    <w:rsid w:val="00C7552B"/>
    <w:rsid w:val="00C8163C"/>
    <w:rsid w:val="00C91B40"/>
    <w:rsid w:val="00C92284"/>
    <w:rsid w:val="00C9781A"/>
    <w:rsid w:val="00CA054A"/>
    <w:rsid w:val="00CA2616"/>
    <w:rsid w:val="00CA3329"/>
    <w:rsid w:val="00CA55D2"/>
    <w:rsid w:val="00CB2CDD"/>
    <w:rsid w:val="00CB6A7E"/>
    <w:rsid w:val="00CB7AC4"/>
    <w:rsid w:val="00CC5497"/>
    <w:rsid w:val="00CD2F97"/>
    <w:rsid w:val="00CD48A2"/>
    <w:rsid w:val="00CE2359"/>
    <w:rsid w:val="00CF13A9"/>
    <w:rsid w:val="00CF4751"/>
    <w:rsid w:val="00D003CA"/>
    <w:rsid w:val="00D03B89"/>
    <w:rsid w:val="00D052DD"/>
    <w:rsid w:val="00D0644E"/>
    <w:rsid w:val="00D10554"/>
    <w:rsid w:val="00D20D06"/>
    <w:rsid w:val="00D26AAF"/>
    <w:rsid w:val="00D26C90"/>
    <w:rsid w:val="00D32C21"/>
    <w:rsid w:val="00D337F0"/>
    <w:rsid w:val="00D3638C"/>
    <w:rsid w:val="00D42493"/>
    <w:rsid w:val="00D44EBD"/>
    <w:rsid w:val="00D50642"/>
    <w:rsid w:val="00D55AA1"/>
    <w:rsid w:val="00D55C6F"/>
    <w:rsid w:val="00D57254"/>
    <w:rsid w:val="00D62180"/>
    <w:rsid w:val="00D66786"/>
    <w:rsid w:val="00D7326A"/>
    <w:rsid w:val="00D77B87"/>
    <w:rsid w:val="00D847F4"/>
    <w:rsid w:val="00D8754C"/>
    <w:rsid w:val="00D913F2"/>
    <w:rsid w:val="00D94733"/>
    <w:rsid w:val="00D95C43"/>
    <w:rsid w:val="00D95D2D"/>
    <w:rsid w:val="00D96C31"/>
    <w:rsid w:val="00D97896"/>
    <w:rsid w:val="00DA1D22"/>
    <w:rsid w:val="00DA20D0"/>
    <w:rsid w:val="00DB07F1"/>
    <w:rsid w:val="00DB119A"/>
    <w:rsid w:val="00DB1D83"/>
    <w:rsid w:val="00DB2063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7525"/>
    <w:rsid w:val="00DE02AD"/>
    <w:rsid w:val="00DE1EFF"/>
    <w:rsid w:val="00DE54F7"/>
    <w:rsid w:val="00DE5D62"/>
    <w:rsid w:val="00DF32EC"/>
    <w:rsid w:val="00DF56D5"/>
    <w:rsid w:val="00DF5DC6"/>
    <w:rsid w:val="00E00B4A"/>
    <w:rsid w:val="00E01446"/>
    <w:rsid w:val="00E024B6"/>
    <w:rsid w:val="00E2364A"/>
    <w:rsid w:val="00E24FA9"/>
    <w:rsid w:val="00E2540C"/>
    <w:rsid w:val="00E25756"/>
    <w:rsid w:val="00E358E0"/>
    <w:rsid w:val="00E421F0"/>
    <w:rsid w:val="00E4453B"/>
    <w:rsid w:val="00E46493"/>
    <w:rsid w:val="00E54C2E"/>
    <w:rsid w:val="00E60170"/>
    <w:rsid w:val="00E60378"/>
    <w:rsid w:val="00E60F3F"/>
    <w:rsid w:val="00E66C9C"/>
    <w:rsid w:val="00E70C39"/>
    <w:rsid w:val="00E71181"/>
    <w:rsid w:val="00E72088"/>
    <w:rsid w:val="00E7511C"/>
    <w:rsid w:val="00E7727F"/>
    <w:rsid w:val="00E778F7"/>
    <w:rsid w:val="00E805E3"/>
    <w:rsid w:val="00E81833"/>
    <w:rsid w:val="00E84A48"/>
    <w:rsid w:val="00E85C0A"/>
    <w:rsid w:val="00E8689F"/>
    <w:rsid w:val="00E91930"/>
    <w:rsid w:val="00E954D3"/>
    <w:rsid w:val="00E96BDE"/>
    <w:rsid w:val="00E97CBC"/>
    <w:rsid w:val="00EA4060"/>
    <w:rsid w:val="00EA5128"/>
    <w:rsid w:val="00EA5913"/>
    <w:rsid w:val="00EB3A82"/>
    <w:rsid w:val="00EB4237"/>
    <w:rsid w:val="00EC0C76"/>
    <w:rsid w:val="00EC1316"/>
    <w:rsid w:val="00EC28F6"/>
    <w:rsid w:val="00EC4AC4"/>
    <w:rsid w:val="00ED02B4"/>
    <w:rsid w:val="00ED24D3"/>
    <w:rsid w:val="00ED2941"/>
    <w:rsid w:val="00ED5336"/>
    <w:rsid w:val="00EE1158"/>
    <w:rsid w:val="00EE6672"/>
    <w:rsid w:val="00EF2787"/>
    <w:rsid w:val="00EF7838"/>
    <w:rsid w:val="00F057A0"/>
    <w:rsid w:val="00F24A5F"/>
    <w:rsid w:val="00F24E0D"/>
    <w:rsid w:val="00F27129"/>
    <w:rsid w:val="00F273DA"/>
    <w:rsid w:val="00F31245"/>
    <w:rsid w:val="00F34D93"/>
    <w:rsid w:val="00F35B39"/>
    <w:rsid w:val="00F42C1A"/>
    <w:rsid w:val="00F43D14"/>
    <w:rsid w:val="00F4677F"/>
    <w:rsid w:val="00F47C3B"/>
    <w:rsid w:val="00F569BE"/>
    <w:rsid w:val="00F653B7"/>
    <w:rsid w:val="00F66465"/>
    <w:rsid w:val="00F70FED"/>
    <w:rsid w:val="00F74B8D"/>
    <w:rsid w:val="00F82FB7"/>
    <w:rsid w:val="00F93659"/>
    <w:rsid w:val="00F95C42"/>
    <w:rsid w:val="00FA48BF"/>
    <w:rsid w:val="00FA7EF7"/>
    <w:rsid w:val="00FB2DEC"/>
    <w:rsid w:val="00FB6666"/>
    <w:rsid w:val="00FC0713"/>
    <w:rsid w:val="00FC1E7A"/>
    <w:rsid w:val="00FC2261"/>
    <w:rsid w:val="00FC47F7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87B479B"/>
    <w:rsid w:val="5DAC770C"/>
    <w:rsid w:val="6AE61BCC"/>
    <w:rsid w:val="6F9E51CE"/>
    <w:rsid w:val="709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31F8"/>
  <w15:docId w15:val="{0C94E35C-EDA1-4075-98B0-B96D3AB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4">
    <w:name w:val="Колонтитул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D985C-C871-4A34-ADBD-30A26F60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45</Pages>
  <Words>10897</Words>
  <Characters>62114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Анна В. Гомонова</cp:lastModifiedBy>
  <cp:revision>9</cp:revision>
  <cp:lastPrinted>2024-12-17T12:36:00Z</cp:lastPrinted>
  <dcterms:created xsi:type="dcterms:W3CDTF">2024-12-18T10:16:00Z</dcterms:created>
  <dcterms:modified xsi:type="dcterms:W3CDTF">2024-12-19T06:36:00Z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C0D33C3A755F4A57856199AE72EA174E_13</vt:lpwstr>
  </property>
</Properties>
</file>