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50" w:rsidRDefault="00BC6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736E" w:rsidRDefault="004A330D" w:rsidP="0016736E">
      <w:pPr>
        <w:pStyle w:val="12"/>
        <w:tabs>
          <w:tab w:val="left" w:pos="6237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16736E"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Приложение 1 </w:t>
      </w:r>
    </w:p>
    <w:p w:rsidR="004A330D" w:rsidRDefault="0016736E" w:rsidP="0016736E">
      <w:pPr>
        <w:pStyle w:val="12"/>
        <w:tabs>
          <w:tab w:val="left" w:pos="6237"/>
        </w:tabs>
        <w:rPr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bookmarkStart w:id="0" w:name="_GoBack"/>
      <w:r w:rsidR="004A330D">
        <w:rPr>
          <w:rFonts w:ascii="Times New Roman" w:hAnsi="Times New Roman"/>
          <w:sz w:val="24"/>
          <w:szCs w:val="24"/>
          <w:lang w:eastAsia="en-US"/>
        </w:rPr>
        <w:t xml:space="preserve">к </w:t>
      </w:r>
      <w:r>
        <w:rPr>
          <w:rFonts w:ascii="Times New Roman" w:hAnsi="Times New Roman"/>
          <w:sz w:val="24"/>
          <w:szCs w:val="24"/>
          <w:lang w:eastAsia="en-US"/>
        </w:rPr>
        <w:t xml:space="preserve">административному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регламенту  предоставления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муниципальной услуги</w:t>
      </w:r>
      <w:bookmarkEnd w:id="0"/>
    </w:p>
    <w:p w:rsidR="004A330D" w:rsidRDefault="004A330D" w:rsidP="004A330D">
      <w:pPr>
        <w:tabs>
          <w:tab w:val="left" w:pos="6521"/>
        </w:tabs>
        <w:spacing w:line="276" w:lineRule="auto"/>
        <w:ind w:firstLine="709"/>
        <w:rPr>
          <w:lang w:eastAsia="en-US"/>
        </w:rPr>
      </w:pPr>
    </w:p>
    <w:p w:rsidR="0016736E" w:rsidRDefault="0016736E" w:rsidP="004A330D">
      <w:pPr>
        <w:tabs>
          <w:tab w:val="left" w:pos="6521"/>
        </w:tabs>
        <w:spacing w:line="276" w:lineRule="auto"/>
        <w:ind w:firstLine="70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Форма утверждена </w:t>
      </w:r>
      <w:r>
        <w:rPr>
          <w:rFonts w:eastAsia="Courier New" w:cs="Times New Roman"/>
          <w:color w:val="000000" w:themeColor="text1"/>
          <w:sz w:val="22"/>
          <w:szCs w:val="22"/>
        </w:rPr>
        <w:t xml:space="preserve">приказом </w:t>
      </w:r>
      <w:r>
        <w:rPr>
          <w:rFonts w:eastAsia="Courier New" w:cs="Times New Roman"/>
          <w:color w:val="000000" w:themeColor="text1"/>
          <w:sz w:val="22"/>
          <w:szCs w:val="22"/>
        </w:rPr>
        <w:t xml:space="preserve">               </w:t>
      </w:r>
      <w:r>
        <w:rPr>
          <w:rFonts w:eastAsia="Courier New" w:cs="Times New Roman"/>
          <w:color w:val="000000" w:themeColor="text1"/>
          <w:sz w:val="22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eastAsia="Courier New" w:cs="Times New Roman"/>
          <w:color w:val="000000" w:themeColor="text1"/>
          <w:sz w:val="22"/>
          <w:szCs w:val="22"/>
        </w:rPr>
        <w:t xml:space="preserve">Министерства строительства и </w:t>
      </w:r>
      <w:r>
        <w:rPr>
          <w:rFonts w:eastAsia="Courier New" w:cs="Times New Roman"/>
          <w:color w:val="000000" w:themeColor="text1"/>
          <w:sz w:val="22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eastAsia="Courier New" w:cs="Times New Roman"/>
          <w:color w:val="000000" w:themeColor="text1"/>
          <w:sz w:val="22"/>
          <w:szCs w:val="22"/>
        </w:rPr>
        <w:t xml:space="preserve">жилищно-коммунального хозяйства </w:t>
      </w:r>
      <w:r>
        <w:rPr>
          <w:rFonts w:eastAsia="Courier New" w:cs="Times New Roman"/>
          <w:color w:val="000000" w:themeColor="text1"/>
          <w:sz w:val="22"/>
          <w:szCs w:val="22"/>
        </w:rPr>
        <w:t xml:space="preserve">                  </w:t>
      </w:r>
      <w:r>
        <w:rPr>
          <w:rFonts w:eastAsia="Courier New" w:cs="Times New Roman"/>
          <w:color w:val="000000" w:themeColor="text1"/>
          <w:sz w:val="22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eastAsia="Courier New" w:cs="Times New Roman"/>
          <w:color w:val="000000" w:themeColor="text1"/>
          <w:sz w:val="22"/>
          <w:szCs w:val="22"/>
        </w:rPr>
        <w:t xml:space="preserve">Российской Федерации от 24 апреля </w:t>
      </w:r>
      <w:r>
        <w:rPr>
          <w:rFonts w:eastAsia="Courier New" w:cs="Times New Roman"/>
          <w:color w:val="000000" w:themeColor="text1"/>
          <w:sz w:val="22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eastAsia="Courier New" w:cs="Times New Roman"/>
          <w:color w:val="000000" w:themeColor="text1"/>
          <w:sz w:val="22"/>
          <w:szCs w:val="22"/>
        </w:rPr>
        <w:t>2024 г. № 285/</w:t>
      </w:r>
      <w:proofErr w:type="spellStart"/>
      <w:r>
        <w:rPr>
          <w:rFonts w:eastAsia="Courier New" w:cs="Times New Roman"/>
          <w:color w:val="000000" w:themeColor="text1"/>
          <w:sz w:val="22"/>
          <w:szCs w:val="22"/>
        </w:rPr>
        <w:t>пр</w:t>
      </w:r>
      <w:proofErr w:type="spellEnd"/>
    </w:p>
    <w:p w:rsidR="00BC6350" w:rsidRDefault="00BC6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6350" w:rsidRDefault="00BC6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6350" w:rsidRPr="004A330D" w:rsidRDefault="001D6BDC" w:rsidP="004A330D">
      <w:pPr>
        <w:pStyle w:val="ConsPlusNonformat"/>
        <w:jc w:val="center"/>
        <w:rPr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Форма решения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4A330D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Default="001D6BDC" w:rsidP="004A330D">
      <w:pPr>
        <w:pStyle w:val="ConsPlusNonformat"/>
        <w:ind w:left="3261" w:hanging="709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УТВЕРЖДАЮ</w:t>
      </w:r>
    </w:p>
    <w:p w:rsidR="004A330D" w:rsidRPr="004A330D" w:rsidRDefault="004A330D" w:rsidP="004A330D">
      <w:pPr>
        <w:pStyle w:val="ConsPlusNonformat"/>
        <w:ind w:left="3261" w:hanging="709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ind w:left="5102"/>
        <w:rPr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C6350" w:rsidRPr="004A330D" w:rsidRDefault="001D6BDC">
      <w:pPr>
        <w:pStyle w:val="ConsPlusNonformat"/>
        <w:ind w:left="5102"/>
        <w:rPr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(наименование органа, уполномоченного</w:t>
      </w:r>
    </w:p>
    <w:p w:rsidR="00BC6350" w:rsidRPr="004A330D" w:rsidRDefault="001D6BDC" w:rsidP="004A330D">
      <w:pPr>
        <w:pStyle w:val="ConsPlusNonformat"/>
        <w:ind w:left="5102"/>
        <w:rPr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на выдачу разрешения на строительство)</w:t>
      </w:r>
    </w:p>
    <w:p w:rsidR="004A330D" w:rsidRDefault="004A330D">
      <w:pPr>
        <w:pStyle w:val="ConsPlusNonformat"/>
        <w:ind w:left="5102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ind w:left="5102"/>
        <w:rPr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C6350" w:rsidRPr="004A330D" w:rsidRDefault="001D6BDC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(уполномоченное лицо </w:t>
      </w:r>
    </w:p>
    <w:p w:rsidR="00BC6350" w:rsidRPr="004A330D" w:rsidRDefault="001D6BDC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на освидетельствование проведения основных работ по строительству </w:t>
      </w:r>
      <w:proofErr w:type="gramStart"/>
      <w:r w:rsidRPr="004A330D">
        <w:rPr>
          <w:rFonts w:ascii="Times New Roman" w:hAnsi="Times New Roman" w:cs="Times New Roman"/>
          <w:sz w:val="24"/>
          <w:szCs w:val="24"/>
        </w:rPr>
        <w:t>объекта  индивидуального</w:t>
      </w:r>
      <w:proofErr w:type="gramEnd"/>
      <w:r w:rsidRPr="004A330D">
        <w:rPr>
          <w:rFonts w:ascii="Times New Roman" w:hAnsi="Times New Roman" w:cs="Times New Roman"/>
          <w:sz w:val="24"/>
          <w:szCs w:val="24"/>
        </w:rPr>
        <w:t xml:space="preserve"> жилищного строительства (монтаж фундамента, возведение стен и кровли) </w:t>
      </w:r>
    </w:p>
    <w:p w:rsidR="00BC6350" w:rsidRPr="004A330D" w:rsidRDefault="001D6BDC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</w:t>
      </w:r>
    </w:p>
    <w:p w:rsidR="00BC6350" w:rsidRDefault="001D6BDC" w:rsidP="004A330D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с жилищным законодательством Российской </w:t>
      </w:r>
      <w:proofErr w:type="gramStart"/>
      <w:r w:rsidRPr="004A330D">
        <w:rPr>
          <w:rFonts w:ascii="Times New Roman" w:hAnsi="Times New Roman" w:cs="Times New Roman"/>
          <w:sz w:val="24"/>
          <w:szCs w:val="24"/>
        </w:rPr>
        <w:t>Федерации)(</w:t>
      </w:r>
      <w:proofErr w:type="gramEnd"/>
      <w:r w:rsidRPr="004A330D">
        <w:rPr>
          <w:rFonts w:ascii="Times New Roman" w:hAnsi="Times New Roman" w:cs="Times New Roman"/>
          <w:sz w:val="24"/>
          <w:szCs w:val="24"/>
        </w:rPr>
        <w:t>далее - уполномоченное лицо)</w:t>
      </w:r>
    </w:p>
    <w:p w:rsidR="004A330D" w:rsidRPr="004A330D" w:rsidRDefault="004A330D" w:rsidP="004A330D">
      <w:pPr>
        <w:pStyle w:val="ConsPlusNonformat"/>
        <w:ind w:left="5159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ind w:left="5102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lastRenderedPageBreak/>
        <w:t xml:space="preserve"> «__» ____________ 20_______ г.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BC6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jc w:val="center"/>
        <w:rPr>
          <w:rFonts w:cs="Times New Roman"/>
          <w:szCs w:val="24"/>
        </w:rPr>
      </w:pPr>
      <w:r w:rsidRPr="004A330D">
        <w:rPr>
          <w:rFonts w:cs="Times New Roman"/>
          <w:szCs w:val="24"/>
        </w:rPr>
        <w:t xml:space="preserve">АКТ </w:t>
      </w:r>
    </w:p>
    <w:p w:rsidR="00BC6350" w:rsidRPr="004A330D" w:rsidRDefault="001D6BDC">
      <w:pPr>
        <w:jc w:val="center"/>
        <w:rPr>
          <w:rFonts w:cs="Times New Roman"/>
          <w:szCs w:val="24"/>
        </w:rPr>
      </w:pPr>
      <w:r w:rsidRPr="004A330D">
        <w:rPr>
          <w:rFonts w:cs="Times New Roman"/>
          <w:szCs w:val="24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</w:t>
      </w:r>
    </w:p>
    <w:p w:rsidR="00BC6350" w:rsidRPr="004A330D" w:rsidRDefault="001D6BDC" w:rsidP="004A330D">
      <w:pPr>
        <w:jc w:val="center"/>
        <w:rPr>
          <w:rFonts w:cs="Times New Roman"/>
          <w:szCs w:val="24"/>
        </w:rPr>
      </w:pPr>
      <w:r w:rsidRPr="004A330D">
        <w:rPr>
          <w:rFonts w:cs="Times New Roman"/>
          <w:szCs w:val="24"/>
        </w:rPr>
        <w:t xml:space="preserve">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</w:t>
      </w:r>
    </w:p>
    <w:p w:rsidR="00BC6350" w:rsidRPr="004A330D" w:rsidRDefault="001D6BDC">
      <w:pPr>
        <w:jc w:val="center"/>
        <w:rPr>
          <w:rFonts w:cs="Times New Roman"/>
          <w:szCs w:val="24"/>
        </w:rPr>
      </w:pPr>
      <w:r w:rsidRPr="004A330D">
        <w:rPr>
          <w:rFonts w:cs="Times New Roman"/>
          <w:szCs w:val="24"/>
        </w:rPr>
        <w:t>с жилищным законодательством Российской Федерации</w:t>
      </w:r>
    </w:p>
    <w:p w:rsidR="00BC6350" w:rsidRPr="004A330D" w:rsidRDefault="00BC6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«__» ____________ 20__ г.                                                      _____________________</w:t>
      </w:r>
    </w:p>
    <w:p w:rsidR="00BC6350" w:rsidRPr="004A330D" w:rsidRDefault="001D6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(место составления акта)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Настоящий акт освидетельствования объекта индивидуального жилищного строительства или дома блокированной застройки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(наименование, адрес (местоположение) или строительный адрес объекта индивидуального жилищного строительства или дома блокирован</w:t>
      </w:r>
      <w:r w:rsidR="004A330D">
        <w:rPr>
          <w:rFonts w:ascii="Times New Roman" w:hAnsi="Times New Roman" w:cs="Times New Roman"/>
          <w:sz w:val="24"/>
          <w:szCs w:val="24"/>
        </w:rPr>
        <w:t>ной</w:t>
      </w:r>
      <w:r w:rsidRPr="004A330D">
        <w:rPr>
          <w:rFonts w:ascii="Times New Roman" w:hAnsi="Times New Roman" w:cs="Times New Roman"/>
          <w:sz w:val="24"/>
          <w:szCs w:val="24"/>
        </w:rPr>
        <w:t xml:space="preserve"> застройки &lt;*&gt;)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</w:t>
      </w:r>
      <w:r w:rsidR="004A330D">
        <w:rPr>
          <w:rFonts w:ascii="Times New Roman" w:hAnsi="Times New Roman" w:cs="Times New Roman"/>
          <w:sz w:val="24"/>
          <w:szCs w:val="24"/>
        </w:rPr>
        <w:t xml:space="preserve">о жилищного </w:t>
      </w:r>
      <w:r w:rsidRPr="004A330D">
        <w:rPr>
          <w:rFonts w:ascii="Times New Roman" w:hAnsi="Times New Roman" w:cs="Times New Roman"/>
          <w:sz w:val="24"/>
          <w:szCs w:val="24"/>
        </w:rPr>
        <w:t>строительства (монтаж фундамента, возведение стен, возве</w:t>
      </w:r>
      <w:r w:rsidR="004A330D">
        <w:rPr>
          <w:rFonts w:ascii="Times New Roman" w:hAnsi="Times New Roman" w:cs="Times New Roman"/>
          <w:sz w:val="24"/>
          <w:szCs w:val="24"/>
        </w:rPr>
        <w:t xml:space="preserve">дение кровли) </w:t>
      </w:r>
      <w:r w:rsidRPr="004A330D">
        <w:rPr>
          <w:rFonts w:ascii="Times New Roman" w:hAnsi="Times New Roman" w:cs="Times New Roman"/>
          <w:sz w:val="24"/>
          <w:szCs w:val="24"/>
        </w:rPr>
        <w:t>или проведение работ по реконструкции объекта индивидуального жилищного строительства либо реконструкции дома блокированной застройки)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паспортные данные, место жительства, номер телефона и (или) адрес электронной почты (при наличии)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(фамилия, имя, отчество (при наличии) представителя застройщика, реквизиты     документа, подтверждающего полномочия представителя</w:t>
      </w:r>
      <w:r w:rsidR="004A330D">
        <w:rPr>
          <w:rFonts w:ascii="Times New Roman" w:hAnsi="Times New Roman" w:cs="Times New Roman"/>
          <w:sz w:val="24"/>
          <w:szCs w:val="24"/>
        </w:rPr>
        <w:t xml:space="preserve"> застройщика - </w:t>
      </w:r>
      <w:r w:rsidRPr="004A330D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</w:t>
      </w:r>
      <w:r w:rsidR="004A330D">
        <w:rPr>
          <w:rFonts w:ascii="Times New Roman" w:hAnsi="Times New Roman" w:cs="Times New Roman"/>
          <w:sz w:val="24"/>
          <w:szCs w:val="24"/>
        </w:rPr>
        <w:t xml:space="preserve">ии </w:t>
      </w:r>
      <w:r w:rsidRPr="004A330D">
        <w:rPr>
          <w:rFonts w:ascii="Times New Roman" w:hAnsi="Times New Roman" w:cs="Times New Roman"/>
          <w:sz w:val="24"/>
          <w:szCs w:val="24"/>
        </w:rPr>
        <w:t>о планируемом строительстве пар</w:t>
      </w:r>
      <w:r w:rsidR="004A330D">
        <w:rPr>
          <w:rFonts w:ascii="Times New Roman" w:hAnsi="Times New Roman" w:cs="Times New Roman"/>
          <w:sz w:val="24"/>
          <w:szCs w:val="24"/>
        </w:rPr>
        <w:t xml:space="preserve">аметров объекта индивидуального </w:t>
      </w:r>
      <w:r w:rsidRPr="004A330D">
        <w:rPr>
          <w:rFonts w:ascii="Times New Roman" w:hAnsi="Times New Roman" w:cs="Times New Roman"/>
          <w:sz w:val="24"/>
          <w:szCs w:val="24"/>
        </w:rPr>
        <w:t xml:space="preserve">жилищного строительства или садового дома, предусмотренного </w:t>
      </w:r>
      <w:r w:rsidR="004A330D">
        <w:rPr>
          <w:rFonts w:ascii="Times New Roman" w:hAnsi="Times New Roman" w:cs="Times New Roman"/>
          <w:sz w:val="24"/>
          <w:szCs w:val="24"/>
        </w:rPr>
        <w:t xml:space="preserve">пунктом 2 части 7 статьи 51.1 </w:t>
      </w:r>
      <w:r w:rsidRPr="004A330D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у</w:t>
      </w:r>
      <w:r w:rsidR="004A330D">
        <w:rPr>
          <w:rFonts w:ascii="Times New Roman" w:hAnsi="Times New Roman" w:cs="Times New Roman"/>
          <w:sz w:val="24"/>
          <w:szCs w:val="24"/>
        </w:rPr>
        <w:t xml:space="preserve">становленным параметрам </w:t>
      </w:r>
      <w:r w:rsidRPr="004A330D">
        <w:rPr>
          <w:rFonts w:ascii="Times New Roman" w:hAnsi="Times New Roman" w:cs="Times New Roman"/>
          <w:sz w:val="24"/>
          <w:szCs w:val="24"/>
        </w:rPr>
        <w:t>и допустимости размещения объекта индивидуального жилищного строительства  на земельном участке (далее - уведомление) или выданного разре</w:t>
      </w:r>
      <w:r w:rsidR="004A330D">
        <w:rPr>
          <w:rFonts w:ascii="Times New Roman" w:hAnsi="Times New Roman" w:cs="Times New Roman"/>
          <w:sz w:val="24"/>
          <w:szCs w:val="24"/>
        </w:rPr>
        <w:t xml:space="preserve">шения </w:t>
      </w:r>
      <w:r w:rsidRPr="004A330D">
        <w:rPr>
          <w:rFonts w:ascii="Times New Roman" w:hAnsi="Times New Roman" w:cs="Times New Roman"/>
          <w:sz w:val="24"/>
          <w:szCs w:val="24"/>
        </w:rPr>
        <w:t>на строительство (нужное подчеркнуть)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lastRenderedPageBreak/>
        <w:t>(номер уведомления (при наличии), дата направления уведомления, номер, дата    выдачи разрешения на строительство, наименование органа, выдавшего         разрешение на строительст</w:t>
      </w:r>
      <w:r w:rsidR="0002233F">
        <w:rPr>
          <w:rFonts w:ascii="Times New Roman" w:hAnsi="Times New Roman" w:cs="Times New Roman"/>
          <w:sz w:val="24"/>
          <w:szCs w:val="24"/>
        </w:rPr>
        <w:t>во или направившего уведомление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(фамилия, имя, отчество (при наличии), паспортные данные</w:t>
      </w:r>
      <w:r w:rsidR="004A330D">
        <w:rPr>
          <w:rFonts w:ascii="Times New Roman" w:hAnsi="Times New Roman" w:cs="Times New Roman"/>
          <w:sz w:val="24"/>
          <w:szCs w:val="24"/>
        </w:rPr>
        <w:t xml:space="preserve">, место жительства, </w:t>
      </w:r>
      <w:r w:rsidRPr="004A330D">
        <w:rPr>
          <w:rFonts w:ascii="Times New Roman" w:hAnsi="Times New Roman" w:cs="Times New Roman"/>
          <w:sz w:val="24"/>
          <w:szCs w:val="24"/>
        </w:rPr>
        <w:t>номер телефона застройщика - для физических лиц,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застройщика, реквизиты      документа, подтверждающего полномочия представителя застройщика -  заполняется при наличии представителя)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представителя юридичес</w:t>
      </w:r>
      <w:r w:rsidR="004A330D">
        <w:rPr>
          <w:rFonts w:ascii="Times New Roman" w:hAnsi="Times New Roman" w:cs="Times New Roman"/>
          <w:sz w:val="24"/>
          <w:szCs w:val="24"/>
        </w:rPr>
        <w:t>кого</w:t>
      </w:r>
      <w:r w:rsidRPr="004A330D">
        <w:rPr>
          <w:rFonts w:ascii="Times New Roman" w:hAnsi="Times New Roman" w:cs="Times New Roman"/>
          <w:sz w:val="24"/>
          <w:szCs w:val="24"/>
        </w:rPr>
        <w:t xml:space="preserve">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Настоящий акт составлен о нижеследующем: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конструкции: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(перечень и краткая характеристика конструкций о</w:t>
      </w:r>
      <w:r w:rsidR="004A330D">
        <w:rPr>
          <w:rFonts w:ascii="Times New Roman" w:hAnsi="Times New Roman" w:cs="Times New Roman"/>
          <w:sz w:val="24"/>
          <w:szCs w:val="24"/>
        </w:rPr>
        <w:t xml:space="preserve">бъекта индивидуального </w:t>
      </w:r>
      <w:r w:rsidRPr="004A330D">
        <w:rPr>
          <w:rFonts w:ascii="Times New Roman" w:hAnsi="Times New Roman" w:cs="Times New Roman"/>
          <w:sz w:val="24"/>
          <w:szCs w:val="24"/>
        </w:rPr>
        <w:t>жилищного строительства или дома блокированной застройки)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    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(результаты проведенных обмеров и обследований)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2.1. Основные работы по строи</w:t>
      </w: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>тельству объекта индивидуального жилищного строительства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>(степень готовности объекта индивидуального жи</w:t>
      </w:r>
      <w:r w:rsid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лищного строительства: </w:t>
      </w: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>монтаж фундамента, возведение стен, возведение кровли)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>(степень готовности объекта индивидуальног</w:t>
      </w:r>
      <w:r w:rsid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жилищного </w:t>
      </w:r>
      <w:proofErr w:type="gramStart"/>
      <w:r w:rsid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строительства </w:t>
      </w: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proofErr w:type="gramEnd"/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результате проведенных работ по реконструкции объекта индивидуального жилищного строительства или реконструкции дома блокированной застройки </w:t>
      </w:r>
      <w:proofErr w:type="gramStart"/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  площадь</w:t>
      </w:r>
      <w:proofErr w:type="gramEnd"/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жилого помещения (жилых помещений) увеличивается на</w:t>
      </w:r>
      <w:r w:rsid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 кв. м </w:t>
      </w:r>
      <w:r w:rsidRPr="004A330D">
        <w:rPr>
          <w:rFonts w:ascii="Times New Roman" w:hAnsi="Times New Roman" w:cs="Times New Roman"/>
          <w:sz w:val="24"/>
          <w:szCs w:val="24"/>
          <w:shd w:val="clear" w:color="auto" w:fill="FFFFFF"/>
        </w:rPr>
        <w:t>и после завершения работ по строительству или ре</w:t>
      </w:r>
      <w:r w:rsidRPr="004A330D">
        <w:rPr>
          <w:rFonts w:ascii="Times New Roman" w:hAnsi="Times New Roman" w:cs="Times New Roman"/>
          <w:sz w:val="24"/>
          <w:szCs w:val="24"/>
        </w:rPr>
        <w:t>конструкции должна составить ____ кв. м.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3. Даты: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начала работ «__» _______ 20__ г.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окончания работ «__» _______ 20__ г.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4. Документ составлен в ____ экземплярах.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Приложения: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5. Подписи: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Застройщик или его представитель: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                                    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(фамилия, имя, отчество (при </w:t>
      </w:r>
      <w:proofErr w:type="gramStart"/>
      <w:r w:rsidRPr="004A330D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4A330D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Лица, участвующие в осмотре объекта индивидуального жилищного строительства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или дома блокированной застройки: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</w:t>
      </w:r>
      <w:proofErr w:type="gramStart"/>
      <w:r w:rsidRPr="004A330D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4A330D"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</w:t>
      </w:r>
      <w:proofErr w:type="gramStart"/>
      <w:r w:rsidRPr="004A330D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4A330D"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</w:t>
      </w:r>
      <w:proofErr w:type="gramStart"/>
      <w:r w:rsidRPr="004A330D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4A330D"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6350" w:rsidRPr="004A330D" w:rsidRDefault="001D6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30D">
        <w:rPr>
          <w:rFonts w:ascii="Times New Roman" w:hAnsi="Times New Roman" w:cs="Times New Roman"/>
          <w:sz w:val="24"/>
          <w:szCs w:val="24"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№ 1221 «Об утверждении Правил присвоения, изменения и аннулирования адресов»</w:t>
      </w: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BC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350" w:rsidRPr="004A330D" w:rsidRDefault="00BC6350">
      <w:pPr>
        <w:jc w:val="both"/>
        <w:rPr>
          <w:szCs w:val="24"/>
        </w:rPr>
      </w:pPr>
    </w:p>
    <w:sectPr w:rsidR="00BC6350" w:rsidRPr="004A330D" w:rsidSect="0002233F">
      <w:pgSz w:w="11907" w:h="16839" w:code="9"/>
      <w:pgMar w:top="1440" w:right="566" w:bottom="1440" w:left="1133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C6" w:rsidRDefault="00DE02C6">
      <w:r>
        <w:separator/>
      </w:r>
    </w:p>
  </w:endnote>
  <w:endnote w:type="continuationSeparator" w:id="0">
    <w:p w:rsidR="00DE02C6" w:rsidRDefault="00DE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C6" w:rsidRDefault="00DE02C6">
      <w:pPr>
        <w:rPr>
          <w:sz w:val="12"/>
        </w:rPr>
      </w:pPr>
      <w:r>
        <w:separator/>
      </w:r>
    </w:p>
  </w:footnote>
  <w:footnote w:type="continuationSeparator" w:id="0">
    <w:p w:rsidR="00DE02C6" w:rsidRDefault="00DE02C6">
      <w:pPr>
        <w:rPr>
          <w:sz w:val="12"/>
        </w:rPr>
      </w:pPr>
      <w:r>
        <w:continuationSeparator/>
      </w:r>
    </w:p>
  </w:footnote>
  <w:footnote w:id="1">
    <w:p w:rsidR="00BC6350" w:rsidRDefault="001D6BDC">
      <w:pPr>
        <w:pStyle w:val="afb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eastAsia="Courier New" w:cs="Times New Roman"/>
          <w:color w:val="000000" w:themeColor="text1"/>
          <w:sz w:val="22"/>
          <w:szCs w:val="22"/>
        </w:rPr>
        <w:t>форма утверждена приказом Министерства строительства и жилищно-коммунального хозяйства Российской Федерации от 24 апреля 2024 г. № 285/</w:t>
      </w:r>
      <w:proofErr w:type="spellStart"/>
      <w:r>
        <w:rPr>
          <w:rFonts w:eastAsia="Courier New" w:cs="Times New Roman"/>
          <w:color w:val="000000" w:themeColor="text1"/>
          <w:sz w:val="22"/>
          <w:szCs w:val="22"/>
        </w:rPr>
        <w:t>пр</w:t>
      </w:r>
      <w:proofErr w:type="spellEnd"/>
      <w:r>
        <w:rPr>
          <w:rFonts w:eastAsia="Courier New" w:cs="Times New Roman"/>
          <w:color w:val="000000" w:themeColor="text1"/>
          <w:sz w:val="22"/>
          <w:szCs w:val="22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</w:t>
      </w:r>
      <w:r w:rsidR="004A330D">
        <w:rPr>
          <w:rFonts w:eastAsia="Courier New" w:cs="Times New Roman"/>
          <w:color w:val="000000" w:themeColor="text1"/>
          <w:sz w:val="22"/>
          <w:szCs w:val="22"/>
        </w:rPr>
        <w:t xml:space="preserve">мую </w:t>
      </w:r>
      <w:r>
        <w:rPr>
          <w:rFonts w:eastAsia="Courier New" w:cs="Times New Roman"/>
          <w:color w:val="000000" w:themeColor="text1"/>
          <w:sz w:val="22"/>
          <w:szCs w:val="22"/>
        </w:rPr>
        <w:t>в соответствии с жилищным законодательством Российской Федерации»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50"/>
    <w:rsid w:val="0002233F"/>
    <w:rsid w:val="00050FA2"/>
    <w:rsid w:val="0016736E"/>
    <w:rsid w:val="001D6BDC"/>
    <w:rsid w:val="004A330D"/>
    <w:rsid w:val="00BC6350"/>
    <w:rsid w:val="00D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27DAB-57B5-4800-AC46-2CA508A6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Droid Sans Devanagari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614F3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c">
    <w:name w:val="Символ сноски"/>
    <w:qFormat/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</w:style>
  <w:style w:type="paragraph" w:styleId="af1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2">
    <w:name w:val="index heading"/>
    <w:basedOn w:val="ae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</w:style>
  <w:style w:type="paragraph" w:styleId="af5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pPr>
      <w:spacing w:before="200" w:after="200"/>
    </w:pPr>
    <w:rPr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a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b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c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uiPriority w:val="99"/>
    <w:unhideWhenUsed/>
    <w:qFormat/>
  </w:style>
  <w:style w:type="paragraph" w:customStyle="1" w:styleId="ConsPlusNormal">
    <w:name w:val="ConsPlusNormal"/>
    <w:qFormat/>
    <w:rPr>
      <w:rFonts w:ascii="Arial" w:eastAsia="Arial" w:hAnsi="Arial" w:cs="Arial"/>
      <w:sz w:val="20"/>
    </w:rPr>
  </w:style>
  <w:style w:type="paragraph" w:customStyle="1" w:styleId="ConsPlusNonformat">
    <w:name w:val="ConsPlusNonformat"/>
    <w:qFormat/>
    <w:rPr>
      <w:rFonts w:ascii="Courier New" w:eastAsia="Courier New" w:hAnsi="Courier New" w:cs="Courier New"/>
      <w:sz w:val="20"/>
    </w:rPr>
  </w:style>
  <w:style w:type="paragraph" w:customStyle="1" w:styleId="ConsPlusTitle">
    <w:name w:val="ConsPlusTitle"/>
    <w:qFormat/>
    <w:rPr>
      <w:rFonts w:ascii="Arial" w:eastAsia="Arial" w:hAnsi="Arial" w:cs="Arial"/>
      <w:b/>
      <w:sz w:val="20"/>
    </w:rPr>
  </w:style>
  <w:style w:type="paragraph" w:customStyle="1" w:styleId="ConsPlusCell">
    <w:name w:val="ConsPlusCell"/>
    <w:qFormat/>
    <w:rPr>
      <w:rFonts w:ascii="Courier New" w:eastAsia="Courier New" w:hAnsi="Courier New" w:cs="Courier New"/>
      <w:sz w:val="20"/>
    </w:rPr>
  </w:style>
  <w:style w:type="paragraph" w:customStyle="1" w:styleId="ConsPlusDocList">
    <w:name w:val="ConsPlusDocList"/>
    <w:qFormat/>
    <w:rPr>
      <w:rFonts w:ascii="Tahoma" w:eastAsia="Tahoma" w:hAnsi="Tahoma" w:cs="Tahoma"/>
      <w:sz w:val="18"/>
    </w:rPr>
  </w:style>
  <w:style w:type="paragraph" w:customStyle="1" w:styleId="ConsPlusTitlePage">
    <w:name w:val="ConsPlusTitlePage"/>
    <w:qFormat/>
    <w:rPr>
      <w:rFonts w:ascii="Tahoma" w:eastAsia="Tahoma" w:hAnsi="Tahoma" w:cs="Tahoma"/>
      <w:sz w:val="20"/>
    </w:rPr>
  </w:style>
  <w:style w:type="paragraph" w:customStyle="1" w:styleId="ConsPlusJurTerm">
    <w:name w:val="ConsPlusJurTerm"/>
    <w:qFormat/>
    <w:rPr>
      <w:rFonts w:ascii="Tahoma" w:eastAsia="Tahoma" w:hAnsi="Tahoma" w:cs="Tahoma"/>
      <w:sz w:val="26"/>
    </w:rPr>
  </w:style>
  <w:style w:type="paragraph" w:customStyle="1" w:styleId="ConsPlusTextList">
    <w:name w:val="ConsPlusTextList"/>
    <w:qFormat/>
    <w:rPr>
      <w:rFonts w:ascii="Arial" w:eastAsia="Arial" w:hAnsi="Arial" w:cs="Arial"/>
      <w:sz w:val="20"/>
    </w:rPr>
  </w:style>
  <w:style w:type="paragraph" w:customStyle="1" w:styleId="12">
    <w:name w:val="Без интервала1"/>
    <w:qFormat/>
    <w:rsid w:val="004A330D"/>
    <w:pPr>
      <w:suppressAutoHyphens w:val="0"/>
    </w:pPr>
    <w:rPr>
      <w:rFonts w:ascii="Calibri" w:eastAsia="Calibri" w:hAnsi="Calibri" w:cs="Times New Roman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02233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22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7803-C891-462D-B7DD-2A2614B3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19.09.2018 N 591/пр&amp;quot;Об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дома&amp;quot;(Зарегистрировано в Минюсте России 27.09.2018 N 5226</vt:lpstr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19.09.2018 N 591/пр&amp;quot;Об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дома&amp;quot;(Зарегистрировано в Минюсте России 27.09.2018 N 52269)</dc:title>
  <dc:subject/>
  <dc:creator>Дроздова Наталья Васильевна</dc:creator>
  <dc:description/>
  <cp:lastModifiedBy>Galaxy</cp:lastModifiedBy>
  <cp:revision>4</cp:revision>
  <cp:lastPrinted>2024-12-27T12:08:00Z</cp:lastPrinted>
  <dcterms:created xsi:type="dcterms:W3CDTF">2024-12-26T14:29:00Z</dcterms:created>
  <dcterms:modified xsi:type="dcterms:W3CDTF">2024-12-27T12:57:00Z</dcterms:modified>
  <dc:language>ru-RU</dc:language>
</cp:coreProperties>
</file>