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14" w:rsidRPr="00717232" w:rsidRDefault="00E12B91" w:rsidP="00576514">
      <w:pPr>
        <w:tabs>
          <w:tab w:val="left" w:pos="284"/>
        </w:tabs>
        <w:spacing w:after="0"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576514" w:rsidRPr="00717232" w:rsidRDefault="00E12B91" w:rsidP="00576514">
      <w:pPr>
        <w:tabs>
          <w:tab w:val="left" w:pos="284"/>
        </w:tabs>
        <w:spacing w:after="0"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="00576514" w:rsidRPr="007172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514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576514" w:rsidRPr="00717232" w:rsidRDefault="00576514" w:rsidP="00576514">
      <w:pPr>
        <w:tabs>
          <w:tab w:val="left" w:pos="284"/>
        </w:tabs>
        <w:spacing w:after="0"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717232">
        <w:rPr>
          <w:rFonts w:ascii="Times New Roman" w:eastAsia="Calibri" w:hAnsi="Times New Roman" w:cs="Times New Roman"/>
          <w:sz w:val="24"/>
          <w:szCs w:val="24"/>
        </w:rPr>
        <w:t>Сергиево-Посадского</w:t>
      </w:r>
    </w:p>
    <w:p w:rsidR="00576514" w:rsidRDefault="00576514" w:rsidP="00576514">
      <w:pPr>
        <w:tabs>
          <w:tab w:val="left" w:pos="284"/>
        </w:tabs>
        <w:spacing w:after="0"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 w:rsidRPr="00717232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:rsidR="00576514" w:rsidRPr="00717232" w:rsidRDefault="00576514" w:rsidP="00576514">
      <w:pPr>
        <w:tabs>
          <w:tab w:val="left" w:pos="284"/>
        </w:tabs>
        <w:spacing w:after="0" w:line="240" w:lineRule="auto"/>
        <w:ind w:left="110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576514" w:rsidRDefault="00576514" w:rsidP="00576514">
      <w:pPr>
        <w:ind w:left="110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___________2025</w:t>
      </w:r>
      <w:r w:rsidRPr="00717232">
        <w:rPr>
          <w:rFonts w:ascii="Times New Roman" w:eastAsia="Calibri" w:hAnsi="Times New Roman" w:cs="Times New Roman"/>
          <w:sz w:val="24"/>
          <w:szCs w:val="24"/>
        </w:rPr>
        <w:t>г.№_______</w:t>
      </w:r>
    </w:p>
    <w:p w:rsidR="00576514" w:rsidRDefault="00576514" w:rsidP="00576514">
      <w:pPr>
        <w:ind w:left="11057"/>
        <w:rPr>
          <w:rFonts w:ascii="Times New Roman" w:eastAsia="Calibri" w:hAnsi="Times New Roman" w:cs="Times New Roman"/>
          <w:sz w:val="24"/>
          <w:szCs w:val="24"/>
        </w:rPr>
      </w:pPr>
    </w:p>
    <w:p w:rsidR="00576514" w:rsidRPr="00576514" w:rsidRDefault="00E12B91" w:rsidP="005765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126AF">
        <w:rPr>
          <w:rFonts w:ascii="Times New Roman" w:hAnsi="Times New Roman" w:cs="Times New Roman"/>
          <w:sz w:val="24"/>
          <w:szCs w:val="24"/>
        </w:rPr>
        <w:t>опливно-энергетический баланс Сергиево-Посадского городского округа Московской области</w:t>
      </w:r>
      <w:r w:rsidR="00576514" w:rsidRPr="00576514">
        <w:rPr>
          <w:rFonts w:ascii="Times New Roman" w:hAnsi="Times New Roman" w:cs="Times New Roman"/>
          <w:sz w:val="24"/>
          <w:szCs w:val="24"/>
        </w:rPr>
        <w:t xml:space="preserve">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76514" w:rsidRPr="00576514" w:rsidTr="00576514">
        <w:trPr>
          <w:tblHeader/>
        </w:trPr>
        <w:tc>
          <w:tcPr>
            <w:tcW w:w="2547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76514" w:rsidRPr="00576514" w:rsidTr="00576514">
        <w:trPr>
          <w:tblHeader/>
        </w:trPr>
        <w:tc>
          <w:tcPr>
            <w:tcW w:w="2547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213 167,3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213 407,3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126 335,8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558 519,8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683,7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203 673,9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890 084,3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1 219,0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1 260,8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875,9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127 554,8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558 528,2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952,3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213 167,3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203 673,9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1 104 752,4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-213 167,3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213 167,4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-812,0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-7 609,3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-332 927,9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-56,3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-1 336,8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326 516,1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-16 226,2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-812,0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-7 609,3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-332 927,9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-56,3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-1 286,2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326 468,5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-16 223,2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-50,6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Переработка нефти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-8 626,9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-16 316,6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-24 943,5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-16 790,9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-58 382,8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-75 173,7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119 945,1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225 597,3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390 086,7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251 816,7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988 405,7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3 315,2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2 784,4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1 466,5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2 683,1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10 312,8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24 213,1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100 612,6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605,4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340 524,5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60 110,0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526 109,4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26,800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20 128,6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95 840,0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28 256,9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43 596,7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187 981,6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318,1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303 507,3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7 030,3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311 138,2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137,2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4 311,3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6 657,2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8 727,1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19 832,8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3 629,2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178,8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472,8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2 103,1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7 156,8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5 885,8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1 057,3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3 310,1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3 322,9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13 600,1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38 606,6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3 559,9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5 709,4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48 008,8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2 345,0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3 637,7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6 362,1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38 177,3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1 214,9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2 071,7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41 596,8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7 084,2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10 039,2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25 798,4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43 264,0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44 949,2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113 925,9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31 186,5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154 192,9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344 450,2</w:t>
            </w:r>
          </w:p>
        </w:tc>
      </w:tr>
      <w:tr w:rsidR="00576514" w:rsidRPr="00576514" w:rsidTr="00576514">
        <w:tc>
          <w:tcPr>
            <w:tcW w:w="2547" w:type="dxa"/>
            <w:vAlign w:val="center"/>
          </w:tcPr>
          <w:p w:rsidR="00576514" w:rsidRPr="00576514" w:rsidRDefault="00576514" w:rsidP="0057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2 653,3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576514" w:rsidRPr="00576514" w:rsidRDefault="00576514" w:rsidP="0057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14">
              <w:rPr>
                <w:rFonts w:ascii="Times New Roman" w:hAnsi="Times New Roman" w:cs="Times New Roman"/>
                <w:sz w:val="24"/>
                <w:szCs w:val="24"/>
              </w:rPr>
              <w:t>2 660,4</w:t>
            </w:r>
          </w:p>
        </w:tc>
      </w:tr>
    </w:tbl>
    <w:p w:rsidR="0064263E" w:rsidRDefault="0064263E" w:rsidP="0064263E">
      <w:pPr>
        <w:rPr>
          <w:rFonts w:ascii="Times New Roman" w:hAnsi="Times New Roman" w:cs="Times New Roman"/>
          <w:sz w:val="24"/>
          <w:szCs w:val="24"/>
        </w:rPr>
      </w:pPr>
    </w:p>
    <w:p w:rsidR="0064263E" w:rsidRPr="0064263E" w:rsidRDefault="0064263E" w:rsidP="0064263E">
      <w:pPr>
        <w:pStyle w:val="af2"/>
        <w:spacing w:line="240" w:lineRule="auto"/>
        <w:jc w:val="center"/>
      </w:pPr>
      <w:r w:rsidRPr="0064263E">
        <w:t xml:space="preserve">Прогнозный </w:t>
      </w:r>
      <w:r w:rsidR="000126AF" w:rsidRPr="000126AF">
        <w:t xml:space="preserve">топливно-энергетический баланс Сергиево-Посадского городского округа Московской области </w:t>
      </w:r>
      <w:r w:rsidRPr="0064263E">
        <w:t>на 2025 г.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210 601,9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210 842,4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823,8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124 746,3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560 421,6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715,9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206 834,6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893 542,2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823,8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124 746,3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560 421,6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956,4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210 601,9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206 834,6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1 104 384,6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-210 601,9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210 602,0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-762,0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-7 584,0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-334 128,0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-1 342,0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327 693,5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-16 179,3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-762,0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-7 584,0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-334 128,0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-1 290,8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327 645,3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-16 176,3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-51,2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-8 523,1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-16 373,0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-24 896,1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-16 588,8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-58 593,2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-75 182,0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117 161,9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226 290,6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899,6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390 982,7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252 727,3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988 123,9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2 790,0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1 475,3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2 699,2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7 028,4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24 358,4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100 813,9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341 205,5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60 230,3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527 258,3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20 249,4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96 031,7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28 313,4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43 683,9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188 437,5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304 114,3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7 044,4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311 761,8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4 319,9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6 670,5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8 744,6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19 873,0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3 651,0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474,7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2 107,3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7 186,0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5 921,1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1 059,4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3 330,0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3 342,8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13 677,4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38 761,0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3 581,3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5 743,7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48 219,2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2 359,1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3 659,5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6 399,5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38 330,0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1 222,2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2 084,2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41 769,6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7 112,5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10 079,4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25 901,6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43 437,1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45 129,0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114 381,6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31 311,2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154 809,7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345 827,2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2 669,2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2 676,3</w:t>
            </w:r>
          </w:p>
        </w:tc>
      </w:tr>
    </w:tbl>
    <w:p w:rsidR="0064263E" w:rsidRPr="0064263E" w:rsidRDefault="0064263E" w:rsidP="0064263E">
      <w:pPr>
        <w:spacing w:after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3E" w:rsidRPr="0064263E" w:rsidRDefault="0064263E" w:rsidP="0064263E">
      <w:pPr>
        <w:pStyle w:val="af2"/>
        <w:spacing w:line="240" w:lineRule="auto"/>
        <w:jc w:val="center"/>
      </w:pPr>
      <w:r w:rsidRPr="0064263E">
        <w:t xml:space="preserve">Прогнозный </w:t>
      </w:r>
      <w:r w:rsidR="000126AF" w:rsidRPr="000126AF">
        <w:t xml:space="preserve">топливно-энергетический баланс Сергиево-Посадского городского округа Московской области </w:t>
      </w:r>
      <w:r w:rsidRPr="0064263E">
        <w:t>на 2026 г.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209 721,9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209 963,4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125 187,4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563 780,5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722,1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209 280,6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899 735,3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125 187,4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563 780,5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963,6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209 721,9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209 280,6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1 109 698,7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-209 721,9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209 722,0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-708,0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-7 322,0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-335 973,9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-1 349,2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329 503,6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-15 907,6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-708,0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-7 322,0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-335 973,9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-1 298,0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329 455,4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-15 904,6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-51,2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-8 487,5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-16 463,5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-24 951,0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-16 519,5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-58 917,0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-75 436,5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117 864,8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227 803,4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905,5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392 646,4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254 123,1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993 399,9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2 801,2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1 484,2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2 715,4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7 065,1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24 504,5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101 217,1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611,4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342 570,4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60 471,2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529 415,0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20 370,9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96 415,8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28 426,7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43 858,6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189 230,1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305 330,8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7 072,6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313 009,5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4 337,2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6 697,2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8 779,6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19 952,8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3 672,9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477,5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2 115,7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7 222,6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5 956,6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1 063,6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3 350,0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3 362,9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13 757,3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38 993,6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3 602,8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5 778,0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48 508,4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2 373,3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3 681,5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6 438,0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38 560,0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1 229,5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2 096,5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42 020,0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7 176,5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10 139,9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26 057,0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43 719,1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45 399,8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115 411,0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31 499,1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155 738,6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348 242,7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2 685,2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2 692,3</w:t>
            </w:r>
          </w:p>
        </w:tc>
      </w:tr>
    </w:tbl>
    <w:p w:rsidR="0064263E" w:rsidRDefault="0064263E" w:rsidP="0064263E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64263E" w:rsidRDefault="0064263E" w:rsidP="0064263E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64263E" w:rsidRPr="0064263E" w:rsidRDefault="0064263E" w:rsidP="0064263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3E">
        <w:rPr>
          <w:rFonts w:ascii="Times New Roman" w:hAnsi="Times New Roman" w:cs="Times New Roman"/>
          <w:sz w:val="24"/>
          <w:szCs w:val="24"/>
        </w:rPr>
        <w:t xml:space="preserve">Прогнозный </w:t>
      </w:r>
      <w:r w:rsidR="000126AF" w:rsidRPr="000126AF">
        <w:rPr>
          <w:rFonts w:ascii="Times New Roman" w:hAnsi="Times New Roman" w:cs="Times New Roman"/>
          <w:sz w:val="24"/>
          <w:szCs w:val="24"/>
        </w:rPr>
        <w:t xml:space="preserve">топливно-энергетический баланс Сергиево-Посадского городского округа Московской области </w:t>
      </w:r>
      <w:r w:rsidRPr="0064263E">
        <w:rPr>
          <w:rFonts w:ascii="Times New Roman" w:hAnsi="Times New Roman" w:cs="Times New Roman"/>
          <w:sz w:val="24"/>
          <w:szCs w:val="24"/>
        </w:rPr>
        <w:t>на 2027 г.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211 316,7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211 560,6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126 350,5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569 173,5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730,1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211 815,8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908 832,8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126 350,5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569 173,5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211 316,7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211 815,8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1 120 393,4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-211 316,7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211 316,8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-708,0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-7 306,4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-339 333,9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-1 362,6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332 798,8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-15 970,5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-708,0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-7 306,4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-339 333,9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-1 310,9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332 750,2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-15 967,4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-8 552,0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-16 628,1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-25 180,1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-16 645,1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-59 506,2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-76 151,3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119 043,5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229 836,4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915,6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396 572,9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256 664,5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1 003 087,8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2 829,2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1 499,0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2 742,6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7 135,7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24 749,5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102 229,3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617,5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345 996,2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61 075,9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534 708,5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20 574,6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97 380,0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28 711,0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44 297,2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191 122,0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308 384,1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7 143,3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316 139,5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4 380,6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6 764,2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8 867,4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20 152,4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3 709,6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482,3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2 136,9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7 294,6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6 016,2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1 074,2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3 383,5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3 396,5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13 894,8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39 383,5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3 638,8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5 835,9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48 993,7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2 397,0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3 718,3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6 502,3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38 945,6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1 241,8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2 117,6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42 440,5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7 233,9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10 241,3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26 317,6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44 142,1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45 853,8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116 334,3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31 814,1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157 296,0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351 493,7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2 712,1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2 719,3</w:t>
            </w:r>
          </w:p>
        </w:tc>
      </w:tr>
    </w:tbl>
    <w:p w:rsidR="0064263E" w:rsidRPr="0064263E" w:rsidRDefault="0064263E" w:rsidP="006426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B91" w:rsidRDefault="00E12B91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1A6B30" w:rsidRDefault="001A6B30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64263E" w:rsidRPr="0064263E" w:rsidRDefault="0064263E" w:rsidP="0064263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3E">
        <w:rPr>
          <w:rFonts w:ascii="Times New Roman" w:hAnsi="Times New Roman" w:cs="Times New Roman"/>
          <w:sz w:val="24"/>
          <w:szCs w:val="24"/>
        </w:rPr>
        <w:t xml:space="preserve">Прогнозный </w:t>
      </w:r>
      <w:r w:rsidR="000126AF" w:rsidRPr="000126AF">
        <w:rPr>
          <w:rFonts w:ascii="Times New Roman" w:hAnsi="Times New Roman" w:cs="Times New Roman"/>
          <w:sz w:val="24"/>
          <w:szCs w:val="24"/>
        </w:rPr>
        <w:t xml:space="preserve">топливно-энергетический баланс Сергиево-Посадского городского округа Московской области </w:t>
      </w:r>
      <w:r w:rsidRPr="0064263E">
        <w:rPr>
          <w:rFonts w:ascii="Times New Roman" w:hAnsi="Times New Roman" w:cs="Times New Roman"/>
          <w:sz w:val="24"/>
          <w:szCs w:val="24"/>
        </w:rPr>
        <w:t>на 2028 г.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212 091,9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212 338,7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127 994,8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576 274,5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216 011,0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921 594,1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127 994,8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576 274,5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989,8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212 091,9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216 011,0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1 133 932,8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-212 091,9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212 092,0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-522,4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-7 284,0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-343 923,8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-60,2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-1 380,4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337 299,7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-15 871,1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-522,4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-7 284,0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-343 923,8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-60,2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-1 328,7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337 251,1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-15 868,0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-8 583,4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-16 853,0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-25 436,4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-16 706,2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-60 311,1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-77 017,3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120 710,1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232 347,3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929,6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401 433,0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260 135,6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1 015 604,0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2 863,2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1 520,0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2 781,0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7 230,0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25 096,0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103 456,1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626,2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350 148,1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61 808,8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541 173,0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20 862,6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98 548,6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29 055,5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44 828,8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193 455,5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312 084,7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7 229,0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319 933,8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4 433,2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6 845,4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8 973,8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20 394,6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3 761,5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489,1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2 162,5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777,2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7 389,1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6 100,4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1 087,1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3 430,9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3 444,1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14 087,2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39 934,8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3 689,8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5 917,6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49 679,3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2 430,6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3 770,4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6 593,4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39 490,8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1 259,2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2 147,2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43 034,3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7 306,2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10 384,7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26 686,0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44 731,2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46 495,8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117 497,6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32 259,5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159 498,1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355 945,9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2 750,1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2 757,4</w:t>
            </w:r>
          </w:p>
        </w:tc>
      </w:tr>
    </w:tbl>
    <w:p w:rsidR="0064263E" w:rsidRPr="0064263E" w:rsidRDefault="0064263E" w:rsidP="0064263E">
      <w:pPr>
        <w:pStyle w:val="af2"/>
        <w:spacing w:line="240" w:lineRule="auto"/>
        <w:ind w:left="0" w:firstLine="0"/>
        <w:jc w:val="center"/>
      </w:pPr>
      <w:r w:rsidRPr="0064263E">
        <w:t xml:space="preserve">Прогнозный </w:t>
      </w:r>
      <w:r w:rsidR="000126AF" w:rsidRPr="000126AF">
        <w:t xml:space="preserve">топливно-энергетический баланс Сергиево-Посадского городского округа Московской области </w:t>
      </w:r>
      <w:r w:rsidRPr="0064263E">
        <w:t>на 2029 г.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213 423,9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213 674,6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550,3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130 269,4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585 302,4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221 456,3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938 338,4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550,3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130 269,4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585 302,4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1 010,7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213 423,9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221 456,3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1 152 013,0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-213 423,9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213 424,0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-506,8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-7 280,0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-350 412,6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-1 405,4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343 662,6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-16 004,3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-506,8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-7 280,0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-350 412,6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-1 353,7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343 614,0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-16 001,2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-8 637,3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-17 171,0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-25 808,3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-16 811,1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-61 449,0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-78 260,1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122 988,5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234 886,2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948,6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408 026,5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265 042,6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1 031 935,9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2 897,6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1 544,3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2 825,5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7 334,5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25 497,6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104 697,6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355 750,5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62 797,8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549 417,5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21 196,4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99 731,2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29 520,4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45 546,1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196 155,4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293,9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317 078,1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7 344,7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325 051,7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6 954,9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9 117,4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20 703,2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3 821,7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498,9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2 197,1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789,6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7 507,2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6 198,0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1 100,1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3 485,8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3 499,2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14 308,3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40 733,4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3 748,8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6 012,3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50 633,5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2 469,5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3 830,7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6 700,4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40 280,6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1 279,3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2 181,6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43 880,5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7 379,3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10 592,4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27 219,7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45 552,9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47 425,7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118 672,6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32 904,7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162 688,1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361 887,7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2 794,1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2 801,5</w:t>
            </w:r>
          </w:p>
        </w:tc>
      </w:tr>
    </w:tbl>
    <w:p w:rsidR="0064263E" w:rsidRDefault="0064263E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1A6B30" w:rsidRDefault="001A6B30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1A6B30" w:rsidRDefault="001A6B30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1A6B30" w:rsidRDefault="001A6B30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1A6B30" w:rsidRDefault="001A6B30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1A6B30" w:rsidRDefault="001A6B30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1A6B30" w:rsidRDefault="001A6B30" w:rsidP="0064263E">
      <w:pPr>
        <w:ind w:firstLine="708"/>
        <w:jc w:val="both"/>
        <w:rPr>
          <w:rFonts w:cs="Times New Roman"/>
          <w:sz w:val="26"/>
          <w:szCs w:val="26"/>
        </w:rPr>
      </w:pPr>
    </w:p>
    <w:p w:rsidR="00E12B91" w:rsidRDefault="00E12B91" w:rsidP="0064263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:rsidR="0064263E" w:rsidRPr="0064263E" w:rsidRDefault="00E12B91" w:rsidP="0064263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4263E" w:rsidRPr="0064263E">
        <w:rPr>
          <w:rFonts w:ascii="Times New Roman" w:hAnsi="Times New Roman" w:cs="Times New Roman"/>
          <w:sz w:val="24"/>
          <w:szCs w:val="24"/>
        </w:rPr>
        <w:t xml:space="preserve">рогнозный </w:t>
      </w:r>
      <w:r w:rsidR="000126AF" w:rsidRPr="000126AF">
        <w:rPr>
          <w:rFonts w:ascii="Times New Roman" w:hAnsi="Times New Roman" w:cs="Times New Roman"/>
          <w:sz w:val="24"/>
          <w:szCs w:val="24"/>
        </w:rPr>
        <w:t xml:space="preserve">топливно-энергетический баланс Сергиево-Посадского городского округа Московской области </w:t>
      </w:r>
      <w:r w:rsidR="0064263E" w:rsidRPr="0064263E">
        <w:rPr>
          <w:rFonts w:ascii="Times New Roman" w:hAnsi="Times New Roman" w:cs="Times New Roman"/>
          <w:sz w:val="24"/>
          <w:szCs w:val="24"/>
        </w:rPr>
        <w:t>на 2030 г. (т у.т.)</w:t>
      </w:r>
    </w:p>
    <w:tbl>
      <w:tblPr>
        <w:tblStyle w:val="a3"/>
        <w:tblW w:w="1459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1119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Нефте-продукты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Природ-ный газ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Прочее твердое топливо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Гидро-энергия и НВИЭ</w:t>
            </w:r>
            <w:r w:rsidR="00E12B91">
              <w:t xml:space="preserve"> </w:t>
            </w:r>
            <w:r w:rsidR="00E12B91" w:rsidRPr="00E12B91">
              <w:rPr>
                <w:rFonts w:ascii="Times New Roman" w:hAnsi="Times New Roman" w:cs="Times New Roman"/>
                <w:sz w:val="24"/>
                <w:szCs w:val="24"/>
              </w:rPr>
              <w:t>(нетрадиционные и возобновляемые источники энергии)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Электро-энергия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4263E" w:rsidRPr="0064263E" w:rsidTr="000126AF">
        <w:trPr>
          <w:tblHeader/>
        </w:trPr>
        <w:tc>
          <w:tcPr>
            <w:tcW w:w="2547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213 695,5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213 949,7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132 438,3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594 752,1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779,8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227 215,3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955 705,2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132 438,3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594 752,1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1 034,0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213 695,5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227 215,3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1 169 654,9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-213 695,5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213 695,6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-482,0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-7 196,0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-356 826,0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-1 430,2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349 951,5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-16 047,3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-482,0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-7 196,0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-356 826,0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-1 378,5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349 902,9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-16 044,2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-51,7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-8 648,3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-17 485,3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-26 133,6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-16 832,5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-62 573,6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-79 406,1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125 241,3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237 922,5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969,4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413 999,9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269 892,6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1 048 063,4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2 938,2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1 565,9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2 865,1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7 437,6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25 854,5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106 163,3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360 731,1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63 676,9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557 108,2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21 493,1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101 127,4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29 933,7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46 183,7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198 900,8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321 517,2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7 447,5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329 602,4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4 549,2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7 052,3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9 245,0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20 993,0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3 875,2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188,7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2 227,9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800,7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7 612,0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6 284,8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3 534,6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3 548,2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14 508,8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41 548,1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3 801,3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6 096,4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51 586,7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408,2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2 504,1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3 884,3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6 796,6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41 086,2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1 297,2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2 212,1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44 736,4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7 467,9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10 804,2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27 764,1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46 405,1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48 374,2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120 096,7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33 562,8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165 941,9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368 176,3</w:t>
            </w:r>
          </w:p>
        </w:tc>
      </w:tr>
      <w:tr w:rsidR="0064263E" w:rsidRPr="0064263E" w:rsidTr="000126AF">
        <w:tc>
          <w:tcPr>
            <w:tcW w:w="2547" w:type="dxa"/>
            <w:vAlign w:val="center"/>
          </w:tcPr>
          <w:p w:rsidR="0064263E" w:rsidRPr="0064263E" w:rsidRDefault="0064263E" w:rsidP="0001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85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2 833,2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center"/>
          </w:tcPr>
          <w:p w:rsidR="0064263E" w:rsidRPr="0064263E" w:rsidRDefault="0064263E" w:rsidP="0001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2 840,7</w:t>
            </w:r>
          </w:p>
        </w:tc>
      </w:tr>
    </w:tbl>
    <w:p w:rsidR="0064263E" w:rsidRDefault="0064263E" w:rsidP="0064263E">
      <w:pPr>
        <w:spacing w:after="200"/>
        <w:rPr>
          <w:rFonts w:eastAsia="Times New Roman" w:cs="Times New Roman"/>
          <w:sz w:val="26"/>
          <w:szCs w:val="26"/>
          <w:lang w:eastAsia="ru-RU"/>
        </w:rPr>
      </w:pPr>
    </w:p>
    <w:p w:rsidR="001A6B30" w:rsidRDefault="001A6B30" w:rsidP="0064263E">
      <w:pPr>
        <w:spacing w:after="200"/>
        <w:rPr>
          <w:rFonts w:eastAsia="Times New Roman" w:cs="Times New Roman"/>
          <w:sz w:val="26"/>
          <w:szCs w:val="26"/>
          <w:lang w:eastAsia="ru-RU"/>
        </w:rPr>
      </w:pPr>
    </w:p>
    <w:p w:rsidR="001A6B30" w:rsidRDefault="001A6B30" w:rsidP="0064263E">
      <w:pPr>
        <w:spacing w:after="200"/>
        <w:rPr>
          <w:rFonts w:eastAsia="Times New Roman" w:cs="Times New Roman"/>
          <w:sz w:val="26"/>
          <w:szCs w:val="26"/>
          <w:lang w:eastAsia="ru-RU"/>
        </w:rPr>
      </w:pPr>
    </w:p>
    <w:p w:rsidR="001A6B30" w:rsidRDefault="001A6B30" w:rsidP="0064263E">
      <w:pPr>
        <w:spacing w:after="200"/>
        <w:rPr>
          <w:rFonts w:eastAsia="Times New Roman" w:cs="Times New Roman"/>
          <w:sz w:val="26"/>
          <w:szCs w:val="26"/>
          <w:lang w:eastAsia="ru-RU"/>
        </w:rPr>
      </w:pPr>
    </w:p>
    <w:p w:rsidR="001A6B30" w:rsidRDefault="001A6B30" w:rsidP="0064263E">
      <w:pPr>
        <w:spacing w:after="200"/>
        <w:rPr>
          <w:rFonts w:eastAsia="Times New Roman" w:cs="Times New Roman"/>
          <w:sz w:val="26"/>
          <w:szCs w:val="26"/>
          <w:lang w:eastAsia="ru-RU"/>
        </w:rPr>
      </w:pPr>
    </w:p>
    <w:p w:rsidR="001A6B30" w:rsidRDefault="001A6B30" w:rsidP="0064263E">
      <w:pPr>
        <w:spacing w:after="200"/>
        <w:rPr>
          <w:rFonts w:eastAsia="Times New Roman" w:cs="Times New Roman"/>
          <w:sz w:val="26"/>
          <w:szCs w:val="26"/>
          <w:lang w:eastAsia="ru-RU"/>
        </w:rPr>
      </w:pPr>
    </w:p>
    <w:p w:rsidR="0064263E" w:rsidRPr="0064263E" w:rsidRDefault="0064263E" w:rsidP="0064263E">
      <w:pPr>
        <w:pStyle w:val="af2"/>
        <w:spacing w:line="240" w:lineRule="auto"/>
        <w:jc w:val="center"/>
      </w:pPr>
      <w:r w:rsidRPr="0064263E">
        <w:t xml:space="preserve">Сводный прогнозный </w:t>
      </w:r>
      <w:r w:rsidR="000126AF" w:rsidRPr="000126AF">
        <w:t xml:space="preserve">топливно-энергетический баланс Сергиево-Посадского городского округа Московской области </w:t>
      </w:r>
      <w:r w:rsidRPr="0064263E">
        <w:t>на период 2025-2030 годы (т у.т.)</w:t>
      </w:r>
    </w:p>
    <w:tbl>
      <w:tblPr>
        <w:tblStyle w:val="a3"/>
        <w:tblW w:w="1459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608"/>
        <w:gridCol w:w="907"/>
        <w:gridCol w:w="1513"/>
        <w:gridCol w:w="1514"/>
        <w:gridCol w:w="1513"/>
        <w:gridCol w:w="1514"/>
        <w:gridCol w:w="1513"/>
        <w:gridCol w:w="1514"/>
      </w:tblGrid>
      <w:tr w:rsidR="0064263E" w:rsidRPr="0064263E" w:rsidTr="000126AF">
        <w:trPr>
          <w:tblHeader/>
        </w:trPr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Pr="0064263E">
              <w:rPr>
                <w:rFonts w:ascii="Times New Roman" w:hAnsi="Times New Roman" w:cs="Times New Roman"/>
                <w:sz w:val="24"/>
                <w:szCs w:val="24"/>
              </w:rPr>
              <w:br/>
              <w:t>2025 год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Pr="0064263E">
              <w:rPr>
                <w:rFonts w:ascii="Times New Roman" w:hAnsi="Times New Roman" w:cs="Times New Roman"/>
                <w:sz w:val="24"/>
                <w:szCs w:val="24"/>
              </w:rPr>
              <w:br/>
              <w:t>2026 год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Pr="0064263E">
              <w:rPr>
                <w:rFonts w:ascii="Times New Roman" w:hAnsi="Times New Roman" w:cs="Times New Roman"/>
                <w:sz w:val="24"/>
                <w:szCs w:val="24"/>
              </w:rPr>
              <w:br/>
              <w:t>2027 год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Pr="0064263E">
              <w:rPr>
                <w:rFonts w:ascii="Times New Roman" w:hAnsi="Times New Roman" w:cs="Times New Roman"/>
                <w:sz w:val="24"/>
                <w:szCs w:val="24"/>
              </w:rPr>
              <w:br/>
              <w:t>2028 год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Pr="0064263E">
              <w:rPr>
                <w:rFonts w:ascii="Times New Roman" w:hAnsi="Times New Roman" w:cs="Times New Roman"/>
                <w:sz w:val="24"/>
                <w:szCs w:val="24"/>
              </w:rPr>
              <w:br/>
              <w:t>2029 год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Pr="0064263E">
              <w:rPr>
                <w:rFonts w:ascii="Times New Roman" w:hAnsi="Times New Roman" w:cs="Times New Roman"/>
                <w:sz w:val="24"/>
                <w:szCs w:val="24"/>
              </w:rPr>
              <w:br/>
              <w:t>2030 год</w:t>
            </w:r>
          </w:p>
        </w:tc>
      </w:tr>
      <w:tr w:rsidR="0064263E" w:rsidRPr="0064263E" w:rsidTr="000126AF">
        <w:trPr>
          <w:tblHeader/>
        </w:trPr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210 842,4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209 963,4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211 560,6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212 338,7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213 674,6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213 949,7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893 542,2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899 735,3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908 832,8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921 594,1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938 338,4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955 705,2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1 104 384,6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1 109 698,7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1 120 393,4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1 133 932,8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1 152 013,0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1 169 654,9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-16 179,3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-15 907,6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-15 970,5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-15 871,1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-16 004,3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-16 047,3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-16 176,3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-15 904,6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-15 967,4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-15 868,0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-16 001,2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-16 044,2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Электрокотельные и теплоустановки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-3,1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энергетических ресурсов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-24 896,1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-24 951,0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-25 180,1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-25 436,4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-25 808,3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-26 133,6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-75 182,0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-75 436,5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-76 151,3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-77 017,3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-78 260,1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-79 406,1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988 123,9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993 399,9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1 003 087,8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1 015 604,0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1 031 935,9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1 048 063,4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7 028,4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7 065,1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7 135,7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7 230,0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7 334,5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7 437,6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527 258,3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529 415,0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534 708,5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541 173,0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549 417,5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557 108,2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188 437,5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189 230,1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191 122,0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193 455,5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196 155,4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198 900,8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311 761,8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313 009,5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316 139,5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319 933,8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325 051,7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329 602,4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водоотведение, утилизация отходов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19 873,0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19 952,8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20 152,4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20 394,6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20 703,2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20 993,0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Прочая промышленная продукция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7 186,0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7 222,6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7 294,6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7 389,1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7 507,2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7 612,0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13 677,4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13 757,3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13 894,8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14 087,2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14 308,3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14 508,8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48 219,2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48 508,4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48 993,7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49 679,3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50 633,5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51 586,7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6 399,5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6 438,0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6 502,3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6 593,4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6 700,4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6 796,6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41 769,6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42 020,0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42 440,5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43 034,3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43 880,5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44 736,4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43 437,1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43 719,1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44 142,1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44 731,2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45 552,9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46 405,1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345 827,2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348 242,7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351 493,7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355 945,9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361 887,7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368 176,3</w:t>
            </w:r>
          </w:p>
        </w:tc>
      </w:tr>
      <w:tr w:rsidR="0064263E" w:rsidRPr="0064263E" w:rsidTr="000126AF">
        <w:tc>
          <w:tcPr>
            <w:tcW w:w="4608" w:type="dxa"/>
            <w:vAlign w:val="center"/>
          </w:tcPr>
          <w:p w:rsidR="0064263E" w:rsidRPr="0064263E" w:rsidRDefault="0064263E" w:rsidP="000126A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Использование ТЭР в качестве сырья и на нетопливные нужды</w:t>
            </w:r>
          </w:p>
        </w:tc>
        <w:tc>
          <w:tcPr>
            <w:tcW w:w="907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2 676,3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2 692,3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2 719,3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2 757,4</w:t>
            </w:r>
          </w:p>
        </w:tc>
        <w:tc>
          <w:tcPr>
            <w:tcW w:w="1513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2 801,5</w:t>
            </w:r>
          </w:p>
        </w:tc>
        <w:tc>
          <w:tcPr>
            <w:tcW w:w="1514" w:type="dxa"/>
            <w:vAlign w:val="center"/>
          </w:tcPr>
          <w:p w:rsidR="0064263E" w:rsidRPr="0064263E" w:rsidRDefault="0064263E" w:rsidP="000126A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3E">
              <w:rPr>
                <w:rFonts w:ascii="Times New Roman" w:hAnsi="Times New Roman" w:cs="Times New Roman"/>
                <w:sz w:val="24"/>
                <w:szCs w:val="24"/>
              </w:rPr>
              <w:t>2 840,7</w:t>
            </w:r>
          </w:p>
        </w:tc>
      </w:tr>
    </w:tbl>
    <w:p w:rsidR="00E12B91" w:rsidRDefault="00E12B91" w:rsidP="00642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B91" w:rsidRDefault="001A6B30" w:rsidP="00E12B91">
      <w:pPr>
        <w:rPr>
          <w:rFonts w:ascii="Times New Roman" w:hAnsi="Times New Roman" w:cs="Times New Roman"/>
          <w:sz w:val="24"/>
          <w:szCs w:val="24"/>
        </w:rPr>
      </w:pPr>
      <w:r w:rsidRPr="001A6B30">
        <w:rPr>
          <w:rFonts w:ascii="Times New Roman" w:hAnsi="Times New Roman" w:cs="Times New Roman"/>
          <w:sz w:val="24"/>
          <w:szCs w:val="24"/>
        </w:rPr>
        <w:t>Заместитель главы городского округа                                                                             Ю.В. Гужва</w:t>
      </w:r>
    </w:p>
    <w:sectPr w:rsidR="00E12B91" w:rsidSect="00DB678E">
      <w:footerReference w:type="default" r:id="rId8"/>
      <w:type w:val="continuous"/>
      <w:pgSz w:w="16838" w:h="11906" w:orient="landscape"/>
      <w:pgMar w:top="212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75" w:rsidRDefault="003D5B75" w:rsidP="00DB678E">
      <w:pPr>
        <w:spacing w:after="0" w:line="240" w:lineRule="auto"/>
      </w:pPr>
      <w:r>
        <w:separator/>
      </w:r>
    </w:p>
  </w:endnote>
  <w:endnote w:type="continuationSeparator" w:id="0">
    <w:p w:rsidR="003D5B75" w:rsidRDefault="003D5B75" w:rsidP="00DB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767747"/>
      <w:docPartObj>
        <w:docPartGallery w:val="Page Numbers (Bottom of Page)"/>
        <w:docPartUnique/>
      </w:docPartObj>
    </w:sdtPr>
    <w:sdtEndPr/>
    <w:sdtContent>
      <w:p w:rsidR="001A6B30" w:rsidRDefault="001A6B3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906">
          <w:rPr>
            <w:noProof/>
          </w:rPr>
          <w:t>2</w:t>
        </w:r>
        <w:r>
          <w:fldChar w:fldCharType="end"/>
        </w:r>
      </w:p>
    </w:sdtContent>
  </w:sdt>
  <w:p w:rsidR="001A6B30" w:rsidRDefault="001A6B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75" w:rsidRDefault="003D5B75" w:rsidP="00DB678E">
      <w:pPr>
        <w:spacing w:after="0" w:line="240" w:lineRule="auto"/>
      </w:pPr>
      <w:r>
        <w:separator/>
      </w:r>
    </w:p>
  </w:footnote>
  <w:footnote w:type="continuationSeparator" w:id="0">
    <w:p w:rsidR="003D5B75" w:rsidRDefault="003D5B75" w:rsidP="00DB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EB1"/>
    <w:multiLevelType w:val="hybridMultilevel"/>
    <w:tmpl w:val="0ECE6550"/>
    <w:lvl w:ilvl="0" w:tplc="D24689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982CD5"/>
    <w:multiLevelType w:val="hybridMultilevel"/>
    <w:tmpl w:val="7A8CC8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41AA1"/>
    <w:multiLevelType w:val="hybridMultilevel"/>
    <w:tmpl w:val="8B409DFE"/>
    <w:lvl w:ilvl="0" w:tplc="84227EB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833EEF"/>
    <w:multiLevelType w:val="multilevel"/>
    <w:tmpl w:val="0FEE6AB6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pStyle w:val="2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5052252C"/>
    <w:multiLevelType w:val="multilevel"/>
    <w:tmpl w:val="7BC0EA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14"/>
    <w:rsid w:val="000126AF"/>
    <w:rsid w:val="0019211B"/>
    <w:rsid w:val="001A6B30"/>
    <w:rsid w:val="001F14A8"/>
    <w:rsid w:val="003D5B75"/>
    <w:rsid w:val="00443DAC"/>
    <w:rsid w:val="00576514"/>
    <w:rsid w:val="0064263E"/>
    <w:rsid w:val="00C12428"/>
    <w:rsid w:val="00C83906"/>
    <w:rsid w:val="00DB678E"/>
    <w:rsid w:val="00E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E6D103-0EB0-4E22-A5DD-AC4B078F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4263E"/>
    <w:pPr>
      <w:keepNext/>
      <w:numPr>
        <w:numId w:val="2"/>
      </w:numPr>
      <w:spacing w:after="120" w:line="276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64263E"/>
    <w:pPr>
      <w:keepNext/>
      <w:numPr>
        <w:ilvl w:val="1"/>
        <w:numId w:val="2"/>
      </w:numPr>
      <w:spacing w:after="60" w:line="276" w:lineRule="auto"/>
      <w:jc w:val="both"/>
      <w:outlineLvl w:val="1"/>
    </w:pPr>
    <w:rPr>
      <w:rFonts w:ascii="Times New Roman" w:hAnsi="Times New Roman" w:cs="Times New Roman"/>
      <w:i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1"/>
    <w:unhideWhenUsed/>
    <w:qFormat/>
    <w:rsid w:val="0064263E"/>
    <w:pPr>
      <w:keepNext/>
      <w:spacing w:after="60" w:line="276" w:lineRule="auto"/>
      <w:ind w:firstLine="709"/>
      <w:jc w:val="both"/>
      <w:outlineLvl w:val="2"/>
    </w:pPr>
    <w:rPr>
      <w:rFonts w:ascii="Times New Roman" w:hAnsi="Times New Roman" w:cs="Times New Roman"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263E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64263E"/>
    <w:rPr>
      <w:rFonts w:ascii="Times New Roman" w:hAnsi="Times New Roman" w:cs="Times New Roman"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64263E"/>
    <w:rPr>
      <w:rFonts w:ascii="Times New Roman" w:hAnsi="Times New Roman" w:cs="Times New Roman"/>
      <w:i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4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263E"/>
    <w:pPr>
      <w:spacing w:after="6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nhideWhenUsed/>
    <w:rsid w:val="00642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a0"/>
    <w:link w:val="a7"/>
    <w:rsid w:val="0064263E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642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64263E"/>
    <w:rPr>
      <w:rFonts w:ascii="Times New Roman" w:hAnsi="Times New Roman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6426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4263E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4263E"/>
    <w:rPr>
      <w:vertAlign w:val="superscript"/>
    </w:rPr>
  </w:style>
  <w:style w:type="character" w:styleId="ae">
    <w:name w:val="Hyperlink"/>
    <w:basedOn w:val="a0"/>
    <w:uiPriority w:val="99"/>
    <w:unhideWhenUsed/>
    <w:rsid w:val="0064263E"/>
    <w:rPr>
      <w:color w:val="0563C1" w:themeColor="hyperlink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64263E"/>
    <w:pPr>
      <w:keepLines/>
      <w:spacing w:before="480" w:after="0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4263E"/>
    <w:pPr>
      <w:tabs>
        <w:tab w:val="left" w:pos="660"/>
        <w:tab w:val="right" w:leader="dot" w:pos="9345"/>
      </w:tabs>
      <w:spacing w:after="0" w:line="276" w:lineRule="auto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39"/>
    <w:unhideWhenUsed/>
    <w:rsid w:val="0064263E"/>
    <w:pPr>
      <w:spacing w:after="100" w:line="276" w:lineRule="auto"/>
      <w:ind w:left="24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64263E"/>
    <w:pPr>
      <w:spacing w:after="100" w:line="276" w:lineRule="auto"/>
      <w:ind w:left="480"/>
    </w:pPr>
    <w:rPr>
      <w:rFonts w:ascii="Times New Roman" w:hAnsi="Times New Roman"/>
      <w:sz w:val="24"/>
    </w:rPr>
  </w:style>
  <w:style w:type="paragraph" w:styleId="af0">
    <w:name w:val="Title"/>
    <w:basedOn w:val="a"/>
    <w:link w:val="af1"/>
    <w:qFormat/>
    <w:rsid w:val="006426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426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caption"/>
    <w:basedOn w:val="a"/>
    <w:next w:val="a"/>
    <w:unhideWhenUsed/>
    <w:qFormat/>
    <w:rsid w:val="0064263E"/>
    <w:pPr>
      <w:keepNext/>
      <w:spacing w:after="120" w:line="276" w:lineRule="auto"/>
      <w:ind w:left="1191" w:hanging="11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able of figures"/>
    <w:basedOn w:val="a"/>
    <w:next w:val="a"/>
    <w:uiPriority w:val="99"/>
    <w:unhideWhenUsed/>
    <w:rsid w:val="0064263E"/>
    <w:pPr>
      <w:spacing w:after="0" w:line="276" w:lineRule="auto"/>
    </w:pPr>
    <w:rPr>
      <w:rFonts w:ascii="Times New Roman" w:hAnsi="Times New Roman"/>
      <w:sz w:val="24"/>
    </w:rPr>
  </w:style>
  <w:style w:type="character" w:styleId="af4">
    <w:name w:val="line number"/>
    <w:basedOn w:val="a0"/>
    <w:uiPriority w:val="99"/>
    <w:semiHidden/>
    <w:unhideWhenUsed/>
    <w:rsid w:val="00DB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2756-9C03-4853-B89C-C3ED722A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3284</Words>
  <Characters>18719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Матвеенко</cp:lastModifiedBy>
  <cp:revision>2</cp:revision>
  <cp:lastPrinted>2025-09-29T06:57:00Z</cp:lastPrinted>
  <dcterms:created xsi:type="dcterms:W3CDTF">2025-10-02T06:04:00Z</dcterms:created>
  <dcterms:modified xsi:type="dcterms:W3CDTF">2025-10-02T06:04:00Z</dcterms:modified>
</cp:coreProperties>
</file>