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C53" w14:textId="77777777" w:rsidR="004F1820" w:rsidRPr="0061674D" w:rsidRDefault="004F1820" w:rsidP="004F1820">
      <w:pPr>
        <w:ind w:left="5664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14:paraId="7385BA3A" w14:textId="77777777" w:rsidR="004F1820" w:rsidRPr="0061674D" w:rsidRDefault="004F1820" w:rsidP="004F1820">
      <w:pPr>
        <w:ind w:left="5664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 </w:t>
      </w:r>
    </w:p>
    <w:p w14:paraId="6C46273F" w14:textId="77777777" w:rsidR="004F1820" w:rsidRPr="00954F40" w:rsidRDefault="004F1820" w:rsidP="004F1820">
      <w:pPr>
        <w:ind w:left="5664"/>
        <w:rPr>
          <w:rFonts w:ascii="Times New Roman" w:hAnsi="Times New Roman"/>
          <w:b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>_</w:t>
      </w:r>
      <w:r w:rsidRPr="00954F40">
        <w:rPr>
          <w:rFonts w:ascii="Times New Roman" w:hAnsi="Times New Roman"/>
          <w:sz w:val="24"/>
          <w:szCs w:val="24"/>
          <w:u w:val="single"/>
          <w:lang w:eastAsia="ru-RU"/>
        </w:rPr>
        <w:t>19.12.2025</w:t>
      </w:r>
      <w:r w:rsidRPr="00954F40">
        <w:rPr>
          <w:rFonts w:ascii="Times New Roman" w:hAnsi="Times New Roman"/>
          <w:b/>
          <w:sz w:val="24"/>
          <w:szCs w:val="24"/>
          <w:lang w:eastAsia="ru-RU"/>
        </w:rPr>
        <w:t>_</w:t>
      </w:r>
      <w:r w:rsidRPr="00954F40">
        <w:rPr>
          <w:rFonts w:ascii="Times New Roman" w:hAnsi="Times New Roman"/>
          <w:sz w:val="24"/>
          <w:szCs w:val="24"/>
          <w:lang w:eastAsia="ru-RU"/>
        </w:rPr>
        <w:t>№</w:t>
      </w:r>
      <w:r w:rsidRPr="00954F40">
        <w:rPr>
          <w:rFonts w:ascii="Times New Roman" w:hAnsi="Times New Roman"/>
          <w:b/>
          <w:sz w:val="24"/>
          <w:szCs w:val="24"/>
          <w:lang w:eastAsia="ru-RU"/>
        </w:rPr>
        <w:t xml:space="preserve"> _</w:t>
      </w:r>
      <w:r w:rsidRPr="00954F40">
        <w:rPr>
          <w:rFonts w:ascii="Times New Roman" w:hAnsi="Times New Roman"/>
          <w:sz w:val="24"/>
          <w:szCs w:val="24"/>
          <w:u w:val="single"/>
          <w:lang w:eastAsia="ru-RU"/>
        </w:rPr>
        <w:t>34/2025-МЗ</w:t>
      </w:r>
      <w:r w:rsidRPr="00954F40">
        <w:rPr>
          <w:rFonts w:ascii="Times New Roman" w:hAnsi="Times New Roman"/>
          <w:b/>
          <w:sz w:val="24"/>
          <w:szCs w:val="24"/>
          <w:lang w:eastAsia="ru-RU"/>
        </w:rPr>
        <w:t>___</w:t>
      </w:r>
    </w:p>
    <w:p w14:paraId="5A5C968B" w14:textId="77777777" w:rsidR="004F1820" w:rsidRPr="0061674D" w:rsidRDefault="004F1820" w:rsidP="004F1820">
      <w:pPr>
        <w:ind w:left="5664"/>
        <w:rPr>
          <w:rFonts w:ascii="Times New Roman" w:hAnsi="Times New Roman"/>
          <w:sz w:val="24"/>
          <w:szCs w:val="24"/>
          <w:lang w:eastAsia="ru-RU"/>
        </w:rPr>
      </w:pPr>
    </w:p>
    <w:p w14:paraId="2D0839AD" w14:textId="77777777" w:rsidR="004F1820" w:rsidRPr="0061674D" w:rsidRDefault="004F1820" w:rsidP="004F1820">
      <w:pPr>
        <w:ind w:left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F9959E5" w14:textId="77777777" w:rsidR="004F1820" w:rsidRPr="0061674D" w:rsidRDefault="004F1820" w:rsidP="004F1820">
      <w:pPr>
        <w:rPr>
          <w:rFonts w:ascii="Times New Roman" w:hAnsi="Times New Roman"/>
          <w:sz w:val="28"/>
          <w:szCs w:val="28"/>
          <w:lang w:eastAsia="ru-RU"/>
        </w:rPr>
      </w:pPr>
      <w:r w:rsidRPr="0061674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14:paraId="291A7AF0" w14:textId="77777777" w:rsidR="004F1820" w:rsidRPr="0061674D" w:rsidRDefault="004F1820" w:rsidP="004F1820">
      <w:pPr>
        <w:ind w:left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Par372"/>
      <w:bookmarkEnd w:id="0"/>
      <w:r w:rsidRPr="0061674D">
        <w:rPr>
          <w:rFonts w:ascii="Times New Roman" w:hAnsi="Times New Roman"/>
          <w:b/>
          <w:bCs/>
          <w:sz w:val="24"/>
          <w:szCs w:val="24"/>
          <w:lang w:eastAsia="ru-RU"/>
        </w:rPr>
        <w:t>Ключевые показатели муниципального контроля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 и их целевые значения, индикативные показатели</w:t>
      </w:r>
    </w:p>
    <w:p w14:paraId="77EB0D5F" w14:textId="77777777" w:rsidR="004F1820" w:rsidRPr="0061674D" w:rsidRDefault="004F1820" w:rsidP="004F1820">
      <w:pPr>
        <w:ind w:left="709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F6CDA98" w14:textId="77777777" w:rsidR="004F1820" w:rsidRPr="0061674D" w:rsidRDefault="004F1820" w:rsidP="004F1820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167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1. Ключевые показатели</w:t>
      </w:r>
    </w:p>
    <w:p w14:paraId="5E0AAE0B" w14:textId="77777777" w:rsidR="004F1820" w:rsidRPr="0061674D" w:rsidRDefault="004F1820" w:rsidP="004F1820">
      <w:pPr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5AC3B802" w14:textId="77777777" w:rsidR="004F1820" w:rsidRPr="0061674D" w:rsidRDefault="004F1820" w:rsidP="004F1820">
      <w:pPr>
        <w:ind w:left="360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217700AA" w14:textId="77777777" w:rsidR="004F1820" w:rsidRPr="0061674D" w:rsidRDefault="004F1820" w:rsidP="004F1820">
      <w:pPr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3"/>
      </w:tblGrid>
      <w:tr w:rsidR="004F1820" w:rsidRPr="0061674D" w14:paraId="6E3D422F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EB9" w14:textId="77777777" w:rsidR="004F1820" w:rsidRPr="0061674D" w:rsidRDefault="004F1820" w:rsidP="00490D87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0EA9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ключевого показателя</w:t>
            </w:r>
          </w:p>
        </w:tc>
      </w:tr>
      <w:tr w:rsidR="004F1820" w:rsidRPr="0061674D" w14:paraId="0F198FAB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848" w14:textId="77777777" w:rsidR="004F1820" w:rsidRPr="0061674D" w:rsidRDefault="004F1820" w:rsidP="00490D87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14:paraId="6C7BD883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08EE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материального ущерба, причиненного автомобильным дорогам местного значения в результате деятельности контролируемых лиц в полосе отвода дорожной полосе автомобильной дороги, в валовом муниципальном продукте за отчетный период - 0</w:t>
            </w:r>
          </w:p>
        </w:tc>
      </w:tr>
      <w:tr w:rsidR="004F1820" w:rsidRPr="0061674D" w14:paraId="294F2035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5A9A" w14:textId="77777777" w:rsidR="004F1820" w:rsidRPr="0061674D" w:rsidRDefault="004F1820" w:rsidP="00490D87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14:paraId="1605AABA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7360CF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ABA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погибших в дорожно-транспортных происшествиях при осуществлении перевозок по муниципальным маршрутам регулярных перевозок на 100 тыс. населения за отчетный период - 0</w:t>
            </w:r>
          </w:p>
        </w:tc>
      </w:tr>
    </w:tbl>
    <w:p w14:paraId="5B93548A" w14:textId="77777777" w:rsidR="004F1820" w:rsidRPr="0061674D" w:rsidRDefault="004F1820" w:rsidP="004F1820">
      <w:pPr>
        <w:ind w:left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E1F1051" w14:textId="77777777" w:rsidR="004F1820" w:rsidRPr="0061674D" w:rsidRDefault="004F1820" w:rsidP="004F1820">
      <w:pPr>
        <w:ind w:left="709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1674D">
        <w:rPr>
          <w:rFonts w:ascii="Times New Roman" w:hAnsi="Times New Roman"/>
          <w:b/>
          <w:bCs/>
          <w:sz w:val="24"/>
          <w:szCs w:val="24"/>
          <w:lang w:eastAsia="ru-RU"/>
        </w:rPr>
        <w:t>2. Индикативные показатели</w:t>
      </w:r>
    </w:p>
    <w:p w14:paraId="48C1D9A1" w14:textId="77777777" w:rsidR="004F1820" w:rsidRPr="0061674D" w:rsidRDefault="004F1820" w:rsidP="004F1820">
      <w:pPr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4FC6C609" w14:textId="77777777" w:rsidR="004F1820" w:rsidRPr="0061674D" w:rsidRDefault="004F1820" w:rsidP="004F1820">
      <w:pPr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17A82B3A" w14:textId="77777777" w:rsidR="004F1820" w:rsidRPr="0061674D" w:rsidRDefault="004F1820" w:rsidP="004F1820">
      <w:pPr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4F1820" w:rsidRPr="0061674D" w14:paraId="7DA60C84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0F63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0F18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</w:tr>
      <w:tr w:rsidR="004F1820" w:rsidRPr="0061674D" w14:paraId="3DC9736A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2D72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14:paraId="074B543F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297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плановых </w:t>
            </w:r>
            <w:proofErr w:type="gramStart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контрольных  мероприятий</w:t>
            </w:r>
            <w:proofErr w:type="gramEnd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, проведенных за отчетный период</w:t>
            </w:r>
          </w:p>
        </w:tc>
      </w:tr>
      <w:tr w:rsidR="004F1820" w:rsidRPr="0061674D" w14:paraId="52EB4F82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D62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14:paraId="4405EDAD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01A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внеплановых </w:t>
            </w:r>
            <w:proofErr w:type="gramStart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контрольных  мероприятий</w:t>
            </w:r>
            <w:proofErr w:type="gramEnd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, проведенных за отчетный период</w:t>
            </w:r>
          </w:p>
        </w:tc>
      </w:tr>
      <w:tr w:rsidR="004F1820" w:rsidRPr="0061674D" w14:paraId="78D8EE66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14CE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14:paraId="0968EFDE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0A3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4F1820" w:rsidRPr="0061674D" w14:paraId="3DAB549E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04F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14:paraId="436456EA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C08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контрольных мероприятий с взаимодействием, проведенных за отчетный период</w:t>
            </w:r>
          </w:p>
        </w:tc>
      </w:tr>
      <w:tr w:rsidR="004F1820" w:rsidRPr="0061674D" w14:paraId="615D80EA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906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14:paraId="79FEDD08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4CD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контрольных  мероприятий</w:t>
            </w:r>
            <w:proofErr w:type="gramEnd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взаимодействием по каждому виду </w:t>
            </w:r>
            <w:proofErr w:type="gramStart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 мероприятия</w:t>
            </w:r>
            <w:proofErr w:type="gramEnd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, проведенных за отчетный период</w:t>
            </w:r>
          </w:p>
        </w:tc>
      </w:tr>
      <w:tr w:rsidR="004F1820" w:rsidRPr="0061674D" w14:paraId="537C9371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860B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14:paraId="164E4990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CC90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контрольных  мероприятий</w:t>
            </w:r>
            <w:proofErr w:type="gramEnd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, проведенных с использованием средств дистанционного взаимодействия, за отчетный период</w:t>
            </w:r>
          </w:p>
        </w:tc>
      </w:tr>
      <w:tr w:rsidR="004F1820" w:rsidRPr="0061674D" w14:paraId="1AE1FB2B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BCD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14:paraId="14D01AF1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F95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обязательных профилактических визитов, проведенных за отчетный период</w:t>
            </w:r>
          </w:p>
        </w:tc>
      </w:tr>
      <w:tr w:rsidR="004F1820" w:rsidRPr="0061674D" w14:paraId="59E320DD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166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14:paraId="7ED89968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2570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4F1820" w:rsidRPr="0061674D" w14:paraId="57CB308A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CB1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14:paraId="70382D68" w14:textId="77777777" w:rsidR="004F1820" w:rsidRPr="0061674D" w:rsidRDefault="004F1820" w:rsidP="00490D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968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контрольных  мероприятий</w:t>
            </w:r>
            <w:proofErr w:type="gramEnd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, по результатам которых выявлены нарушения обязательных требований, за отчетный период</w:t>
            </w:r>
          </w:p>
        </w:tc>
      </w:tr>
      <w:tr w:rsidR="004F1820" w:rsidRPr="0061674D" w14:paraId="69EAD45D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C18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604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контрольных  мероприятий</w:t>
            </w:r>
            <w:proofErr w:type="gramEnd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, по итогам которых возбуждены дела об административных правонарушениях, за отчетный период</w:t>
            </w:r>
          </w:p>
        </w:tc>
      </w:tr>
      <w:tr w:rsidR="004F1820" w:rsidRPr="0061674D" w14:paraId="674FC287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69D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548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административных штрафов, наложенных по результатам </w:t>
            </w:r>
            <w:proofErr w:type="gramStart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контрольных  мероприятий</w:t>
            </w:r>
            <w:proofErr w:type="gramEnd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, за отчетный период</w:t>
            </w:r>
          </w:p>
        </w:tc>
      </w:tr>
      <w:tr w:rsidR="004F1820" w:rsidRPr="0061674D" w14:paraId="0AB0CF63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7CC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663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направленных в органы прокуратуры заявлений о согласовании проведения </w:t>
            </w:r>
            <w:proofErr w:type="gramStart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контрольных  мероприятий</w:t>
            </w:r>
            <w:proofErr w:type="gramEnd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, за отчетный период</w:t>
            </w:r>
          </w:p>
        </w:tc>
      </w:tr>
      <w:tr w:rsidR="004F1820" w:rsidRPr="0061674D" w14:paraId="4FA148B3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BE04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113.</w:t>
            </w:r>
          </w:p>
          <w:p w14:paraId="69566A01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2D9E4D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610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</w:tr>
      <w:tr w:rsidR="004F1820" w:rsidRPr="0061674D" w14:paraId="6B3FB135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E2A6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0287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учтенных объектов контроля на конец отчетного периода</w:t>
            </w:r>
          </w:p>
        </w:tc>
      </w:tr>
      <w:tr w:rsidR="004F1820" w:rsidRPr="0061674D" w14:paraId="4A4C8576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38FE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9C4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4F1820" w:rsidRPr="0061674D" w14:paraId="39B84DE4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D0DD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95B1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учтенных контролируемых лиц на конец отчетного периода</w:t>
            </w:r>
          </w:p>
        </w:tc>
      </w:tr>
      <w:tr w:rsidR="004F1820" w:rsidRPr="0061674D" w14:paraId="6C7196AF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C35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98ED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учтенных контролируемых лиц, в отношении которых проведены </w:t>
            </w:r>
            <w:proofErr w:type="gramStart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контрольные  мероприятия</w:t>
            </w:r>
            <w:proofErr w:type="gramEnd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, за отчетный период</w:t>
            </w:r>
          </w:p>
        </w:tc>
      </w:tr>
      <w:tr w:rsidR="004F1820" w:rsidRPr="0061674D" w14:paraId="2753CB51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A891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9938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4F1820" w:rsidRPr="0061674D" w14:paraId="013D2E3B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153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A141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в отношении которых органом муниципального контроля был нарушен срок рассмотрения, за отчетный период</w:t>
            </w:r>
          </w:p>
        </w:tc>
      </w:tr>
      <w:tr w:rsidR="004F1820" w:rsidRPr="0061674D" w14:paraId="4E81131E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4B54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A58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органа муниципального контроля, либо о признании действий (бездействий) должностных лиц органа муниципального контроля недействительными, за отчетный период</w:t>
            </w:r>
          </w:p>
        </w:tc>
      </w:tr>
      <w:tr w:rsidR="004F1820" w:rsidRPr="0061674D" w14:paraId="19D203C5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07C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7A78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за отчетный период</w:t>
            </w:r>
          </w:p>
        </w:tc>
      </w:tr>
      <w:tr w:rsidR="004F1820" w:rsidRPr="0061674D" w14:paraId="18AE9841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5C8F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9212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4F1820" w:rsidRPr="0061674D" w14:paraId="0778C8B8" w14:textId="77777777" w:rsidTr="00490D8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5AC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934C" w14:textId="77777777" w:rsidR="004F1820" w:rsidRPr="0061674D" w:rsidRDefault="004F1820" w:rsidP="00490D87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контрольных  мероприятий</w:t>
            </w:r>
            <w:proofErr w:type="gramEnd"/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      </w:r>
          </w:p>
        </w:tc>
      </w:tr>
    </w:tbl>
    <w:p w14:paraId="2DE7101B" w14:textId="77777777" w:rsidR="004F1820" w:rsidRDefault="004F1820"/>
    <w:sectPr w:rsidR="004F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20"/>
    <w:rsid w:val="004F1820"/>
    <w:rsid w:val="00D6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73D8"/>
  <w15:chartTrackingRefBased/>
  <w15:docId w15:val="{A799A231-BD91-4C34-9E35-842F15A4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82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18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8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8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8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8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8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8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8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8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8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8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8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8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8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8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8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8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18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8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F18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18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1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COR01</dc:creator>
  <cp:keywords/>
  <dc:description/>
  <cp:lastModifiedBy>COR01</cp:lastModifiedBy>
  <cp:revision>1</cp:revision>
  <dcterms:created xsi:type="dcterms:W3CDTF">2025-12-23T09:16:00Z</dcterms:created>
  <dcterms:modified xsi:type="dcterms:W3CDTF">2025-12-23T09:17:00Z</dcterms:modified>
</cp:coreProperties>
</file>