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F" w:rsidRDefault="003A4AFF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3A4AFF" w:rsidRDefault="003A4AFF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Совета депутатов</w:t>
      </w:r>
    </w:p>
    <w:p w:rsidR="003A4AFF" w:rsidRDefault="003A4AFF">
      <w:pPr>
        <w:tabs>
          <w:tab w:val="left" w:pos="2415"/>
        </w:tabs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Сергиево-Посадского</w:t>
      </w:r>
      <w:r>
        <w:rPr>
          <w:bCs/>
          <w:sz w:val="20"/>
          <w:szCs w:val="20"/>
        </w:rPr>
        <w:tab/>
      </w:r>
    </w:p>
    <w:p w:rsidR="003A4AFF" w:rsidRDefault="003A4AFF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</w:t>
      </w:r>
    </w:p>
    <w:p w:rsidR="003A4AFF" w:rsidRDefault="003A4AFF">
      <w:pPr>
        <w:ind w:left="6300"/>
        <w:rPr>
          <w:bCs/>
          <w:sz w:val="20"/>
          <w:szCs w:val="20"/>
        </w:rPr>
      </w:pPr>
    </w:p>
    <w:p w:rsidR="003A4AFF" w:rsidRDefault="00487F88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от  27.06.2012   № 24/4-МЗ</w:t>
      </w:r>
    </w:p>
    <w:p w:rsidR="003A4AFF" w:rsidRDefault="003A4AFF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C60CD2" w:rsidRDefault="00C60CD2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3A4AFF" w:rsidRDefault="003A4AFF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3A4AFF" w:rsidRDefault="003A4AFF">
      <w:pPr>
        <w:pStyle w:val="2"/>
        <w:spacing w:before="0" w:after="0" w:line="270" w:lineRule="atLeas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порядке передачи в залог имущества, находящегося в собственности муниципального образования</w:t>
      </w:r>
      <w:proofErr w:type="gramStart"/>
      <w:r w:rsidR="002A1D70">
        <w:rPr>
          <w:sz w:val="24"/>
          <w:szCs w:val="24"/>
        </w:rPr>
        <w:t>«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ергиево-Посадский </w:t>
      </w:r>
    </w:p>
    <w:p w:rsidR="003A4AFF" w:rsidRDefault="003A4AFF">
      <w:pPr>
        <w:pStyle w:val="2"/>
        <w:spacing w:before="0" w:after="0" w:line="27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район Московской области</w:t>
      </w:r>
      <w:r w:rsidR="002A1D70">
        <w:rPr>
          <w:sz w:val="24"/>
          <w:szCs w:val="24"/>
        </w:rPr>
        <w:t>»</w:t>
      </w:r>
    </w:p>
    <w:p w:rsidR="003A4AFF" w:rsidRDefault="008C3552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Положение)</w:t>
      </w:r>
    </w:p>
    <w:p w:rsidR="008C3552" w:rsidRDefault="008C3552">
      <w:pPr>
        <w:jc w:val="center"/>
        <w:rPr>
          <w:sz w:val="24"/>
          <w:szCs w:val="24"/>
        </w:rPr>
      </w:pPr>
    </w:p>
    <w:p w:rsidR="003A4AFF" w:rsidRDefault="003A4AFF">
      <w:pPr>
        <w:pStyle w:val="1"/>
        <w:spacing w:before="0" w:after="0"/>
        <w:ind w:left="0" w:firstLine="539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1. Общие положения</w:t>
      </w:r>
    </w:p>
    <w:p w:rsidR="003A4AFF" w:rsidRDefault="003A4AFF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</w:t>
      </w:r>
      <w:r>
        <w:rPr>
          <w:color w:val="000000"/>
          <w:sz w:val="24"/>
          <w:szCs w:val="24"/>
        </w:rPr>
        <w:t>от 16.07.1998 № 102-ФЗ</w:t>
      </w:r>
      <w:proofErr w:type="gramStart"/>
      <w:r>
        <w:rPr>
          <w:color w:val="000000"/>
          <w:sz w:val="24"/>
          <w:szCs w:val="24"/>
        </w:rPr>
        <w:t>"О</w:t>
      </w:r>
      <w:proofErr w:type="gramEnd"/>
      <w:r>
        <w:rPr>
          <w:color w:val="000000"/>
          <w:sz w:val="24"/>
          <w:szCs w:val="24"/>
        </w:rPr>
        <w:t xml:space="preserve">б ипотеке (залоге недвижимости)", </w:t>
      </w:r>
      <w:r w:rsidR="008C3552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аконом Р</w:t>
      </w:r>
      <w:r w:rsidR="008C3552">
        <w:rPr>
          <w:color w:val="000000"/>
          <w:sz w:val="24"/>
          <w:szCs w:val="24"/>
        </w:rPr>
        <w:t xml:space="preserve">оссийской </w:t>
      </w:r>
      <w:r>
        <w:rPr>
          <w:color w:val="000000"/>
          <w:sz w:val="24"/>
          <w:szCs w:val="24"/>
        </w:rPr>
        <w:t>Ф</w:t>
      </w:r>
      <w:r w:rsidR="008C3552">
        <w:rPr>
          <w:color w:val="000000"/>
          <w:sz w:val="24"/>
          <w:szCs w:val="24"/>
        </w:rPr>
        <w:t>едерации</w:t>
      </w:r>
      <w:bookmarkStart w:id="0" w:name="h5611"/>
      <w:r w:rsidR="004F14F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bookmarkEnd w:id="0"/>
      <w:r>
        <w:rPr>
          <w:color w:val="000000"/>
          <w:sz w:val="24"/>
          <w:szCs w:val="24"/>
        </w:rPr>
        <w:t xml:space="preserve">т 29.05.1992 №2872-1 "О залоге", </w:t>
      </w:r>
      <w:r>
        <w:rPr>
          <w:sz w:val="24"/>
          <w:szCs w:val="24"/>
        </w:rPr>
        <w:t>Уставом муниципального образования «Сергиево-Посадский муниципальный район Московской области» (далее -  муниципального района).</w:t>
      </w:r>
    </w:p>
    <w:p w:rsidR="003A4AFF" w:rsidRDefault="003A4AFF">
      <w:pPr>
        <w:numPr>
          <w:ilvl w:val="1"/>
          <w:numId w:val="4"/>
        </w:numPr>
        <w:ind w:left="0" w:right="-5"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Положение определяет </w:t>
      </w:r>
      <w:r>
        <w:rPr>
          <w:color w:val="000000"/>
          <w:sz w:val="24"/>
          <w:szCs w:val="24"/>
        </w:rPr>
        <w:t>цели и задачи, условия и порядок передачи в залог имущества, находящегося в собственности муниципального района.</w:t>
      </w:r>
    </w:p>
    <w:p w:rsidR="003A4AFF" w:rsidRDefault="003A4AFF">
      <w:pPr>
        <w:ind w:firstLine="539"/>
        <w:jc w:val="center"/>
        <w:rPr>
          <w:color w:val="000000"/>
          <w:sz w:val="24"/>
          <w:szCs w:val="24"/>
        </w:rPr>
      </w:pPr>
    </w:p>
    <w:p w:rsidR="003A4AFF" w:rsidRDefault="003A4AFF">
      <w:pPr>
        <w:ind w:firstLine="5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Порядок</w:t>
      </w:r>
      <w:r w:rsidR="000C02B2">
        <w:rPr>
          <w:b/>
          <w:color w:val="000000"/>
          <w:sz w:val="24"/>
          <w:szCs w:val="24"/>
        </w:rPr>
        <w:t xml:space="preserve"> передачи, </w:t>
      </w:r>
      <w:r>
        <w:rPr>
          <w:b/>
          <w:color w:val="000000"/>
          <w:sz w:val="24"/>
          <w:szCs w:val="24"/>
        </w:rPr>
        <w:t>оформления и условия согласования залоговых сделок</w:t>
      </w:r>
      <w:bookmarkStart w:id="1" w:name="_GoBack"/>
      <w:bookmarkEnd w:id="1"/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Залог объектов муниципальной собственности </w:t>
      </w:r>
      <w:r w:rsidR="008D23A6">
        <w:rPr>
          <w:color w:val="000000"/>
          <w:sz w:val="24"/>
          <w:szCs w:val="24"/>
        </w:rPr>
        <w:t>осуществляет</w:t>
      </w:r>
      <w:r>
        <w:rPr>
          <w:color w:val="000000"/>
          <w:sz w:val="24"/>
          <w:szCs w:val="24"/>
        </w:rPr>
        <w:t>ся для обеспечения: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обязательств муниципального района;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обязательств муниципальных унитарных предприятий;</w:t>
      </w:r>
    </w:p>
    <w:p w:rsidR="003A4AFF" w:rsidRDefault="00A43550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3A4AFF">
        <w:rPr>
          <w:color w:val="000000"/>
          <w:sz w:val="24"/>
          <w:szCs w:val="24"/>
        </w:rPr>
        <w:t>) обязательств юридических лиц,  исполнени</w:t>
      </w:r>
      <w:r w:rsidR="000C02B2">
        <w:rPr>
          <w:color w:val="000000"/>
          <w:sz w:val="24"/>
          <w:szCs w:val="24"/>
        </w:rPr>
        <w:t>е</w:t>
      </w:r>
      <w:r w:rsidR="003A4AFF">
        <w:rPr>
          <w:color w:val="000000"/>
          <w:sz w:val="24"/>
          <w:szCs w:val="24"/>
        </w:rPr>
        <w:t xml:space="preserve"> которых </w:t>
      </w:r>
      <w:r w:rsidR="000C02B2">
        <w:rPr>
          <w:color w:val="000000"/>
          <w:sz w:val="24"/>
          <w:szCs w:val="24"/>
        </w:rPr>
        <w:t xml:space="preserve">относится к </w:t>
      </w:r>
      <w:r w:rsidR="00825573">
        <w:rPr>
          <w:color w:val="000000"/>
          <w:sz w:val="24"/>
          <w:szCs w:val="24"/>
        </w:rPr>
        <w:t>ведению</w:t>
      </w:r>
      <w:r w:rsidR="000C02B2">
        <w:rPr>
          <w:color w:val="000000"/>
          <w:sz w:val="24"/>
          <w:szCs w:val="24"/>
        </w:rPr>
        <w:t xml:space="preserve"> муниципального</w:t>
      </w:r>
      <w:r w:rsidR="003A4AFF">
        <w:rPr>
          <w:color w:val="000000"/>
          <w:sz w:val="24"/>
          <w:szCs w:val="24"/>
        </w:rPr>
        <w:t xml:space="preserve"> район</w:t>
      </w:r>
      <w:r w:rsidR="000C02B2">
        <w:rPr>
          <w:color w:val="000000"/>
          <w:sz w:val="24"/>
          <w:szCs w:val="24"/>
        </w:rPr>
        <w:t>а</w:t>
      </w:r>
      <w:r w:rsidR="003A4AFF">
        <w:rPr>
          <w:color w:val="000000"/>
          <w:sz w:val="24"/>
          <w:szCs w:val="24"/>
        </w:rPr>
        <w:t>.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Залогодателями имущества, находящегося в собственности муниципального района выступают:</w:t>
      </w:r>
    </w:p>
    <w:p w:rsidR="000C02B2" w:rsidRDefault="003A4AFF">
      <w:pPr>
        <w:numPr>
          <w:ilvl w:val="0"/>
          <w:numId w:val="2"/>
        </w:numPr>
        <w:ind w:left="0"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подразделение администрации Сергиево-Посадского муниципального района  (далее – уполномоченное подразделение)</w:t>
      </w:r>
      <w:r w:rsidR="006E3AB2">
        <w:rPr>
          <w:color w:val="000000"/>
          <w:sz w:val="24"/>
          <w:szCs w:val="24"/>
        </w:rPr>
        <w:t>, действующее</w:t>
      </w:r>
      <w:r>
        <w:rPr>
          <w:color w:val="000000"/>
          <w:sz w:val="24"/>
          <w:szCs w:val="24"/>
        </w:rPr>
        <w:t xml:space="preserve"> на основании постановления Главы Сергиево-Посадского муниципального района (далее – Главы района)</w:t>
      </w:r>
      <w:r w:rsidR="00E20D9C">
        <w:rPr>
          <w:color w:val="000000"/>
          <w:sz w:val="24"/>
          <w:szCs w:val="24"/>
        </w:rPr>
        <w:t xml:space="preserve"> по сделкам с имуществом казны</w:t>
      </w:r>
      <w:r w:rsidR="000C02B2">
        <w:rPr>
          <w:color w:val="000000"/>
          <w:sz w:val="24"/>
          <w:szCs w:val="24"/>
        </w:rPr>
        <w:t xml:space="preserve"> в соответствии с утвержденным положением. </w:t>
      </w:r>
    </w:p>
    <w:p w:rsidR="003A4AFF" w:rsidRDefault="003A4AFF">
      <w:pPr>
        <w:numPr>
          <w:ilvl w:val="0"/>
          <w:numId w:val="2"/>
        </w:numPr>
        <w:ind w:left="0" w:right="-5"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униципальные унитарные предприятия (далее - Предприятия) - по сделкам с имуществом, которое принадлежит им на праве хозяйственного ведения.</w:t>
      </w:r>
    </w:p>
    <w:p w:rsidR="003A4AFF" w:rsidRDefault="003A4AFF">
      <w:pPr>
        <w:widowControl w:val="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E3AB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Предметом залога могут быть вещи, ценные бумаги, иное имущество и имущественные права. Залог может устанавливаться в отношении требований, которые возникнут в будущем, при условии, если стороны договорятся о размере обеспечения залогом таких требований. </w:t>
      </w:r>
    </w:p>
    <w:p w:rsidR="003A4AFF" w:rsidRDefault="003A4AFF">
      <w:pPr>
        <w:widowControl w:val="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E3AB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Предметом залога не могут быть деньги и валюта (включая безналичные, средства),  требования, носящие личный характер, а также иные требования, залог которых запрещен законо</w:t>
      </w:r>
      <w:r w:rsidR="008C3552">
        <w:rPr>
          <w:color w:val="000000"/>
          <w:sz w:val="24"/>
          <w:szCs w:val="24"/>
        </w:rPr>
        <w:t>дательством Российской Федерации и Московской области</w:t>
      </w:r>
      <w:r>
        <w:rPr>
          <w:color w:val="000000"/>
          <w:sz w:val="24"/>
          <w:szCs w:val="24"/>
        </w:rPr>
        <w:t>.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могут быть предметом залога объекты муниципальной </w:t>
      </w:r>
      <w:proofErr w:type="gramStart"/>
      <w:r>
        <w:rPr>
          <w:color w:val="000000"/>
          <w:sz w:val="24"/>
          <w:szCs w:val="24"/>
        </w:rPr>
        <w:t>собственности</w:t>
      </w:r>
      <w:proofErr w:type="gramEnd"/>
      <w:r>
        <w:rPr>
          <w:color w:val="000000"/>
          <w:sz w:val="24"/>
          <w:szCs w:val="24"/>
        </w:rPr>
        <w:t xml:space="preserve"> которые: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а) изъяты из оборота в соответствии с законодательством</w:t>
      </w:r>
      <w:r w:rsidR="008C3552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>;</w:t>
      </w:r>
      <w:proofErr w:type="gramEnd"/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принадлежат муниципальным учреждениям на праве оперативного управления;</w:t>
      </w:r>
    </w:p>
    <w:p w:rsidR="003A4AFF" w:rsidRDefault="003A4AFF">
      <w:pPr>
        <w:ind w:right="-5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подлежат в соответствии с федеральными законами обязательной приватизации, либо приватизация которых запрещена.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допускается залог объектов муниципальной собственности в случаях, если при обращении взыскания на заложенные объекты муниципальный район может понести </w:t>
      </w:r>
      <w:r>
        <w:rPr>
          <w:color w:val="000000"/>
          <w:sz w:val="24"/>
          <w:szCs w:val="24"/>
        </w:rPr>
        <w:lastRenderedPageBreak/>
        <w:t>больший ущерб, че</w:t>
      </w:r>
      <w:bookmarkStart w:id="2" w:name="l19"/>
      <w:bookmarkEnd w:id="2"/>
      <w:r>
        <w:rPr>
          <w:color w:val="000000"/>
          <w:sz w:val="24"/>
          <w:szCs w:val="24"/>
        </w:rPr>
        <w:t>м вследствие неисполнения обеспечиваемого данным залогом обязательства.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E3AB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A43550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беспечени</w:t>
      </w:r>
      <w:r w:rsidR="00A43550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исполнения обязательств муниципального района, возникающих в соответствии с федеральным законодательством, законами</w:t>
      </w:r>
      <w:r w:rsidR="008C3552">
        <w:rPr>
          <w:color w:val="000000"/>
          <w:sz w:val="24"/>
          <w:szCs w:val="24"/>
        </w:rPr>
        <w:t xml:space="preserve"> Московской области</w:t>
      </w:r>
      <w:r>
        <w:rPr>
          <w:color w:val="000000"/>
          <w:sz w:val="24"/>
          <w:szCs w:val="24"/>
        </w:rPr>
        <w:t xml:space="preserve"> и актами о</w:t>
      </w:r>
      <w:r w:rsidR="00A43550">
        <w:rPr>
          <w:color w:val="000000"/>
          <w:sz w:val="24"/>
          <w:szCs w:val="24"/>
        </w:rPr>
        <w:t xml:space="preserve">рганов местного самоуправления осуществляется в соответствии с </w:t>
      </w:r>
      <w:proofErr w:type="spellStart"/>
      <w:r w:rsidR="00E20D9C">
        <w:rPr>
          <w:bCs/>
          <w:color w:val="000000"/>
          <w:sz w:val="24"/>
          <w:szCs w:val="24"/>
        </w:rPr>
        <w:t>переч</w:t>
      </w:r>
      <w:r w:rsidR="00A43550">
        <w:rPr>
          <w:bCs/>
          <w:color w:val="000000"/>
          <w:sz w:val="24"/>
          <w:szCs w:val="24"/>
        </w:rPr>
        <w:t>ем</w:t>
      </w:r>
      <w:proofErr w:type="spellEnd"/>
      <w:r w:rsidR="00E20D9C">
        <w:rPr>
          <w:bCs/>
          <w:color w:val="000000"/>
          <w:sz w:val="24"/>
          <w:szCs w:val="24"/>
        </w:rPr>
        <w:t xml:space="preserve"> имущества казны, которое может быть использовано в качества залога</w:t>
      </w:r>
      <w:r w:rsidR="00A43550">
        <w:rPr>
          <w:color w:val="000000"/>
          <w:sz w:val="24"/>
          <w:szCs w:val="24"/>
        </w:rPr>
        <w:t>, при условии его утверждения Советом депутатов Сергиево-Посадского муниципального района.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0"/>
        </w:rPr>
        <w:tab/>
      </w:r>
      <w:bookmarkStart w:id="3" w:name="h58"/>
      <w:r>
        <w:rPr>
          <w:color w:val="000000"/>
          <w:sz w:val="24"/>
          <w:szCs w:val="24"/>
        </w:rPr>
        <w:t>2</w:t>
      </w:r>
      <w:bookmarkEnd w:id="3"/>
      <w:r>
        <w:rPr>
          <w:color w:val="000000"/>
          <w:sz w:val="24"/>
          <w:szCs w:val="24"/>
        </w:rPr>
        <w:t>.</w:t>
      </w:r>
      <w:r w:rsidR="006E3AB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Уполномоченное подразделение осуществляет залог муниципального имущества и имущественных прав муниципального района на основании постановления Главы района о заключении </w:t>
      </w:r>
      <w:r w:rsidR="00E20D9C">
        <w:rPr>
          <w:color w:val="000000"/>
          <w:sz w:val="24"/>
          <w:szCs w:val="24"/>
        </w:rPr>
        <w:t xml:space="preserve">кредитного </w:t>
      </w:r>
      <w:r>
        <w:rPr>
          <w:color w:val="000000"/>
          <w:sz w:val="24"/>
          <w:szCs w:val="24"/>
        </w:rPr>
        <w:t>договора, обязательства которого</w:t>
      </w:r>
      <w:bookmarkStart w:id="4" w:name="l24"/>
      <w:bookmarkEnd w:id="4"/>
      <w:r>
        <w:rPr>
          <w:color w:val="000000"/>
          <w:sz w:val="24"/>
          <w:szCs w:val="24"/>
        </w:rPr>
        <w:t xml:space="preserve"> обеспечиваются залогом. Постановление должно содержать сведения о существе, цене, сроках и сторонах заключаемого договора, а также об индивидуальных признаках закладываемого имущества.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</w:t>
      </w:r>
      <w:r w:rsidR="006E3AB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Средства, полученные по основному обязательству, поступают в бюджет муниципального района.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bookmarkStart w:id="5" w:name="l26"/>
      <w:bookmarkEnd w:id="5"/>
      <w:r>
        <w:rPr>
          <w:color w:val="000000"/>
          <w:sz w:val="24"/>
          <w:szCs w:val="24"/>
        </w:rPr>
        <w:t>На основании постановления Главы района уполномоченное подразделение: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согласовывает проект основного </w:t>
      </w:r>
      <w:r w:rsidR="00E20D9C">
        <w:rPr>
          <w:color w:val="000000"/>
          <w:sz w:val="24"/>
          <w:szCs w:val="24"/>
        </w:rPr>
        <w:t xml:space="preserve">кредитного </w:t>
      </w:r>
      <w:r>
        <w:rPr>
          <w:color w:val="000000"/>
          <w:sz w:val="24"/>
          <w:szCs w:val="24"/>
        </w:rPr>
        <w:t>договора, по которому возникает обеспеченное залогом обязательство;</w:t>
      </w:r>
    </w:p>
    <w:p w:rsidR="003A4AFF" w:rsidRDefault="003A4AFF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определяет перечень закладываемого имущества;</w:t>
      </w:r>
    </w:p>
    <w:p w:rsidR="00A43550" w:rsidRDefault="00A43550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обеспечивает проведение оценки имущества казны, передаваемого в залог;</w:t>
      </w:r>
    </w:p>
    <w:p w:rsidR="003A4AFF" w:rsidRDefault="00A43550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A4AFF">
        <w:rPr>
          <w:color w:val="000000"/>
          <w:sz w:val="24"/>
          <w:szCs w:val="24"/>
        </w:rPr>
        <w:t>) заключает с залогодержателем договор о залоге, включающий условия, предусмотренные настоящим Положением</w:t>
      </w:r>
      <w:bookmarkStart w:id="6" w:name="l28"/>
      <w:bookmarkEnd w:id="6"/>
      <w:r w:rsidR="00E20D9C">
        <w:rPr>
          <w:color w:val="000000"/>
          <w:sz w:val="24"/>
          <w:szCs w:val="24"/>
        </w:rPr>
        <w:t>, в отношении недвижимого имущества</w:t>
      </w:r>
      <w:r w:rsidR="003A4AFF">
        <w:rPr>
          <w:color w:val="000000"/>
          <w:sz w:val="24"/>
          <w:szCs w:val="24"/>
        </w:rPr>
        <w:t xml:space="preserve"> обеспечивает его государственную регистрацию;</w:t>
      </w:r>
    </w:p>
    <w:p w:rsidR="003A4AFF" w:rsidRDefault="00A43550">
      <w:pPr>
        <w:ind w:firstLine="5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 w:rsidR="003A4AFF">
        <w:rPr>
          <w:color w:val="000000"/>
          <w:sz w:val="24"/>
          <w:szCs w:val="24"/>
        </w:rPr>
        <w:t xml:space="preserve">) осуществляет </w:t>
      </w:r>
      <w:proofErr w:type="gramStart"/>
      <w:r w:rsidR="003A4AFF">
        <w:rPr>
          <w:color w:val="000000"/>
          <w:sz w:val="24"/>
          <w:szCs w:val="24"/>
        </w:rPr>
        <w:t>контроль за</w:t>
      </w:r>
      <w:proofErr w:type="gramEnd"/>
      <w:r w:rsidR="003A4AFF">
        <w:rPr>
          <w:color w:val="000000"/>
          <w:sz w:val="24"/>
          <w:szCs w:val="24"/>
        </w:rPr>
        <w:t xml:space="preserve"> исполнением обеспеченного</w:t>
      </w:r>
      <w:bookmarkStart w:id="7" w:name="l29"/>
      <w:bookmarkEnd w:id="7"/>
      <w:r w:rsidR="003A4AFF">
        <w:rPr>
          <w:color w:val="000000"/>
          <w:sz w:val="24"/>
          <w:szCs w:val="24"/>
        </w:rPr>
        <w:t xml:space="preserve"> залогом основного обязательства с целью предотвращения утраты заложенного муниципального имущества в случае неудовлетворительного исполнения основного обязательства.</w:t>
      </w:r>
    </w:p>
    <w:p w:rsidR="006E3AB2" w:rsidRDefault="006E3AB2" w:rsidP="006E3AB2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е) в соответствии с условиями договора о залоге, является держателем заложенного имущества;</w:t>
      </w:r>
    </w:p>
    <w:p w:rsidR="006E3AB2" w:rsidRDefault="006E3AB2" w:rsidP="006E3AB2">
      <w:pPr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ж) ведет в порядке, установленном законодательством Российской Федерации учет переданного в залог имущества, принадлежащего муниципальному району, а также учет обязательств, указанных в пункте 2.1. настоящего Положения, обеспеченных залогом;</w:t>
      </w:r>
    </w:p>
    <w:p w:rsidR="006E3AB2" w:rsidRDefault="006E3AB2" w:rsidP="006E3AB2">
      <w:pPr>
        <w:ind w:firstLine="5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) контролирует исполнение обязательств, указанных в п.2.1 Положения.</w:t>
      </w:r>
    </w:p>
    <w:p w:rsidR="003A4AFF" w:rsidRDefault="003A4AFF">
      <w:pPr>
        <w:widowControl w:val="0"/>
        <w:suppressLineNumbers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2.</w:t>
      </w:r>
      <w:r w:rsidR="006E3AB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Предприятие осуществляет залог закрепленного за ним</w:t>
      </w:r>
      <w:bookmarkStart w:id="8" w:name="l30"/>
      <w:bookmarkEnd w:id="8"/>
      <w:r>
        <w:rPr>
          <w:color w:val="000000"/>
          <w:sz w:val="24"/>
          <w:szCs w:val="24"/>
        </w:rPr>
        <w:t xml:space="preserve"> движимого и недвижимого имущества с разрешения уполномоченного подразделения, оформляемого в письменной форме. Для получения разрешения уполномоченного подразделения на совершение залоговой сделки Предприятие предста</w:t>
      </w:r>
      <w:r>
        <w:rPr>
          <w:sz w:val="24"/>
          <w:szCs w:val="24"/>
        </w:rPr>
        <w:t xml:space="preserve">вляет </w:t>
      </w:r>
      <w:r w:rsidR="00A43550">
        <w:rPr>
          <w:sz w:val="24"/>
          <w:szCs w:val="24"/>
        </w:rPr>
        <w:t>Главе района</w:t>
      </w:r>
      <w:r>
        <w:rPr>
          <w:sz w:val="24"/>
          <w:szCs w:val="24"/>
        </w:rPr>
        <w:t xml:space="preserve"> письменное заявление, к которому прилагаются следующие документы:</w:t>
      </w:r>
    </w:p>
    <w:p w:rsidR="003A4AFF" w:rsidRPr="00E20D9C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заключение отраслевого подразделения Администрации муниципального района, в ведении которого находится Предприятие-залогодате</w:t>
      </w:r>
      <w:r w:rsidRPr="00E20D9C">
        <w:rPr>
          <w:color w:val="000000"/>
          <w:sz w:val="24"/>
          <w:szCs w:val="24"/>
        </w:rPr>
        <w:t>ль, о целесообразности передачи муниципального имущества в залог;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E20D9C">
        <w:rPr>
          <w:color w:val="000000"/>
          <w:sz w:val="24"/>
          <w:szCs w:val="24"/>
        </w:rPr>
        <w:t xml:space="preserve">2) заключение </w:t>
      </w:r>
      <w:r w:rsidR="00E20D9C" w:rsidRPr="00E20D9C">
        <w:rPr>
          <w:color w:val="000000"/>
          <w:sz w:val="24"/>
          <w:szCs w:val="24"/>
        </w:rPr>
        <w:t xml:space="preserve">управления экономического развития и </w:t>
      </w:r>
      <w:r w:rsidR="008C3552">
        <w:rPr>
          <w:color w:val="000000"/>
          <w:sz w:val="24"/>
          <w:szCs w:val="24"/>
        </w:rPr>
        <w:t>агропромышленного комплекса</w:t>
      </w:r>
      <w:r w:rsidRPr="00E20D9C">
        <w:rPr>
          <w:color w:val="000000"/>
          <w:sz w:val="24"/>
          <w:szCs w:val="24"/>
        </w:rPr>
        <w:t xml:space="preserve"> об экономической</w:t>
      </w:r>
      <w:bookmarkStart w:id="9" w:name="l32"/>
      <w:bookmarkEnd w:id="9"/>
      <w:r w:rsidRPr="00E20D9C">
        <w:rPr>
          <w:color w:val="000000"/>
          <w:sz w:val="24"/>
          <w:szCs w:val="24"/>
        </w:rPr>
        <w:t xml:space="preserve"> целесообразности совершения сделки, обеспеченной залогом, и передачи имущества в залог;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опись закладываемого имущества, справку о его залоговой стоимости, справку о его балансовой стоимости на</w:t>
      </w:r>
      <w:bookmarkStart w:id="10" w:name="l33"/>
      <w:bookmarkEnd w:id="10"/>
      <w:r>
        <w:rPr>
          <w:color w:val="000000"/>
          <w:sz w:val="24"/>
          <w:szCs w:val="24"/>
        </w:rPr>
        <w:t xml:space="preserve"> последнюю отчетную дату, подписанную руководителем Предприятия, его главным бухгалтером и скрепленную печатью Предприятия;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социально-экономическое обоснование совершения сделки, обеспечиваемой залогом, которое, в том числе, должно содержать: вид обязательства, обеспечиваемого залогом; размер обязательства; срок и условия исполнения обязательства; направление использования заемных средств;</w:t>
      </w:r>
    </w:p>
    <w:p w:rsidR="001D1DCA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письмо кредитной организации, подтверждающее условия</w:t>
      </w:r>
      <w:bookmarkStart w:id="11" w:name="l35"/>
      <w:bookmarkEnd w:id="11"/>
      <w:r>
        <w:rPr>
          <w:color w:val="000000"/>
          <w:sz w:val="24"/>
          <w:szCs w:val="24"/>
        </w:rPr>
        <w:t xml:space="preserve"> предоставления кредита.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>2.</w:t>
      </w:r>
      <w:r w:rsidR="006E3AB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Уполномоченное подразделение обязано</w:t>
      </w:r>
      <w:r w:rsidR="001D1DCA">
        <w:rPr>
          <w:color w:val="000000"/>
          <w:sz w:val="24"/>
          <w:szCs w:val="24"/>
        </w:rPr>
        <w:t xml:space="preserve"> в течение семи рабочих дней</w:t>
      </w:r>
      <w:r>
        <w:rPr>
          <w:color w:val="000000"/>
          <w:sz w:val="24"/>
          <w:szCs w:val="24"/>
        </w:rPr>
        <w:t xml:space="preserve"> рассмотреть представленны</w:t>
      </w:r>
      <w:r w:rsidR="006E3AB2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Предприятием </w:t>
      </w:r>
      <w:r w:rsidR="006E3AB2">
        <w:rPr>
          <w:color w:val="000000"/>
          <w:sz w:val="24"/>
          <w:szCs w:val="24"/>
        </w:rPr>
        <w:t xml:space="preserve">полный комплект </w:t>
      </w:r>
      <w:r w:rsidR="001D1DCA">
        <w:rPr>
          <w:color w:val="000000"/>
          <w:sz w:val="24"/>
          <w:szCs w:val="24"/>
        </w:rPr>
        <w:t>документов</w:t>
      </w:r>
      <w:r>
        <w:rPr>
          <w:color w:val="000000"/>
          <w:sz w:val="24"/>
          <w:szCs w:val="24"/>
        </w:rPr>
        <w:t xml:space="preserve"> и </w:t>
      </w:r>
      <w:r w:rsidR="00E20D9C">
        <w:rPr>
          <w:color w:val="000000"/>
          <w:sz w:val="24"/>
          <w:szCs w:val="24"/>
        </w:rPr>
        <w:t>направить</w:t>
      </w:r>
      <w:r w:rsidR="008C3552">
        <w:rPr>
          <w:color w:val="000000"/>
          <w:sz w:val="24"/>
          <w:szCs w:val="24"/>
        </w:rPr>
        <w:t xml:space="preserve"> их</w:t>
      </w:r>
      <w:r w:rsidR="00E20D9C">
        <w:rPr>
          <w:color w:val="000000"/>
          <w:sz w:val="24"/>
          <w:szCs w:val="24"/>
        </w:rPr>
        <w:t xml:space="preserve"> </w:t>
      </w:r>
      <w:r w:rsidR="00E20D9C">
        <w:rPr>
          <w:color w:val="000000"/>
          <w:sz w:val="24"/>
          <w:szCs w:val="24"/>
        </w:rPr>
        <w:lastRenderedPageBreak/>
        <w:t xml:space="preserve">Главе района для </w:t>
      </w:r>
      <w:r>
        <w:rPr>
          <w:color w:val="000000"/>
          <w:sz w:val="24"/>
          <w:szCs w:val="24"/>
        </w:rPr>
        <w:t>принят</w:t>
      </w:r>
      <w:r w:rsidR="00E20D9C">
        <w:rPr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 решени</w:t>
      </w:r>
      <w:r w:rsidR="00E20D9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о разрешении или об отказе в разрешении на совершение залога муниципального имущества</w:t>
      </w:r>
      <w:bookmarkStart w:id="12" w:name="l36"/>
      <w:bookmarkEnd w:id="12"/>
      <w:r>
        <w:rPr>
          <w:color w:val="000000"/>
          <w:sz w:val="24"/>
          <w:szCs w:val="24"/>
        </w:rPr>
        <w:t>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2.1</w:t>
      </w:r>
      <w:r w:rsidR="006E3AB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 w:rsidR="00A43550">
        <w:rPr>
          <w:color w:val="000000"/>
          <w:sz w:val="24"/>
          <w:szCs w:val="24"/>
        </w:rPr>
        <w:t>Глава района</w:t>
      </w:r>
      <w:r>
        <w:rPr>
          <w:color w:val="000000"/>
          <w:sz w:val="24"/>
          <w:szCs w:val="24"/>
        </w:rPr>
        <w:t xml:space="preserve"> вправе отказать в разрешении на совершение</w:t>
      </w:r>
      <w:bookmarkStart w:id="13" w:name="l37"/>
      <w:bookmarkEnd w:id="13"/>
      <w:r>
        <w:rPr>
          <w:color w:val="000000"/>
          <w:sz w:val="24"/>
          <w:szCs w:val="24"/>
        </w:rPr>
        <w:t xml:space="preserve"> залоговой сделки по следующим основаниям:</w:t>
      </w:r>
    </w:p>
    <w:p w:rsidR="003A4AFF" w:rsidRDefault="00E86349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3A4AFF">
        <w:rPr>
          <w:color w:val="000000"/>
          <w:sz w:val="24"/>
          <w:szCs w:val="24"/>
        </w:rPr>
        <w:t xml:space="preserve">) </w:t>
      </w:r>
      <w:r w:rsidR="001D1DCA">
        <w:rPr>
          <w:color w:val="000000"/>
          <w:sz w:val="24"/>
          <w:szCs w:val="24"/>
        </w:rPr>
        <w:t>в случае</w:t>
      </w:r>
      <w:r w:rsidR="003A4AFF">
        <w:rPr>
          <w:color w:val="000000"/>
          <w:sz w:val="24"/>
          <w:szCs w:val="24"/>
        </w:rPr>
        <w:t xml:space="preserve"> решения о ликвидации, реорганизации</w:t>
      </w:r>
      <w:bookmarkStart w:id="14" w:name="l38"/>
      <w:bookmarkEnd w:id="14"/>
      <w:r w:rsidR="003A4AFF">
        <w:rPr>
          <w:color w:val="000000"/>
          <w:sz w:val="24"/>
          <w:szCs w:val="24"/>
        </w:rPr>
        <w:t xml:space="preserve"> предприятия;</w:t>
      </w:r>
    </w:p>
    <w:p w:rsidR="003A4AFF" w:rsidRDefault="00E86349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3A4AFF">
        <w:rPr>
          <w:color w:val="000000"/>
          <w:sz w:val="24"/>
          <w:szCs w:val="24"/>
        </w:rPr>
        <w:t>) неудовлетворительной структуре баланса Предприятия;</w:t>
      </w:r>
    </w:p>
    <w:p w:rsidR="003A4AFF" w:rsidRDefault="00E86349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3A4AFF">
        <w:rPr>
          <w:color w:val="000000"/>
          <w:sz w:val="24"/>
          <w:szCs w:val="24"/>
        </w:rPr>
        <w:t>) в случаях нецелесообразности совершения залоговой сделки;</w:t>
      </w:r>
    </w:p>
    <w:p w:rsidR="003A4AFF" w:rsidRDefault="00E86349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A4AFF">
        <w:rPr>
          <w:color w:val="000000"/>
          <w:sz w:val="24"/>
          <w:szCs w:val="24"/>
        </w:rPr>
        <w:t>) в иных случаях, предусмотренных законодательством</w:t>
      </w:r>
      <w:r>
        <w:rPr>
          <w:color w:val="000000"/>
          <w:sz w:val="24"/>
          <w:szCs w:val="24"/>
        </w:rPr>
        <w:t xml:space="preserve"> Российской Федерации</w:t>
      </w:r>
      <w:r w:rsidR="003A4AFF">
        <w:rPr>
          <w:color w:val="000000"/>
          <w:sz w:val="24"/>
          <w:szCs w:val="24"/>
        </w:rPr>
        <w:t>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Недвижимое имущество, на которое установлена ипотека, остается у залогодателя в его владении и пользовании.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Экземпляр (копия) заключенного договора, оформляющего основное обязательство, а также договора о залоге после его подписания</w:t>
      </w:r>
      <w:bookmarkStart w:id="15" w:name="l41"/>
      <w:bookmarkEnd w:id="15"/>
      <w:r>
        <w:rPr>
          <w:color w:val="000000"/>
          <w:sz w:val="24"/>
          <w:szCs w:val="24"/>
        </w:rPr>
        <w:t xml:space="preserve"> залогодателем и залогодержателем сохраня</w:t>
      </w:r>
      <w:r w:rsidR="001D1DCA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тся в уполномоченном подразделении, для осуществления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исполнением обязательства в целях</w:t>
      </w:r>
      <w:bookmarkStart w:id="16" w:name="l42"/>
      <w:bookmarkEnd w:id="16"/>
      <w:r>
        <w:rPr>
          <w:color w:val="000000"/>
          <w:sz w:val="24"/>
          <w:szCs w:val="24"/>
        </w:rPr>
        <w:t xml:space="preserve"> предотвращения утраты заложенного имущества.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Замена предмета залога, внесение изменений и</w:t>
      </w:r>
      <w:bookmarkStart w:id="17" w:name="l43"/>
      <w:bookmarkEnd w:id="17"/>
      <w:r>
        <w:rPr>
          <w:color w:val="000000"/>
          <w:sz w:val="24"/>
          <w:szCs w:val="24"/>
        </w:rPr>
        <w:t xml:space="preserve"> дополнений в договор о залоге производится в порядке, предусмотренном настоящим Положением для заключения договора о залоге.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Уполномоченное подразделение ведет реестр залоговых сделок с муниципальным иму</w:t>
      </w:r>
      <w:bookmarkStart w:id="18" w:name="l44"/>
      <w:bookmarkEnd w:id="18"/>
      <w:r>
        <w:rPr>
          <w:color w:val="000000"/>
          <w:sz w:val="24"/>
          <w:szCs w:val="24"/>
        </w:rPr>
        <w:t>ществом.</w:t>
      </w:r>
    </w:p>
    <w:p w:rsidR="00A43550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Уполномоченное подразделение вносит в </w:t>
      </w:r>
      <w:r w:rsidRPr="0026399B">
        <w:rPr>
          <w:color w:val="000000"/>
          <w:sz w:val="24"/>
          <w:szCs w:val="24"/>
        </w:rPr>
        <w:t>Реестр объектов муниципальной собственности</w:t>
      </w:r>
      <w:r>
        <w:rPr>
          <w:color w:val="000000"/>
          <w:sz w:val="24"/>
          <w:szCs w:val="24"/>
        </w:rPr>
        <w:t xml:space="preserve"> сведения об обременении залогом муниципального имущества</w:t>
      </w:r>
      <w:r w:rsidR="00A43550">
        <w:rPr>
          <w:color w:val="000000"/>
          <w:sz w:val="24"/>
          <w:szCs w:val="24"/>
        </w:rPr>
        <w:t>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Обязательства, обеспечиваемые ипотекой, подлежат бухгалтерскому учету кредитором и должником, в порядке, установленном законодательством Российской Федерации о бухгалтерском учете.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6E3AB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Государственная регистрация залоговых сделок осуществляется залогодателями в порядке, определенном законодательством</w:t>
      </w:r>
      <w:r w:rsidR="00E86349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>.</w:t>
      </w:r>
    </w:p>
    <w:p w:rsidR="001D1DCA" w:rsidRDefault="001D1DCA" w:rsidP="001D1DCA">
      <w:pPr>
        <w:pStyle w:val="a1"/>
        <w:tabs>
          <w:tab w:val="left" w:pos="556"/>
        </w:tabs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2.18. Если законодательством Российской Федерации, а так же по соглашению залогодателя с залогодержателем предусмотрено нотариальное удостоверение договора, по которому возникает обеспеченное залогом обязательство, договор о залоге также подлежит нотариальному удостоверению. Нотариальное удостоверение договора залога производятся залогодателем. Договор залога недвижимого имущества подлежит государственной регистрации.</w:t>
      </w:r>
    </w:p>
    <w:p w:rsidR="001D1DCA" w:rsidRDefault="001D1DCA" w:rsidP="001D1DCA">
      <w:pPr>
        <w:pStyle w:val="a1"/>
        <w:tabs>
          <w:tab w:val="left" w:pos="556"/>
        </w:tabs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2.19. В случае прекращения права залога предприятие-залогодатель обязано уведомить об этом уполномоченное подразделение. О прекращении права залога в реестре делается соответствующая отметка.</w:t>
      </w:r>
    </w:p>
    <w:p w:rsidR="001D1DCA" w:rsidRDefault="001D1DCA" w:rsidP="001D1DCA">
      <w:pPr>
        <w:pStyle w:val="a1"/>
        <w:tabs>
          <w:tab w:val="left" w:pos="556"/>
        </w:tabs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2.20. Реализация муниципального имущества, на которое обращено взыскание по договору залога, осуществляется в соответствии с законодательством Российской Федерации и Московской области.</w:t>
      </w:r>
    </w:p>
    <w:p w:rsidR="001D1DCA" w:rsidRDefault="001D1DCA" w:rsidP="001D1DCA">
      <w:pPr>
        <w:widowControl w:val="0"/>
        <w:suppressLineNumbers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2.21. Расходы, связанные с оформлением залога несет залогодатель.</w:t>
      </w:r>
    </w:p>
    <w:p w:rsidR="003A4AFF" w:rsidRDefault="003A4AFF">
      <w:pPr>
        <w:widowControl w:val="0"/>
        <w:suppressLineNumbers/>
        <w:tabs>
          <w:tab w:val="left" w:pos="0"/>
        </w:tabs>
        <w:ind w:firstLine="567"/>
        <w:jc w:val="both"/>
      </w:pPr>
    </w:p>
    <w:p w:rsidR="003A4AFF" w:rsidRDefault="003A4AFF">
      <w:pPr>
        <w:pStyle w:val="3"/>
        <w:spacing w:before="0" w:after="0" w:line="27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Заключительные положения</w:t>
      </w:r>
    </w:p>
    <w:p w:rsidR="001D1DCA" w:rsidRDefault="003A4AFF" w:rsidP="001D1DCA">
      <w:pPr>
        <w:pStyle w:val="a1"/>
        <w:tabs>
          <w:tab w:val="left" w:pos="556"/>
        </w:tabs>
        <w:spacing w:after="0" w:line="270" w:lineRule="atLeast"/>
        <w:jc w:val="both"/>
        <w:rPr>
          <w:rFonts w:ascii="Arial" w:hAnsi="Arial"/>
          <w:color w:val="000000"/>
          <w:sz w:val="20"/>
        </w:rPr>
      </w:pPr>
      <w:bookmarkStart w:id="19" w:name="h59"/>
      <w:bookmarkEnd w:id="19"/>
      <w:r>
        <w:rPr>
          <w:color w:val="000000"/>
          <w:sz w:val="24"/>
          <w:szCs w:val="24"/>
        </w:rPr>
        <w:tab/>
        <w:t xml:space="preserve">3.1. </w:t>
      </w:r>
      <w:r w:rsidR="001D1DCA">
        <w:rPr>
          <w:color w:val="000000"/>
          <w:sz w:val="24"/>
          <w:szCs w:val="24"/>
        </w:rPr>
        <w:t>Настоящее Положение вступает в силу со дня его официального опубликования.</w:t>
      </w:r>
    </w:p>
    <w:p w:rsidR="003A4AFF" w:rsidRDefault="003A4AFF">
      <w:pPr>
        <w:pStyle w:val="a1"/>
        <w:tabs>
          <w:tab w:val="left" w:pos="556"/>
        </w:tabs>
        <w:spacing w:after="0" w:line="270" w:lineRule="atLeast"/>
        <w:jc w:val="both"/>
      </w:pPr>
      <w:r>
        <w:rPr>
          <w:rFonts w:ascii="Arial" w:hAnsi="Arial"/>
          <w:color w:val="000000"/>
          <w:sz w:val="20"/>
        </w:rPr>
        <w:br/>
      </w:r>
    </w:p>
    <w:sectPr w:rsidR="003A4AFF" w:rsidSect="00C60CD2">
      <w:headerReference w:type="default" r:id="rId7"/>
      <w:pgSz w:w="11906" w:h="16838"/>
      <w:pgMar w:top="1108" w:right="850" w:bottom="568" w:left="1701" w:header="567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32" w:rsidRDefault="00064232">
      <w:r>
        <w:separator/>
      </w:r>
    </w:p>
  </w:endnote>
  <w:endnote w:type="continuationSeparator" w:id="1">
    <w:p w:rsidR="00064232" w:rsidRDefault="000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32" w:rsidRDefault="00064232">
      <w:r>
        <w:separator/>
      </w:r>
    </w:p>
  </w:footnote>
  <w:footnote w:type="continuationSeparator" w:id="1">
    <w:p w:rsidR="00064232" w:rsidRDefault="00064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FF" w:rsidRDefault="003A4AFF">
    <w:pPr>
      <w:pStyle w:val="af0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B5D"/>
    <w:rsid w:val="00064232"/>
    <w:rsid w:val="00075B3D"/>
    <w:rsid w:val="000C02B2"/>
    <w:rsid w:val="0012501D"/>
    <w:rsid w:val="001D1DCA"/>
    <w:rsid w:val="0026399B"/>
    <w:rsid w:val="002A1D70"/>
    <w:rsid w:val="003A4AFF"/>
    <w:rsid w:val="003A757D"/>
    <w:rsid w:val="00487F88"/>
    <w:rsid w:val="00491AAB"/>
    <w:rsid w:val="004F14F9"/>
    <w:rsid w:val="0054343B"/>
    <w:rsid w:val="006C33F0"/>
    <w:rsid w:val="006E3AB2"/>
    <w:rsid w:val="00753900"/>
    <w:rsid w:val="00825573"/>
    <w:rsid w:val="008C3552"/>
    <w:rsid w:val="008D23A6"/>
    <w:rsid w:val="00A43550"/>
    <w:rsid w:val="00A47B5D"/>
    <w:rsid w:val="00AA263F"/>
    <w:rsid w:val="00AF1A68"/>
    <w:rsid w:val="00AF256F"/>
    <w:rsid w:val="00B10FE8"/>
    <w:rsid w:val="00BF6B10"/>
    <w:rsid w:val="00C60CD2"/>
    <w:rsid w:val="00D3089F"/>
    <w:rsid w:val="00D85F39"/>
    <w:rsid w:val="00E20D9C"/>
    <w:rsid w:val="00E8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1D"/>
    <w:pPr>
      <w:suppressAutoHyphens/>
      <w:autoSpaceDE w:val="0"/>
    </w:pPr>
    <w:rPr>
      <w:sz w:val="26"/>
      <w:szCs w:val="26"/>
      <w:lang w:eastAsia="ar-SA"/>
    </w:rPr>
  </w:style>
  <w:style w:type="paragraph" w:styleId="1">
    <w:name w:val="heading 1"/>
    <w:basedOn w:val="a"/>
    <w:next w:val="a"/>
    <w:qFormat/>
    <w:rsid w:val="0012501D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1"/>
    <w:qFormat/>
    <w:rsid w:val="0012501D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12501D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12501D"/>
    <w:rPr>
      <w:rFonts w:ascii="Symbol" w:hAnsi="Symbol" w:cs="OpenSymbol"/>
    </w:rPr>
  </w:style>
  <w:style w:type="character" w:customStyle="1" w:styleId="WW8Num3z0">
    <w:name w:val="WW8Num3z0"/>
    <w:rsid w:val="0012501D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2501D"/>
  </w:style>
  <w:style w:type="character" w:customStyle="1" w:styleId="WW-Absatz-Standardschriftart">
    <w:name w:val="WW-Absatz-Standardschriftart"/>
    <w:rsid w:val="0012501D"/>
  </w:style>
  <w:style w:type="character" w:customStyle="1" w:styleId="WW8Num4z0">
    <w:name w:val="WW8Num4z0"/>
    <w:rsid w:val="0012501D"/>
    <w:rPr>
      <w:rFonts w:ascii="Courier New" w:hAnsi="Courier New" w:cs="Courier New"/>
    </w:rPr>
  </w:style>
  <w:style w:type="character" w:customStyle="1" w:styleId="WW8Num6z0">
    <w:name w:val="WW8Num6z0"/>
    <w:rsid w:val="0012501D"/>
    <w:rPr>
      <w:rFonts w:ascii="Courier New" w:hAnsi="Courier New" w:cs="Courier New"/>
    </w:rPr>
  </w:style>
  <w:style w:type="character" w:customStyle="1" w:styleId="WW8Num7z0">
    <w:name w:val="WW8Num7z0"/>
    <w:rsid w:val="0012501D"/>
    <w:rPr>
      <w:rFonts w:ascii="Courier New" w:hAnsi="Courier New" w:cs="Courier New"/>
    </w:rPr>
  </w:style>
  <w:style w:type="character" w:customStyle="1" w:styleId="WW8Num8z0">
    <w:name w:val="WW8Num8z0"/>
    <w:rsid w:val="0012501D"/>
    <w:rPr>
      <w:rFonts w:ascii="Courier New" w:hAnsi="Courier New" w:cs="Courier New"/>
    </w:rPr>
  </w:style>
  <w:style w:type="character" w:customStyle="1" w:styleId="WW8Num9z0">
    <w:name w:val="WW8Num9z0"/>
    <w:rsid w:val="0012501D"/>
    <w:rPr>
      <w:rFonts w:ascii="Courier New" w:hAnsi="Courier New" w:cs="Courier New"/>
    </w:rPr>
  </w:style>
  <w:style w:type="character" w:customStyle="1" w:styleId="WW8Num10z0">
    <w:name w:val="WW8Num10z0"/>
    <w:rsid w:val="0012501D"/>
    <w:rPr>
      <w:rFonts w:ascii="Courier New" w:hAnsi="Courier New" w:cs="Courier New"/>
    </w:rPr>
  </w:style>
  <w:style w:type="character" w:customStyle="1" w:styleId="WW8Num11z0">
    <w:name w:val="WW8Num11z0"/>
    <w:rsid w:val="0012501D"/>
    <w:rPr>
      <w:rFonts w:ascii="Courier New" w:hAnsi="Courier New" w:cs="Courier New"/>
    </w:rPr>
  </w:style>
  <w:style w:type="character" w:customStyle="1" w:styleId="WW8Num13z0">
    <w:name w:val="WW8Num13z0"/>
    <w:rsid w:val="0012501D"/>
    <w:rPr>
      <w:rFonts w:ascii="Courier New" w:hAnsi="Courier New" w:cs="Courier New"/>
    </w:rPr>
  </w:style>
  <w:style w:type="character" w:customStyle="1" w:styleId="WW8NumSt7z0">
    <w:name w:val="WW8NumSt7z0"/>
    <w:rsid w:val="0012501D"/>
    <w:rPr>
      <w:rFonts w:ascii="Courier New" w:hAnsi="Courier New" w:cs="Courier New"/>
    </w:rPr>
  </w:style>
  <w:style w:type="character" w:customStyle="1" w:styleId="WW8NumSt9z0">
    <w:name w:val="WW8NumSt9z0"/>
    <w:rsid w:val="0012501D"/>
    <w:rPr>
      <w:rFonts w:ascii="Courier New" w:hAnsi="Courier New" w:cs="Courier New"/>
    </w:rPr>
  </w:style>
  <w:style w:type="character" w:customStyle="1" w:styleId="10">
    <w:name w:val="Основной шрифт абзаца1"/>
    <w:rsid w:val="0012501D"/>
  </w:style>
  <w:style w:type="character" w:styleId="a5">
    <w:name w:val="page number"/>
    <w:basedOn w:val="10"/>
    <w:rsid w:val="0012501D"/>
  </w:style>
  <w:style w:type="character" w:customStyle="1" w:styleId="a6">
    <w:name w:val="Символ нумерации"/>
    <w:rsid w:val="0012501D"/>
  </w:style>
  <w:style w:type="character" w:styleId="a7">
    <w:name w:val="Hyperlink"/>
    <w:rsid w:val="0012501D"/>
    <w:rPr>
      <w:color w:val="000080"/>
      <w:u w:val="single"/>
    </w:rPr>
  </w:style>
  <w:style w:type="character" w:styleId="a8">
    <w:name w:val="FollowedHyperlink"/>
    <w:rsid w:val="0012501D"/>
    <w:rPr>
      <w:color w:val="800000"/>
      <w:u w:val="single"/>
    </w:rPr>
  </w:style>
  <w:style w:type="character" w:customStyle="1" w:styleId="a9">
    <w:name w:val="Маркеры списка"/>
    <w:rsid w:val="0012501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1250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12501D"/>
    <w:pPr>
      <w:spacing w:after="120"/>
    </w:pPr>
  </w:style>
  <w:style w:type="paragraph" w:styleId="aa">
    <w:name w:val="List"/>
    <w:basedOn w:val="a1"/>
    <w:rsid w:val="0012501D"/>
    <w:rPr>
      <w:rFonts w:ascii="Arial" w:hAnsi="Arial" w:cs="Mangal"/>
    </w:rPr>
  </w:style>
  <w:style w:type="paragraph" w:customStyle="1" w:styleId="11">
    <w:name w:val="Название1"/>
    <w:basedOn w:val="a"/>
    <w:rsid w:val="0012501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12501D"/>
    <w:pPr>
      <w:suppressLineNumbers/>
    </w:pPr>
    <w:rPr>
      <w:rFonts w:ascii="Arial" w:hAnsi="Arial" w:cs="Mangal"/>
    </w:rPr>
  </w:style>
  <w:style w:type="paragraph" w:styleId="ab">
    <w:name w:val="Body Text Indent"/>
    <w:basedOn w:val="a"/>
    <w:rsid w:val="0012501D"/>
    <w:pPr>
      <w:ind w:firstLine="709"/>
      <w:jc w:val="both"/>
    </w:pPr>
  </w:style>
  <w:style w:type="paragraph" w:styleId="ac">
    <w:name w:val="footer"/>
    <w:basedOn w:val="a"/>
    <w:rsid w:val="0012501D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2501D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styleId="ad">
    <w:name w:val="Normal (Web)"/>
    <w:basedOn w:val="a"/>
    <w:rsid w:val="0012501D"/>
    <w:pPr>
      <w:autoSpaceDE/>
      <w:spacing w:before="100" w:after="100"/>
    </w:pPr>
    <w:rPr>
      <w:sz w:val="24"/>
      <w:szCs w:val="20"/>
    </w:rPr>
  </w:style>
  <w:style w:type="paragraph" w:customStyle="1" w:styleId="ConsNonformat">
    <w:name w:val="ConsNonformat"/>
    <w:rsid w:val="0012501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e">
    <w:name w:val="Balloon Text"/>
    <w:basedOn w:val="a"/>
    <w:rsid w:val="00125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50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2501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1250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12501D"/>
    <w:pPr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1">
    <w:name w:val="Основной текст с отступом 31"/>
    <w:basedOn w:val="a"/>
    <w:rsid w:val="0012501D"/>
    <w:pPr>
      <w:autoSpaceDE/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12501D"/>
    <w:pPr>
      <w:autoSpaceDE/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врезки"/>
    <w:basedOn w:val="a1"/>
    <w:rsid w:val="0012501D"/>
  </w:style>
  <w:style w:type="paragraph" w:styleId="af0">
    <w:name w:val="header"/>
    <w:basedOn w:val="a"/>
    <w:rsid w:val="0012501D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SERGIEV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JUSUS</dc:creator>
  <cp:keywords/>
  <cp:lastModifiedBy>user</cp:lastModifiedBy>
  <cp:revision>3</cp:revision>
  <cp:lastPrinted>2012-06-13T08:17:00Z</cp:lastPrinted>
  <dcterms:created xsi:type="dcterms:W3CDTF">2012-07-03T12:13:00Z</dcterms:created>
  <dcterms:modified xsi:type="dcterms:W3CDTF">2012-07-03T12:13:00Z</dcterms:modified>
</cp:coreProperties>
</file>