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0B" w:rsidRPr="00663779" w:rsidRDefault="00B9320B">
      <w:pPr>
        <w:pStyle w:val="ConsNormal"/>
        <w:widowControl/>
        <w:ind w:left="9912" w:righ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377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9320B" w:rsidRPr="00663779" w:rsidRDefault="00B9320B" w:rsidP="00663779">
      <w:pPr>
        <w:pStyle w:val="ConsNormal"/>
        <w:widowControl/>
        <w:ind w:left="9912" w:righ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377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B9320B" w:rsidRPr="00663779" w:rsidRDefault="00B9320B" w:rsidP="00663779">
      <w:pPr>
        <w:pStyle w:val="ConsNormal"/>
        <w:widowControl/>
        <w:ind w:left="10608" w:right="0"/>
        <w:rPr>
          <w:rFonts w:ascii="Times New Roman" w:hAnsi="Times New Roman" w:cs="Times New Roman"/>
          <w:sz w:val="24"/>
          <w:szCs w:val="24"/>
        </w:rPr>
      </w:pPr>
      <w:r w:rsidRPr="00663779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B9320B" w:rsidRPr="00663779" w:rsidRDefault="00B9320B" w:rsidP="00663779">
      <w:pPr>
        <w:pStyle w:val="ConsNormal"/>
        <w:widowControl/>
        <w:ind w:left="9912" w:righ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377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9320B" w:rsidRPr="00A21669" w:rsidRDefault="00B9320B" w:rsidP="00663779">
      <w:pPr>
        <w:ind w:left="9912" w:firstLine="708"/>
        <w:jc w:val="center"/>
      </w:pPr>
      <w:r w:rsidRPr="00A21669">
        <w:t>от 30.10.2013 № 39/2-МЗ</w:t>
      </w:r>
    </w:p>
    <w:p w:rsidR="00B9320B" w:rsidRPr="00663779" w:rsidRDefault="00B9320B">
      <w:pPr>
        <w:pStyle w:val="ConsNormal"/>
        <w:widowControl/>
        <w:ind w:left="9912" w:righ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320B" w:rsidRPr="00663779" w:rsidRDefault="00B9320B">
      <w:pPr>
        <w:pStyle w:val="ConsNormal"/>
        <w:widowControl/>
        <w:ind w:left="9912" w:righ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37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3779">
        <w:rPr>
          <w:rFonts w:ascii="Times New Roman" w:hAnsi="Times New Roman" w:cs="Times New Roman"/>
          <w:sz w:val="24"/>
          <w:szCs w:val="24"/>
        </w:rPr>
        <w:t>3</w:t>
      </w:r>
    </w:p>
    <w:p w:rsidR="00B9320B" w:rsidRPr="00663779" w:rsidRDefault="00B9320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63779">
        <w:rPr>
          <w:rFonts w:ascii="Times New Roman" w:hAnsi="Times New Roman" w:cs="Times New Roman"/>
          <w:sz w:val="24"/>
          <w:szCs w:val="24"/>
        </w:rPr>
        <w:t xml:space="preserve">к решению Сергиево-Посадского </w:t>
      </w:r>
    </w:p>
    <w:p w:rsidR="00B9320B" w:rsidRPr="00663779" w:rsidRDefault="00B9320B">
      <w:pPr>
        <w:pStyle w:val="ConsNormal"/>
        <w:widowControl/>
        <w:ind w:left="9912" w:righ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377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9320B" w:rsidRPr="00663779" w:rsidRDefault="00B9320B">
      <w:pPr>
        <w:pStyle w:val="ConsNormal"/>
        <w:widowControl/>
        <w:ind w:left="9912" w:righ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377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9320B" w:rsidRPr="00663779" w:rsidRDefault="00B9320B">
      <w:pPr>
        <w:ind w:left="9912" w:firstLine="708"/>
        <w:jc w:val="center"/>
      </w:pPr>
      <w:r>
        <w:t>о</w:t>
      </w:r>
      <w:r w:rsidRPr="00663779">
        <w:t>т</w:t>
      </w:r>
      <w:r>
        <w:t xml:space="preserve"> 06.11.2008 </w:t>
      </w:r>
      <w:r w:rsidRPr="00663779">
        <w:t xml:space="preserve">№ </w:t>
      </w:r>
      <w:r>
        <w:t>142-МЗ</w:t>
      </w:r>
    </w:p>
    <w:p w:rsidR="00B9320B" w:rsidRPr="00663779" w:rsidRDefault="00B9320B">
      <w:pPr>
        <w:jc w:val="center"/>
        <w:rPr>
          <w:b/>
        </w:rPr>
      </w:pPr>
    </w:p>
    <w:p w:rsidR="00B9320B" w:rsidRPr="00663779" w:rsidRDefault="00B9320B">
      <w:pPr>
        <w:jc w:val="center"/>
        <w:rPr>
          <w:b/>
        </w:rPr>
      </w:pPr>
      <w:r w:rsidRPr="00663779">
        <w:rPr>
          <w:b/>
        </w:rPr>
        <w:t xml:space="preserve"> Таблица значений корректирующего коэффициента К2 для деятельности по распространению  и размещению рекламы на территории Сергиево-Посадского муниципального района Московской области</w:t>
      </w:r>
    </w:p>
    <w:p w:rsidR="00B9320B" w:rsidRPr="00663779" w:rsidRDefault="00B9320B">
      <w:pPr>
        <w:rPr>
          <w:b/>
        </w:rPr>
      </w:pPr>
    </w:p>
    <w:tbl>
      <w:tblPr>
        <w:tblW w:w="15301" w:type="dxa"/>
        <w:tblInd w:w="-25" w:type="dxa"/>
        <w:tblLayout w:type="fixed"/>
        <w:tblLook w:val="0000"/>
      </w:tblPr>
      <w:tblGrid>
        <w:gridCol w:w="821"/>
        <w:gridCol w:w="4415"/>
        <w:gridCol w:w="2043"/>
        <w:gridCol w:w="2068"/>
        <w:gridCol w:w="1985"/>
        <w:gridCol w:w="1984"/>
        <w:gridCol w:w="1985"/>
      </w:tblGrid>
      <w:tr w:rsidR="00B9320B" w:rsidRPr="00663779" w:rsidTr="00F66B01">
        <w:trPr>
          <w:cantSplit/>
          <w:trHeight w:hRule="exact" w:val="361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 xml:space="preserve">№ </w:t>
            </w:r>
          </w:p>
        </w:tc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</w:p>
          <w:p w:rsidR="00B9320B" w:rsidRPr="00663779" w:rsidRDefault="00B9320B">
            <w:pPr>
              <w:tabs>
                <w:tab w:val="left" w:pos="720"/>
              </w:tabs>
              <w:rPr>
                <w:b/>
              </w:rPr>
            </w:pPr>
            <w:r w:rsidRPr="00663779">
              <w:rPr>
                <w:b/>
              </w:rPr>
              <w:t xml:space="preserve">Особенности предпринимательской деятельности по распространению и размещению рекламы </w:t>
            </w: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Значение корректирующего коэффициента К2</w:t>
            </w:r>
          </w:p>
        </w:tc>
      </w:tr>
      <w:tr w:rsidR="00B9320B" w:rsidRPr="00663779" w:rsidTr="00F66B01">
        <w:trPr>
          <w:cantSplit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/>
        </w:tc>
        <w:tc>
          <w:tcPr>
            <w:tcW w:w="4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/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rPr>
                <w:bCs/>
              </w:rPr>
              <w:t xml:space="preserve">Зона </w:t>
            </w:r>
            <w:r w:rsidRPr="00663779">
              <w:t>распространения наружной рекламы № 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Зона распространения наружной рекламы №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Зона распространения наружной рекламы №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Зона распространения наружной рекламы №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Зона распространения наружной рекламы № 5</w:t>
            </w: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1.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rPr>
                <w:b/>
              </w:rPr>
            </w:pPr>
            <w:r w:rsidRPr="00663779">
              <w:rPr>
                <w:b/>
              </w:rPr>
              <w:t>Распространение  наружной рекламы с любым способом нанесения изображения за исключением наружной рекламы с автоматической сменой изображения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1.1.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>Отдельностоящие рекламные щиты и рекламные указатели плоскостных или объемных конструкций, устанавливаемые на грунте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1.1.1.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 xml:space="preserve">От </w:t>
            </w:r>
            <w:smartTag w:uri="urn:schemas-microsoft-com:office:smarttags" w:element="metricconverter">
              <w:smartTagPr>
                <w:attr w:name="ProductID" w:val="18 кв. м"/>
              </w:smartTagPr>
              <w:r w:rsidRPr="00663779">
                <w:t>18 кв. м</w:t>
              </w:r>
            </w:smartTag>
            <w:r w:rsidRPr="00663779">
              <w:t xml:space="preserve"> включительно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0,3</w:t>
            </w: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1.1.2.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 xml:space="preserve">До </w:t>
            </w:r>
            <w:smartTag w:uri="urn:schemas-microsoft-com:office:smarttags" w:element="metricconverter">
              <w:smartTagPr>
                <w:attr w:name="ProductID" w:val="18 кв. м"/>
              </w:smartTagPr>
              <w:r w:rsidRPr="00663779">
                <w:t>18 кв. м</w:t>
              </w:r>
            </w:smartTag>
            <w:r w:rsidRPr="00663779"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0,3</w:t>
            </w: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1.2.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>Рекламные панель-к</w:t>
            </w:r>
            <w:bookmarkStart w:id="0" w:name="_GoBack"/>
            <w:bookmarkEnd w:id="0"/>
            <w:r w:rsidRPr="00663779">
              <w:t>ронштейны, лайтбоксы и рекламные указатели, устанавливаемые перпендикулярно поверхности стен зданий (сооружений), на мачтах уличного освещения и отдельностоящих стойках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  <w:p w:rsidR="00B9320B" w:rsidRPr="00663779" w:rsidRDefault="00B9320B">
            <w:pPr>
              <w:tabs>
                <w:tab w:val="left" w:pos="720"/>
              </w:tabs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  <w:p w:rsidR="00B9320B" w:rsidRPr="00663779" w:rsidRDefault="00B9320B">
            <w:pPr>
              <w:tabs>
                <w:tab w:val="left" w:pos="720"/>
              </w:tabs>
              <w:jc w:val="center"/>
            </w:pPr>
            <w:r w:rsidRPr="00663779">
              <w:t>0,6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  <w:p w:rsidR="00B9320B" w:rsidRPr="00663779" w:rsidRDefault="00B9320B">
            <w:pPr>
              <w:tabs>
                <w:tab w:val="left" w:pos="720"/>
              </w:tabs>
              <w:jc w:val="center"/>
            </w:pPr>
            <w:r w:rsidRPr="00663779">
              <w:t>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  <w:p w:rsidR="00B9320B" w:rsidRPr="00663779" w:rsidRDefault="00B9320B">
            <w:pPr>
              <w:tabs>
                <w:tab w:val="left" w:pos="720"/>
              </w:tabs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  <w:p w:rsidR="00B9320B" w:rsidRPr="00663779" w:rsidRDefault="00B9320B">
            <w:pPr>
              <w:tabs>
                <w:tab w:val="left" w:pos="720"/>
              </w:tabs>
              <w:jc w:val="center"/>
            </w:pPr>
            <w:r w:rsidRPr="00663779">
              <w:t>0,3</w:t>
            </w:r>
          </w:p>
        </w:tc>
      </w:tr>
      <w:tr w:rsidR="00B9320B" w:rsidRPr="00663779" w:rsidTr="00F66B01">
        <w:trPr>
          <w:trHeight w:val="9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1.3.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>Рекламные щиты и рекламные указатели, устанавливаемые на поверхности зданий (сооружений), ограждениях и дорожных сооружениях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  <w:p w:rsidR="00B9320B" w:rsidRPr="00663779" w:rsidRDefault="00B9320B">
            <w:pPr>
              <w:tabs>
                <w:tab w:val="left" w:pos="720"/>
              </w:tabs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  <w:p w:rsidR="00B9320B" w:rsidRPr="00663779" w:rsidRDefault="00B9320B">
            <w:pPr>
              <w:tabs>
                <w:tab w:val="left" w:pos="720"/>
              </w:tabs>
              <w:jc w:val="center"/>
            </w:pPr>
            <w:r w:rsidRPr="00663779">
              <w:t>0,6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  <w:p w:rsidR="00B9320B" w:rsidRPr="00663779" w:rsidRDefault="00B9320B">
            <w:pPr>
              <w:tabs>
                <w:tab w:val="left" w:pos="720"/>
              </w:tabs>
              <w:jc w:val="center"/>
            </w:pPr>
            <w:r w:rsidRPr="00663779">
              <w:t>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  <w:p w:rsidR="00B9320B" w:rsidRPr="00663779" w:rsidRDefault="00B9320B">
            <w:pPr>
              <w:tabs>
                <w:tab w:val="left" w:pos="720"/>
              </w:tabs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  <w:p w:rsidR="00B9320B" w:rsidRPr="00663779" w:rsidRDefault="00B9320B">
            <w:pPr>
              <w:tabs>
                <w:tab w:val="left" w:pos="720"/>
              </w:tabs>
              <w:jc w:val="center"/>
            </w:pPr>
            <w:r w:rsidRPr="00663779">
              <w:t>0,3</w:t>
            </w: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1.4.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>Брандмауэрное панно на торцах зданий (сооружений) с рекламной информацией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1.4.1.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 xml:space="preserve">От </w:t>
            </w:r>
            <w:smartTag w:uri="urn:schemas-microsoft-com:office:smarttags" w:element="metricconverter">
              <w:smartTagPr>
                <w:attr w:name="ProductID" w:val="60 кв. м"/>
              </w:smartTagPr>
              <w:r w:rsidRPr="00663779">
                <w:t>60 кв. м</w:t>
              </w:r>
            </w:smartTag>
            <w:r w:rsidRPr="00663779">
              <w:t xml:space="preserve"> включительно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0,3</w:t>
            </w: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1.4.2.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 xml:space="preserve">От 40 до </w:t>
            </w:r>
            <w:smartTag w:uri="urn:schemas-microsoft-com:office:smarttags" w:element="metricconverter">
              <w:smartTagPr>
                <w:attr w:name="ProductID" w:val="60 кв. м"/>
              </w:smartTagPr>
              <w:r w:rsidRPr="00663779">
                <w:t>60 кв. м</w:t>
              </w:r>
            </w:smartTag>
            <w:r w:rsidRPr="00663779"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0,3</w:t>
            </w: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1.4.3.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 xml:space="preserve">От 20 до </w:t>
            </w:r>
            <w:smartTag w:uri="urn:schemas-microsoft-com:office:smarttags" w:element="metricconverter">
              <w:smartTagPr>
                <w:attr w:name="ProductID" w:val="40 кв. м"/>
              </w:smartTagPr>
              <w:r w:rsidRPr="00663779">
                <w:t>40 кв. м</w:t>
              </w:r>
            </w:smartTag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0,3</w:t>
            </w: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1.4.4.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>До 20 кв.м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lang w:val="en-US"/>
              </w:rPr>
            </w:pPr>
            <w:r w:rsidRPr="00663779">
              <w:rPr>
                <w:lang w:val="en-US"/>
              </w:rPr>
              <w:t>0,3</w:t>
            </w: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1.5.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>Рекламные щиты, стенды на остановках общественного транспорта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0,3</w:t>
            </w: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1.6.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>Транспаранты-перетяжки над проезжей частью улиц и дорог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0,3</w:t>
            </w: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1.7.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>Газосветные, световые и освещаемые рекламные установки на плоскости стен и крышах зданий (сооружений)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0,3</w:t>
            </w:r>
          </w:p>
        </w:tc>
      </w:tr>
      <w:tr w:rsidR="00B9320B" w:rsidRPr="00663779" w:rsidTr="00F66B01">
        <w:trPr>
          <w:trHeight w:val="3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1.8.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>Рекламные стенды и композиции в витринах и окнах зданий (сооружений)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0,3</w:t>
            </w:r>
          </w:p>
        </w:tc>
      </w:tr>
      <w:tr w:rsidR="00B9320B" w:rsidRPr="00663779" w:rsidTr="00F66B01">
        <w:trPr>
          <w:trHeight w:val="18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1.9.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>Стационарные крышные рекламные конструкции (объемные или плоскостные конструкции), размещаемые полностью или частично выше уровня карниза здания или на крыше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0,3</w:t>
            </w: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1.10.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>Рекламные афиши, устанавливаемые на грунте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0,3</w:t>
            </w: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1.11.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</w:pPr>
            <w:r w:rsidRPr="00663779">
              <w:t>Выносные рекламные щиты и информационные указатели, штендеры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</w:pPr>
            <w:r w:rsidRPr="00663779">
              <w:t>0,3</w:t>
            </w:r>
          </w:p>
        </w:tc>
      </w:tr>
      <w:tr w:rsidR="00B9320B" w:rsidRPr="00663779" w:rsidTr="00F66B01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2.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rPr>
                <w:b/>
              </w:rPr>
            </w:pPr>
            <w:r w:rsidRPr="00663779">
              <w:rPr>
                <w:b/>
              </w:rPr>
              <w:t>Рекламные конструкции с автоматической сменой изображения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0,8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0,6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0,3</w:t>
            </w:r>
          </w:p>
        </w:tc>
      </w:tr>
      <w:tr w:rsidR="00B9320B" w:rsidRPr="00663779" w:rsidTr="00F66B01">
        <w:trPr>
          <w:trHeight w:val="23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3.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rPr>
                <w:b/>
              </w:rPr>
            </w:pPr>
            <w:r w:rsidRPr="00663779">
              <w:rPr>
                <w:b/>
              </w:rPr>
              <w:t>Электронные табло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0,8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0,5</w:t>
            </w:r>
          </w:p>
        </w:tc>
      </w:tr>
      <w:tr w:rsidR="00B9320B" w:rsidRPr="00663779" w:rsidTr="00F66B01">
        <w:trPr>
          <w:trHeight w:val="23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4.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rPr>
                <w:b/>
              </w:rPr>
            </w:pPr>
            <w:r w:rsidRPr="00663779">
              <w:rPr>
                <w:b/>
              </w:rPr>
              <w:t>Размещение рекламы на транспортных средствах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0,8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0,3</w:t>
            </w:r>
          </w:p>
        </w:tc>
      </w:tr>
      <w:tr w:rsidR="00B9320B" w:rsidRPr="00663779" w:rsidTr="00F66B01">
        <w:trPr>
          <w:trHeight w:val="23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5.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rPr>
                <w:b/>
              </w:rPr>
            </w:pPr>
            <w:r w:rsidRPr="00663779">
              <w:rPr>
                <w:b/>
              </w:rPr>
              <w:t>Социальная реклама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0</w:t>
            </w:r>
            <w:r>
              <w:rPr>
                <w:b/>
              </w:rPr>
              <w:t>,005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0</w:t>
            </w:r>
            <w:r>
              <w:rPr>
                <w:b/>
              </w:rPr>
              <w:t>,005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0</w:t>
            </w:r>
            <w:r>
              <w:rPr>
                <w:b/>
              </w:rPr>
              <w:t>,005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0B" w:rsidRPr="00663779" w:rsidRDefault="00B9320B">
            <w:pPr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0</w:t>
            </w:r>
            <w:r>
              <w:rPr>
                <w:b/>
              </w:rPr>
              <w:t>,005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0</w:t>
            </w:r>
            <w:r>
              <w:rPr>
                <w:b/>
              </w:rPr>
              <w:t>,005</w:t>
            </w:r>
          </w:p>
        </w:tc>
      </w:tr>
    </w:tbl>
    <w:p w:rsidR="00B9320B" w:rsidRPr="00663779" w:rsidRDefault="00B9320B">
      <w:pPr>
        <w:tabs>
          <w:tab w:val="left" w:pos="720"/>
        </w:tabs>
      </w:pPr>
    </w:p>
    <w:p w:rsidR="00B9320B" w:rsidRDefault="00B9320B">
      <w:pPr>
        <w:pStyle w:val="Heading1"/>
        <w:tabs>
          <w:tab w:val="left" w:pos="0"/>
        </w:tabs>
        <w:rPr>
          <w:sz w:val="24"/>
          <w:szCs w:val="24"/>
        </w:rPr>
      </w:pPr>
    </w:p>
    <w:p w:rsidR="00B9320B" w:rsidRPr="00663779" w:rsidRDefault="00B9320B">
      <w:pPr>
        <w:pStyle w:val="Heading1"/>
        <w:tabs>
          <w:tab w:val="left" w:pos="0"/>
        </w:tabs>
        <w:rPr>
          <w:sz w:val="24"/>
          <w:szCs w:val="24"/>
        </w:rPr>
      </w:pPr>
      <w:r w:rsidRPr="00663779">
        <w:rPr>
          <w:sz w:val="24"/>
          <w:szCs w:val="24"/>
        </w:rPr>
        <w:t xml:space="preserve">Зоны распространения наружной рекламы и значение зонального коэффициента К2 </w:t>
      </w:r>
    </w:p>
    <w:p w:rsidR="00B9320B" w:rsidRPr="00663779" w:rsidRDefault="00B9320B">
      <w:pPr>
        <w:tabs>
          <w:tab w:val="left" w:pos="720"/>
        </w:tabs>
        <w:rPr>
          <w:b/>
        </w:rPr>
      </w:pPr>
    </w:p>
    <w:tbl>
      <w:tblPr>
        <w:tblW w:w="0" w:type="auto"/>
        <w:tblInd w:w="-47" w:type="dxa"/>
        <w:tblLayout w:type="fixed"/>
        <w:tblLook w:val="0000"/>
      </w:tblPr>
      <w:tblGrid>
        <w:gridCol w:w="15120"/>
      </w:tblGrid>
      <w:tr w:rsidR="00B9320B" w:rsidRPr="00663779">
        <w:tc>
          <w:tcPr>
            <w:tcW w:w="1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 xml:space="preserve">Зоны распространения наружной рекламы </w:t>
            </w:r>
          </w:p>
        </w:tc>
      </w:tr>
      <w:tr w:rsidR="00B9320B" w:rsidRPr="00663779">
        <w:trPr>
          <w:trHeight w:val="739"/>
        </w:trPr>
        <w:tc>
          <w:tcPr>
            <w:tcW w:w="1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1 зона:</w:t>
            </w:r>
          </w:p>
          <w:p w:rsidR="00B9320B" w:rsidRPr="00663779" w:rsidRDefault="00B9320B">
            <w:pPr>
              <w:tabs>
                <w:tab w:val="left" w:pos="720"/>
              </w:tabs>
            </w:pPr>
            <w:r w:rsidRPr="00663779">
              <w:t>Территории г. Сергиев Посад (историческая часть города): Проспект Красной Армии от ул. Ильинская до ул. Шлякова, а также улицы Ильинская, Суворова, 8 марта, Аптекарский переулок и Красногорская площадь.</w:t>
            </w:r>
          </w:p>
        </w:tc>
      </w:tr>
      <w:tr w:rsidR="00B9320B" w:rsidRPr="00663779">
        <w:tc>
          <w:tcPr>
            <w:tcW w:w="1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2 зона:</w:t>
            </w:r>
          </w:p>
          <w:p w:rsidR="00B9320B" w:rsidRPr="00663779" w:rsidRDefault="00B9320B">
            <w:pPr>
              <w:tabs>
                <w:tab w:val="left" w:pos="720"/>
              </w:tabs>
            </w:pPr>
            <w:r w:rsidRPr="00663779">
              <w:t xml:space="preserve">Территории г. Сергиев Посад: Проспект Красной Армии от ул. Кооперативная до поворота на Новоугличское шоссе, исключая территории зоны 1, а также улицы Вознесенская, Сергиевская, Карла Маркса, Валовая, Пионерская, Шлякова,  Леонида Булавина, Карла Либкнехта, Бероунская, 1-ой Ударной Армии до пересечения с Зеленым переулком, переулки Спортивный, Овражный, Пионерский, Пожарный, Новый, Зеленый до пересечения с ул. 1-й Ударной Армии, улицы Кооперативная, 1-ая Рыбная, Митькина, Вифанская до железной дороги Москва-Александров. </w:t>
            </w:r>
          </w:p>
        </w:tc>
      </w:tr>
      <w:tr w:rsidR="00B9320B" w:rsidRPr="00663779">
        <w:tc>
          <w:tcPr>
            <w:tcW w:w="1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3 зона:</w:t>
            </w:r>
          </w:p>
          <w:p w:rsidR="00B9320B" w:rsidRPr="00663779" w:rsidRDefault="00B9320B">
            <w:pPr>
              <w:tabs>
                <w:tab w:val="left" w:pos="720"/>
              </w:tabs>
            </w:pPr>
            <w:r w:rsidRPr="00663779">
              <w:t>Остальные территории городского поселения Сергиев Посад, не вошедшие в зоны 1 и 2. Территории городский поселений Сергиево-Посадского муниципального района.</w:t>
            </w:r>
          </w:p>
        </w:tc>
      </w:tr>
      <w:tr w:rsidR="00B9320B" w:rsidRPr="00663779">
        <w:tc>
          <w:tcPr>
            <w:tcW w:w="1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4 зона:</w:t>
            </w:r>
          </w:p>
          <w:p w:rsidR="00B9320B" w:rsidRPr="00663779" w:rsidRDefault="00B9320B">
            <w:pPr>
              <w:tabs>
                <w:tab w:val="left" w:pos="720"/>
              </w:tabs>
            </w:pPr>
            <w:r w:rsidRPr="00663779">
              <w:t xml:space="preserve"> Федеральная трасса М-8 «Холмогоры» (в пределах границы Сергиево-Посадского муниципального района), областная дорога Воздвиженское-Радонеж-Репихово.</w:t>
            </w:r>
          </w:p>
        </w:tc>
      </w:tr>
      <w:tr w:rsidR="00B9320B" w:rsidRPr="00663779">
        <w:tc>
          <w:tcPr>
            <w:tcW w:w="1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0B" w:rsidRPr="00663779" w:rsidRDefault="00B9320B">
            <w:pPr>
              <w:tabs>
                <w:tab w:val="left" w:pos="720"/>
              </w:tabs>
              <w:snapToGrid w:val="0"/>
              <w:jc w:val="center"/>
              <w:rPr>
                <w:b/>
              </w:rPr>
            </w:pPr>
            <w:r w:rsidRPr="00663779">
              <w:rPr>
                <w:b/>
              </w:rPr>
              <w:t>5 зона</w:t>
            </w:r>
          </w:p>
          <w:p w:rsidR="00B9320B" w:rsidRPr="00663779" w:rsidRDefault="00B9320B">
            <w:pPr>
              <w:tabs>
                <w:tab w:val="left" w:pos="720"/>
              </w:tabs>
              <w:jc w:val="both"/>
            </w:pPr>
            <w:r w:rsidRPr="00663779">
              <w:t>Территории сельских поселений Сергиево-Посадского района и остальные территории Сергиево-Посадского муниципального района, не вошедшие в зоны 1-4.</w:t>
            </w:r>
          </w:p>
        </w:tc>
      </w:tr>
    </w:tbl>
    <w:p w:rsidR="00B9320B" w:rsidRPr="00663779" w:rsidRDefault="00B9320B">
      <w:pPr>
        <w:tabs>
          <w:tab w:val="left" w:pos="720"/>
        </w:tabs>
      </w:pPr>
    </w:p>
    <w:p w:rsidR="00B9320B" w:rsidRPr="00663779" w:rsidRDefault="00B9320B">
      <w:pPr>
        <w:tabs>
          <w:tab w:val="left" w:pos="720"/>
        </w:tabs>
        <w:rPr>
          <w:b/>
        </w:rPr>
      </w:pPr>
    </w:p>
    <w:sectPr w:rsidR="00B9320B" w:rsidRPr="00663779" w:rsidSect="00767FAA">
      <w:footnotePr>
        <w:pos w:val="beneathText"/>
      </w:footnotePr>
      <w:pgSz w:w="16837" w:h="11905" w:orient="landscape"/>
      <w:pgMar w:top="719" w:right="998" w:bottom="748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B22"/>
    <w:rsid w:val="00025322"/>
    <w:rsid w:val="00034943"/>
    <w:rsid w:val="000B7DE7"/>
    <w:rsid w:val="001C04F9"/>
    <w:rsid w:val="003B6D9E"/>
    <w:rsid w:val="00437317"/>
    <w:rsid w:val="00663779"/>
    <w:rsid w:val="00767FAA"/>
    <w:rsid w:val="008E14E3"/>
    <w:rsid w:val="00A21669"/>
    <w:rsid w:val="00AA7B17"/>
    <w:rsid w:val="00AF3429"/>
    <w:rsid w:val="00B9320B"/>
    <w:rsid w:val="00BC7B22"/>
    <w:rsid w:val="00C04098"/>
    <w:rsid w:val="00E82EB0"/>
    <w:rsid w:val="00E92366"/>
    <w:rsid w:val="00F61887"/>
    <w:rsid w:val="00F6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A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7FAA"/>
    <w:pPr>
      <w:keepNext/>
      <w:tabs>
        <w:tab w:val="num" w:pos="0"/>
        <w:tab w:val="left" w:pos="720"/>
      </w:tabs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42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Absatz-Standardschriftart">
    <w:name w:val="Absatz-Standardschriftart"/>
    <w:uiPriority w:val="99"/>
    <w:rsid w:val="00767FAA"/>
  </w:style>
  <w:style w:type="character" w:customStyle="1" w:styleId="WW-Absatz-Standardschriftart">
    <w:name w:val="WW-Absatz-Standardschriftart"/>
    <w:uiPriority w:val="99"/>
    <w:rsid w:val="00767FAA"/>
  </w:style>
  <w:style w:type="character" w:customStyle="1" w:styleId="WW-Absatz-Standardschriftart1">
    <w:name w:val="WW-Absatz-Standardschriftart1"/>
    <w:uiPriority w:val="99"/>
    <w:rsid w:val="00767FAA"/>
  </w:style>
  <w:style w:type="character" w:customStyle="1" w:styleId="WW-Absatz-Standardschriftart11">
    <w:name w:val="WW-Absatz-Standardschriftart11"/>
    <w:uiPriority w:val="99"/>
    <w:rsid w:val="00767FAA"/>
  </w:style>
  <w:style w:type="character" w:customStyle="1" w:styleId="1">
    <w:name w:val="Основной шрифт абзаца1"/>
    <w:uiPriority w:val="99"/>
    <w:rsid w:val="00767FAA"/>
  </w:style>
  <w:style w:type="paragraph" w:customStyle="1" w:styleId="a">
    <w:name w:val="Заголовок"/>
    <w:basedOn w:val="Normal"/>
    <w:next w:val="BodyText"/>
    <w:uiPriority w:val="99"/>
    <w:rsid w:val="00767F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67F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0429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767FAA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767FA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767FAA"/>
    <w:pPr>
      <w:suppressLineNumbers/>
    </w:pPr>
    <w:rPr>
      <w:rFonts w:ascii="Arial" w:hAnsi="Arial" w:cs="Tahoma"/>
    </w:rPr>
  </w:style>
  <w:style w:type="paragraph" w:customStyle="1" w:styleId="ConsNormal">
    <w:name w:val="ConsNormal"/>
    <w:uiPriority w:val="99"/>
    <w:rsid w:val="00767FAA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0">
    <w:name w:val="Содержимое таблицы"/>
    <w:basedOn w:val="Normal"/>
    <w:uiPriority w:val="99"/>
    <w:rsid w:val="00767FAA"/>
    <w:pPr>
      <w:suppressLineNumbers/>
    </w:pPr>
  </w:style>
  <w:style w:type="paragraph" w:customStyle="1" w:styleId="a1">
    <w:name w:val="Заголовок таблицы"/>
    <w:basedOn w:val="a0"/>
    <w:uiPriority w:val="99"/>
    <w:rsid w:val="00767F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610</Words>
  <Characters>3483</Characters>
  <Application>Microsoft Office Outlook</Application>
  <DocSecurity>0</DocSecurity>
  <Lines>0</Lines>
  <Paragraphs>0</Paragraphs>
  <ScaleCrop>false</ScaleCrop>
  <Company>Finupr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</dc:title>
  <dc:subject/>
  <dc:creator>USER</dc:creator>
  <cp:keywords/>
  <dc:description/>
  <cp:lastModifiedBy>МФМО пользователь</cp:lastModifiedBy>
  <cp:revision>8</cp:revision>
  <cp:lastPrinted>2013-08-26T11:19:00Z</cp:lastPrinted>
  <dcterms:created xsi:type="dcterms:W3CDTF">2013-09-05T09:25:00Z</dcterms:created>
  <dcterms:modified xsi:type="dcterms:W3CDTF">2013-11-12T13:44:00Z</dcterms:modified>
</cp:coreProperties>
</file>