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center"/>
        <w:rPr>
          <w:rStyle w:val="a4"/>
          <w:color w:val="222222"/>
          <w:szCs w:val="17"/>
        </w:rPr>
      </w:pPr>
      <w:r w:rsidRPr="00BC54B6">
        <w:rPr>
          <w:rStyle w:val="a4"/>
          <w:color w:val="222222"/>
          <w:szCs w:val="17"/>
        </w:rPr>
        <w:t xml:space="preserve">Положение о реализации второго </w:t>
      </w:r>
      <w:proofErr w:type="gramStart"/>
      <w:r w:rsidRPr="00BC54B6">
        <w:rPr>
          <w:rStyle w:val="a4"/>
          <w:color w:val="222222"/>
          <w:szCs w:val="17"/>
        </w:rPr>
        <w:t>этапа переформатирования общественной палаты Сергиево-Посадского</w:t>
      </w:r>
      <w:r w:rsidRPr="00BC54B6">
        <w:rPr>
          <w:rStyle w:val="a4"/>
          <w:color w:val="222222"/>
          <w:szCs w:val="17"/>
        </w:rPr>
        <w:t xml:space="preserve"> </w:t>
      </w:r>
      <w:bookmarkStart w:id="0" w:name="_GoBack"/>
      <w:bookmarkEnd w:id="0"/>
      <w:r w:rsidRPr="00BC54B6">
        <w:rPr>
          <w:rStyle w:val="a4"/>
          <w:color w:val="222222"/>
          <w:szCs w:val="17"/>
        </w:rPr>
        <w:t>района Московской области</w:t>
      </w:r>
      <w:proofErr w:type="gramEnd"/>
      <w:r w:rsidRPr="00BC54B6">
        <w:rPr>
          <w:rStyle w:val="a4"/>
          <w:color w:val="222222"/>
          <w:szCs w:val="17"/>
        </w:rPr>
        <w:t>: «Обсуждения выдвинутых кандидатов в члены муниципальных обществ</w:t>
      </w:r>
      <w:r>
        <w:rPr>
          <w:rStyle w:val="a4"/>
          <w:color w:val="222222"/>
          <w:szCs w:val="17"/>
        </w:rPr>
        <w:t>енных палат Московской области»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rPr>
          <w:color w:val="222222"/>
          <w:szCs w:val="17"/>
        </w:rPr>
      </w:pP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1. Начало этапа обсуждения выдвинутых кандидатов в члены муниципальной общественной палаты Сергиево - Посадского района с 11 марта 2014 года.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2. Процедура обсуждения выдвинутых кандидатов проводится: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- на местах (в муниципальном образовании Сергиево-Посадский район);</w:t>
      </w:r>
    </w:p>
    <w:p w:rsid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  <w:lang w:val="en-US"/>
        </w:rPr>
      </w:pPr>
      <w:r w:rsidRPr="00BC54B6">
        <w:rPr>
          <w:color w:val="222222"/>
          <w:szCs w:val="17"/>
        </w:rPr>
        <w:t>- на сайте выборов в муниципальные общественные палаты Московской области «</w:t>
      </w:r>
      <w:proofErr w:type="spellStart"/>
      <w:r w:rsidRPr="00BC54B6">
        <w:rPr>
          <w:color w:val="222222"/>
          <w:szCs w:val="17"/>
        </w:rPr>
        <w:t>перезагрузкаопмо</w:t>
      </w:r>
      <w:proofErr w:type="gramStart"/>
      <w:r w:rsidRPr="00BC54B6">
        <w:rPr>
          <w:color w:val="222222"/>
          <w:szCs w:val="17"/>
        </w:rPr>
        <w:t>.р</w:t>
      </w:r>
      <w:proofErr w:type="gramEnd"/>
      <w:r w:rsidRPr="00BC54B6">
        <w:rPr>
          <w:color w:val="222222"/>
          <w:szCs w:val="17"/>
        </w:rPr>
        <w:t>ф</w:t>
      </w:r>
      <w:proofErr w:type="spellEnd"/>
      <w:r w:rsidRPr="00BC54B6">
        <w:rPr>
          <w:color w:val="222222"/>
          <w:szCs w:val="17"/>
        </w:rPr>
        <w:t>»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  <w:lang w:val="en-US"/>
        </w:rPr>
      </w:pP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3. Процедура обсуждения на местах.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3.1. В местных средствах массовой информации опубликовать образец купона (бюллетеня для голосования) со списком выдвинутых кандидатов в муниципальную общественную палату. Список выдвинутых кандидатов – по состоянию на 7 марта 2014 года. Тираж газет с купонами должен выйти не позднее 21 марта 2014 года. Кроме купонов в газетном формате, изготовить их же в формате А-4 в количестве не менее 1 тыс. экземпляров – для тех, кто не сможет получить газеты.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3.2. Рекомендовать проведение порядка досрочного голосования в трудовых коллективах предприятий и организаций с 18 марта по 22 марта включительно: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- основание - заявление,  поданное в рабочую группу не позднее, чем за день до проведения собрания;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 xml:space="preserve">-  на собрании в трудовом коллективе предприятия, организации доводят до </w:t>
      </w:r>
      <w:proofErr w:type="gramStart"/>
      <w:r w:rsidRPr="00BC54B6">
        <w:rPr>
          <w:color w:val="222222"/>
          <w:szCs w:val="17"/>
        </w:rPr>
        <w:t>собравшихся</w:t>
      </w:r>
      <w:proofErr w:type="gramEnd"/>
      <w:r w:rsidRPr="00BC54B6">
        <w:rPr>
          <w:color w:val="222222"/>
          <w:szCs w:val="17"/>
        </w:rPr>
        <w:t xml:space="preserve"> процедуру обсуждения (член рабочей группы по переформатированию палаты);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- выступления кандидатов в члены муниципальной общественной  палаты;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- выступления собравшихся, характеризующих выдвинутых кандидатов;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-</w:t>
      </w:r>
      <w:r w:rsidRPr="00BC54B6">
        <w:rPr>
          <w:rStyle w:val="apple-converted-space"/>
          <w:color w:val="222222"/>
          <w:szCs w:val="17"/>
        </w:rPr>
        <w:t> </w:t>
      </w:r>
      <w:r w:rsidRPr="00BC54B6">
        <w:rPr>
          <w:rStyle w:val="a4"/>
          <w:color w:val="222222"/>
          <w:szCs w:val="17"/>
        </w:rPr>
        <w:t>голосование по кандидатам (каждый участник обсуждения перед началом мероприятия получает купон с печатью установленного образца (бюллетень для голосования), проходит процедуру регистрации (предъявляется паспорт, проверяется  возраст и наличие прописки в Сергиево-Посадском районе МО), выбирает в нем не более 45 кандидатов, отмечает их и бросает купон в урну для голосования</w:t>
      </w:r>
      <w:r w:rsidRPr="00BC54B6">
        <w:rPr>
          <w:color w:val="222222"/>
          <w:szCs w:val="17"/>
        </w:rPr>
        <w:t>;</w:t>
      </w:r>
    </w:p>
    <w:p w:rsid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  <w:lang w:val="en-US"/>
        </w:rPr>
      </w:pPr>
      <w:r w:rsidRPr="00BC54B6">
        <w:rPr>
          <w:color w:val="222222"/>
          <w:szCs w:val="17"/>
        </w:rPr>
        <w:t>- после завершения голосования член Рабочей группы производит выемку купонов, упаковывает в конверт, скрепляет печатью и передает его и протокол собрания на ответственное хранение в рабочую группу по переформатированию Сергиево-Посадской общественной палаты.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  <w:lang w:val="en-US"/>
        </w:rPr>
      </w:pPr>
    </w:p>
    <w:p w:rsid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  <w:lang w:val="en-US"/>
        </w:rPr>
      </w:pPr>
      <w:r w:rsidRPr="00BC54B6">
        <w:rPr>
          <w:color w:val="222222"/>
          <w:szCs w:val="17"/>
        </w:rPr>
        <w:t>4.</w:t>
      </w:r>
      <w:r w:rsidRPr="00BC54B6">
        <w:rPr>
          <w:rStyle w:val="apple-converted-space"/>
          <w:color w:val="222222"/>
          <w:szCs w:val="17"/>
        </w:rPr>
        <w:t> </w:t>
      </w:r>
      <w:r w:rsidRPr="00BC54B6">
        <w:rPr>
          <w:rStyle w:val="a4"/>
          <w:color w:val="222222"/>
          <w:szCs w:val="17"/>
        </w:rPr>
        <w:t>Установить 23 марта 2014 года с 10 до 16 часов единый День обсуждения в муниципальном образовании Сергиево-Посадский район, определить местом обсуждения и голосования - ДК им. Гагарина</w:t>
      </w:r>
      <w:r w:rsidRPr="00BC54B6">
        <w:rPr>
          <w:rStyle w:val="apple-converted-space"/>
          <w:color w:val="222222"/>
          <w:szCs w:val="17"/>
        </w:rPr>
        <w:t> </w:t>
      </w:r>
      <w:r w:rsidRPr="00BC54B6">
        <w:rPr>
          <w:color w:val="222222"/>
          <w:szCs w:val="17"/>
        </w:rPr>
        <w:t>с приглашением всех кандидатов и всех желающих участвовать в процессе обсуждения. Подготовить купоны (бюллетени для голосования) и урну для голосования. 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  <w:lang w:val="en-US"/>
        </w:rPr>
      </w:pP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5. В единый День обсуждения Рабочая группа по переформатированию общественной палаты с участием представителя Общественной палаты Московской области в зале проводит процедуру обсуждения в следующей последовательности: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 xml:space="preserve">- доведение процедуры обсуждения до </w:t>
      </w:r>
      <w:proofErr w:type="gramStart"/>
      <w:r w:rsidRPr="00BC54B6">
        <w:rPr>
          <w:color w:val="222222"/>
          <w:szCs w:val="17"/>
        </w:rPr>
        <w:t>собравшихся</w:t>
      </w:r>
      <w:proofErr w:type="gramEnd"/>
      <w:r w:rsidRPr="00BC54B6">
        <w:rPr>
          <w:color w:val="222222"/>
          <w:szCs w:val="17"/>
        </w:rPr>
        <w:t xml:space="preserve"> (руководитель рабочей группы по переформатированию палаты или представитель областной общественной палаты);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lastRenderedPageBreak/>
        <w:t>- выступления кандидатов в члены муниципальной общественной  палаты;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- выступления собравшихся, характеризующих выдвинутых кандидатов;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- голосование по кандидатам (каждый участник обсуждения перед началом мероприятия получает купон с печатью установленного образца бюллетень для голосования), проходит процедуру регистрации (проверятся  возраст и наличие прописки в Сергиево-Посадском районе МО), выбирает в нем свою треть, отмечает их и бросает в урну для голосования;</w:t>
      </w:r>
    </w:p>
    <w:p w:rsid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  <w:lang w:val="en-US"/>
        </w:rPr>
      </w:pPr>
      <w:r w:rsidRPr="00BC54B6">
        <w:rPr>
          <w:color w:val="222222"/>
          <w:szCs w:val="17"/>
        </w:rPr>
        <w:t>-  после завершения голосования Рабочая группа с участием представителя Общественной палаты Московской области производит выемку купонов, вскрывает конверты досрочного голосования,  осуществляет подсчет голосов, составляет рейтинговый список кандидатов в общественную палату и утверждает его протоколом заседания Рабочей группы.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  <w:lang w:val="en-US"/>
        </w:rPr>
      </w:pP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6. После подсчета голосов и составления рейтингового списка представитель Общественной палаты Московской области забирает бюллетени, протокол и вместе с рейтинговым списком представляет их Рабочей группе Общественной палаты Московской области.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7. Голосование на сайте выборов в муниципальные общественные палаты Московской области производится в соответствии с размещенным на данном сайте алгоритмом. Голосование на сайте продолжается до 20 апреля.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rStyle w:val="a4"/>
          <w:color w:val="222222"/>
          <w:szCs w:val="17"/>
          <w:u w:val="single"/>
        </w:rPr>
        <w:t>Примечание: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1. 21 апреля Рабочая группа Общественной палаты Московской области  получает итоги голосования за кандидатов на сайте и с учетом голосования по купонам формирует единый рейтинговый список кандидатов для каждого муниципального образования, размещает их на сайте Общественной палаты Московской области и направляет в муниципальные рабочие группы для информирования общественности.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jc w:val="both"/>
        <w:rPr>
          <w:color w:val="222222"/>
          <w:szCs w:val="17"/>
        </w:rPr>
      </w:pPr>
      <w:r w:rsidRPr="00BC54B6">
        <w:rPr>
          <w:color w:val="222222"/>
          <w:szCs w:val="17"/>
        </w:rPr>
        <w:t>2. С 21 по 30 апреля – этап отбора и утверждения членов муниципальных общественных палат. Рекомендации по данному этапу будут направлены в конце марта 2014 года.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rPr>
          <w:color w:val="222222"/>
          <w:szCs w:val="17"/>
        </w:rPr>
      </w:pP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ind w:left="4111"/>
        <w:rPr>
          <w:color w:val="222222"/>
          <w:szCs w:val="17"/>
        </w:rPr>
      </w:pPr>
      <w:r w:rsidRPr="00BC54B6">
        <w:rPr>
          <w:color w:val="222222"/>
          <w:szCs w:val="17"/>
        </w:rPr>
        <w:t>Утверждено решением Рабочей группы по переформатированию общественной  палаты Сергиево- Посадского района МО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ind w:left="4111"/>
        <w:rPr>
          <w:color w:val="222222"/>
          <w:szCs w:val="17"/>
        </w:rPr>
      </w:pPr>
      <w:r w:rsidRPr="00BC54B6">
        <w:rPr>
          <w:color w:val="222222"/>
          <w:szCs w:val="17"/>
          <w:u w:val="single"/>
        </w:rPr>
        <w:t>От 18 марта 2014 года</w:t>
      </w: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ind w:left="4111"/>
        <w:rPr>
          <w:color w:val="222222"/>
          <w:szCs w:val="17"/>
        </w:rPr>
      </w:pPr>
    </w:p>
    <w:p w:rsidR="00BC54B6" w:rsidRPr="00BC54B6" w:rsidRDefault="00BC54B6" w:rsidP="00BC54B6">
      <w:pPr>
        <w:pStyle w:val="a3"/>
        <w:spacing w:before="0" w:beforeAutospacing="0" w:after="0" w:afterAutospacing="0" w:line="297" w:lineRule="atLeast"/>
        <w:ind w:left="4111"/>
        <w:rPr>
          <w:color w:val="222222"/>
          <w:szCs w:val="17"/>
        </w:rPr>
      </w:pPr>
      <w:r w:rsidRPr="00BC54B6">
        <w:rPr>
          <w:color w:val="222222"/>
          <w:szCs w:val="17"/>
        </w:rPr>
        <w:t>Руководитель группы</w:t>
      </w:r>
    </w:p>
    <w:p w:rsidR="009F217C" w:rsidRPr="00BC54B6" w:rsidRDefault="00BC54B6" w:rsidP="00BC54B6">
      <w:pPr>
        <w:pStyle w:val="a3"/>
        <w:spacing w:before="0" w:beforeAutospacing="0" w:after="0" w:afterAutospacing="0" w:line="297" w:lineRule="atLeast"/>
        <w:ind w:left="4111"/>
        <w:rPr>
          <w:color w:val="222222"/>
          <w:szCs w:val="17"/>
          <w:lang w:val="en-US"/>
        </w:rPr>
      </w:pPr>
      <w:r w:rsidRPr="00BC54B6">
        <w:rPr>
          <w:color w:val="222222"/>
          <w:szCs w:val="17"/>
        </w:rPr>
        <w:t> ________________ В.Н. Пономарев</w:t>
      </w:r>
    </w:p>
    <w:sectPr w:rsidR="009F217C" w:rsidRPr="00BC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B6"/>
    <w:rsid w:val="009F217C"/>
    <w:rsid w:val="00B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4B6"/>
    <w:rPr>
      <w:b/>
      <w:bCs/>
    </w:rPr>
  </w:style>
  <w:style w:type="character" w:customStyle="1" w:styleId="apple-converted-space">
    <w:name w:val="apple-converted-space"/>
    <w:basedOn w:val="a0"/>
    <w:rsid w:val="00BC5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4B6"/>
    <w:rPr>
      <w:b/>
      <w:bCs/>
    </w:rPr>
  </w:style>
  <w:style w:type="character" w:customStyle="1" w:styleId="apple-converted-space">
    <w:name w:val="apple-converted-space"/>
    <w:basedOn w:val="a0"/>
    <w:rsid w:val="00BC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Платонов</cp:lastModifiedBy>
  <cp:revision>1</cp:revision>
  <dcterms:created xsi:type="dcterms:W3CDTF">2014-03-26T11:25:00Z</dcterms:created>
  <dcterms:modified xsi:type="dcterms:W3CDTF">2014-03-26T11:26:00Z</dcterms:modified>
</cp:coreProperties>
</file>