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650" w:rsidRPr="00996650" w:rsidRDefault="00996650" w:rsidP="00996650">
      <w:pPr>
        <w:spacing w:after="0" w:line="240" w:lineRule="auto"/>
        <w:rPr>
          <w:rFonts w:ascii="Times New Roman" w:eastAsia="Times New Roman" w:hAnsi="Times New Roman" w:cs="Times New Roman"/>
          <w:sz w:val="24"/>
          <w:szCs w:val="24"/>
          <w:lang w:eastAsia="ru-RU"/>
        </w:rPr>
      </w:pPr>
    </w:p>
    <w:tbl>
      <w:tblPr>
        <w:tblW w:w="123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7"/>
        <w:gridCol w:w="4489"/>
        <w:gridCol w:w="5677"/>
      </w:tblGrid>
      <w:tr w:rsidR="00996650" w:rsidRPr="00996650" w:rsidTr="00996650">
        <w:trPr>
          <w:trHeight w:val="990"/>
          <w:tblCellSpacing w:w="0" w:type="dxa"/>
        </w:trPr>
        <w:tc>
          <w:tcPr>
            <w:tcW w:w="2147"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996650">
            <w:pPr>
              <w:spacing w:before="100" w:beforeAutospacing="1" w:after="100" w:afterAutospacing="1" w:line="297" w:lineRule="atLeast"/>
              <w:ind w:left="-108"/>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1Общая информация об управляющей организации, товариществе собственников жилья, жилищном кооперативе, ином специализированном потребительском кооперативе</w:t>
            </w:r>
          </w:p>
        </w:tc>
        <w:tc>
          <w:tcPr>
            <w:tcW w:w="4489"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bookmarkStart w:id="0" w:name="_GoBack"/>
            <w:bookmarkEnd w:id="0"/>
            <w:r w:rsidRPr="00996650">
              <w:rPr>
                <w:rFonts w:ascii="Verdana" w:eastAsia="Times New Roman" w:hAnsi="Verdana" w:cs="Times New Roman"/>
                <w:color w:val="222222"/>
                <w:sz w:val="15"/>
                <w:szCs w:val="15"/>
                <w:lang w:eastAsia="ru-RU"/>
              </w:rPr>
              <w:t>а) фирменное наименование юридического лица, фамилия, имя и отчество руководителя управляющей организации или фамилия, имя и отчество индивидуального предпринимателя;</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roofErr w:type="gramStart"/>
            <w:r w:rsidRPr="00996650">
              <w:rPr>
                <w:rFonts w:ascii="Verdana" w:eastAsia="Times New Roman" w:hAnsi="Verdana" w:cs="Times New Roman"/>
                <w:color w:val="222222"/>
                <w:sz w:val="15"/>
                <w:szCs w:val="15"/>
                <w:lang w:eastAsia="ru-RU"/>
              </w:rPr>
              <w:t>б) реквизиты свидетельства о государственной регистрации в качестве юридического лица или индивидуального предпринимателя (основной государственный регистрационный номер, дата его присвоения и наименование органа, принявшего решение о регистрации);</w:t>
            </w:r>
            <w:proofErr w:type="gramEnd"/>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в) почтовый адрес, адрес фактического местонахождения органов управления управляющей организации, контактные телефоны, а также (при наличии) официальный сайт в сети Интернет и адрес электронной почты;</w:t>
            </w:r>
          </w:p>
        </w:tc>
        <w:tc>
          <w:tcPr>
            <w:tcW w:w="5677" w:type="dxa"/>
            <w:tcBorders>
              <w:top w:val="outset" w:sz="6" w:space="0" w:color="auto"/>
              <w:left w:val="outset" w:sz="6" w:space="0" w:color="auto"/>
              <w:bottom w:val="outset" w:sz="6" w:space="0" w:color="auto"/>
              <w:right w:val="outset" w:sz="6" w:space="0" w:color="auto"/>
            </w:tcBorders>
            <w:vAlign w:val="center"/>
            <w:hideMark/>
          </w:tcPr>
          <w:p w:rsidR="00996650" w:rsidRDefault="00996650" w:rsidP="00F26C09">
            <w:pPr>
              <w:spacing w:before="100" w:beforeAutospacing="1" w:after="100" w:afterAutospacing="1" w:line="297" w:lineRule="atLeast"/>
              <w:rPr>
                <w:rFonts w:ascii="Verdana" w:eastAsia="Times New Roman" w:hAnsi="Verdana" w:cs="Times New Roman"/>
                <w:color w:val="222222"/>
                <w:sz w:val="15"/>
                <w:szCs w:val="15"/>
                <w:lang w:eastAsia="ru-RU"/>
              </w:rPr>
            </w:pPr>
            <w:r w:rsidRPr="00996650">
              <w:rPr>
                <w:rFonts w:ascii="Verdana" w:eastAsia="Times New Roman" w:hAnsi="Verdana" w:cs="Times New Roman"/>
                <w:color w:val="222222"/>
                <w:sz w:val="15"/>
                <w:szCs w:val="15"/>
                <w:lang w:eastAsia="ru-RU"/>
              </w:rPr>
              <w:t>Товарищество собственников жилья «Квадрат»</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Серия 50 №006707815</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Дата выдачи 27.08.2003г</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xml:space="preserve">Инспекция МНС России по </w:t>
            </w:r>
            <w:proofErr w:type="spellStart"/>
            <w:r w:rsidRPr="00996650">
              <w:rPr>
                <w:rFonts w:ascii="Verdana" w:eastAsia="Times New Roman" w:hAnsi="Verdana" w:cs="Times New Roman"/>
                <w:color w:val="222222"/>
                <w:sz w:val="15"/>
                <w:szCs w:val="15"/>
                <w:lang w:eastAsia="ru-RU"/>
              </w:rPr>
              <w:t>г</w:t>
            </w:r>
            <w:proofErr w:type="gramStart"/>
            <w:r w:rsidRPr="00996650">
              <w:rPr>
                <w:rFonts w:ascii="Verdana" w:eastAsia="Times New Roman" w:hAnsi="Verdana" w:cs="Times New Roman"/>
                <w:color w:val="222222"/>
                <w:sz w:val="15"/>
                <w:szCs w:val="15"/>
                <w:lang w:eastAsia="ru-RU"/>
              </w:rPr>
              <w:t>.С</w:t>
            </w:r>
            <w:proofErr w:type="gramEnd"/>
            <w:r w:rsidRPr="00996650">
              <w:rPr>
                <w:rFonts w:ascii="Verdana" w:eastAsia="Times New Roman" w:hAnsi="Verdana" w:cs="Times New Roman"/>
                <w:color w:val="222222"/>
                <w:sz w:val="15"/>
                <w:szCs w:val="15"/>
                <w:lang w:eastAsia="ru-RU"/>
              </w:rPr>
              <w:t>ергиев</w:t>
            </w:r>
            <w:proofErr w:type="spellEnd"/>
            <w:r w:rsidRPr="00996650">
              <w:rPr>
                <w:rFonts w:ascii="Verdana" w:eastAsia="Times New Roman" w:hAnsi="Verdana" w:cs="Times New Roman"/>
                <w:color w:val="222222"/>
                <w:sz w:val="15"/>
                <w:szCs w:val="15"/>
                <w:lang w:eastAsia="ru-RU"/>
              </w:rPr>
              <w:t xml:space="preserve"> Посаду Московской области</w:t>
            </w:r>
          </w:p>
          <w:p w:rsidR="00996650" w:rsidRDefault="00996650" w:rsidP="00F26C09">
            <w:pPr>
              <w:spacing w:before="100" w:beforeAutospacing="1" w:after="100" w:afterAutospacing="1" w:line="297" w:lineRule="atLeast"/>
              <w:rPr>
                <w:rFonts w:ascii="Verdana" w:eastAsia="Times New Roman" w:hAnsi="Verdana" w:cs="Times New Roman"/>
                <w:color w:val="222222"/>
                <w:sz w:val="15"/>
                <w:szCs w:val="15"/>
                <w:lang w:eastAsia="ru-RU"/>
              </w:rPr>
            </w:pPr>
            <w:r w:rsidRPr="00996650">
              <w:rPr>
                <w:rFonts w:ascii="Verdana" w:eastAsia="Times New Roman" w:hAnsi="Verdana" w:cs="Times New Roman"/>
                <w:color w:val="222222"/>
                <w:sz w:val="15"/>
                <w:szCs w:val="15"/>
                <w:lang w:eastAsia="ru-RU"/>
              </w:rPr>
              <w:t>ОГРН 1035008374554</w:t>
            </w:r>
          </w:p>
          <w:p w:rsidR="00996650" w:rsidRDefault="00996650" w:rsidP="00F26C09">
            <w:pPr>
              <w:spacing w:before="100" w:beforeAutospacing="1" w:after="100" w:afterAutospacing="1" w:line="297" w:lineRule="atLeast"/>
              <w:rPr>
                <w:rFonts w:ascii="Verdana" w:eastAsia="Times New Roman" w:hAnsi="Verdana" w:cs="Times New Roman"/>
                <w:color w:val="222222"/>
                <w:sz w:val="15"/>
                <w:szCs w:val="15"/>
                <w:lang w:eastAsia="ru-RU"/>
              </w:rPr>
            </w:pPr>
          </w:p>
          <w:p w:rsidR="00996650" w:rsidRDefault="00996650" w:rsidP="00F26C09">
            <w:pPr>
              <w:spacing w:before="100" w:beforeAutospacing="1" w:after="100" w:afterAutospacing="1" w:line="297" w:lineRule="atLeast"/>
              <w:rPr>
                <w:rFonts w:ascii="Verdana" w:eastAsia="Times New Roman" w:hAnsi="Verdana" w:cs="Times New Roman"/>
                <w:color w:val="222222"/>
                <w:sz w:val="15"/>
                <w:szCs w:val="15"/>
                <w:lang w:eastAsia="ru-RU"/>
              </w:rPr>
            </w:pPr>
          </w:p>
          <w:p w:rsidR="00996650" w:rsidRDefault="00996650" w:rsidP="00F26C09">
            <w:pPr>
              <w:spacing w:before="100" w:beforeAutospacing="1" w:after="100" w:afterAutospacing="1" w:line="297" w:lineRule="atLeast"/>
              <w:rPr>
                <w:rFonts w:ascii="Verdana" w:eastAsia="Times New Roman" w:hAnsi="Verdana" w:cs="Times New Roman"/>
                <w:color w:val="222222"/>
                <w:sz w:val="15"/>
                <w:szCs w:val="15"/>
                <w:lang w:eastAsia="ru-RU"/>
              </w:rPr>
            </w:pPr>
            <w:r w:rsidRPr="00996650">
              <w:rPr>
                <w:rFonts w:ascii="Verdana" w:eastAsia="Times New Roman" w:hAnsi="Verdana" w:cs="Times New Roman"/>
                <w:color w:val="222222"/>
                <w:sz w:val="15"/>
                <w:szCs w:val="15"/>
                <w:lang w:eastAsia="ru-RU"/>
              </w:rPr>
              <w:t xml:space="preserve">141300, Московская область, </w:t>
            </w:r>
            <w:proofErr w:type="spellStart"/>
            <w:r w:rsidRPr="00996650">
              <w:rPr>
                <w:rFonts w:ascii="Verdana" w:eastAsia="Times New Roman" w:hAnsi="Verdana" w:cs="Times New Roman"/>
                <w:color w:val="222222"/>
                <w:sz w:val="15"/>
                <w:szCs w:val="15"/>
                <w:lang w:eastAsia="ru-RU"/>
              </w:rPr>
              <w:t>г</w:t>
            </w:r>
            <w:proofErr w:type="gramStart"/>
            <w:r w:rsidRPr="00996650">
              <w:rPr>
                <w:rFonts w:ascii="Verdana" w:eastAsia="Times New Roman" w:hAnsi="Verdana" w:cs="Times New Roman"/>
                <w:color w:val="222222"/>
                <w:sz w:val="15"/>
                <w:szCs w:val="15"/>
                <w:lang w:eastAsia="ru-RU"/>
              </w:rPr>
              <w:t>.С</w:t>
            </w:r>
            <w:proofErr w:type="gramEnd"/>
            <w:r w:rsidRPr="00996650">
              <w:rPr>
                <w:rFonts w:ascii="Verdana" w:eastAsia="Times New Roman" w:hAnsi="Verdana" w:cs="Times New Roman"/>
                <w:color w:val="222222"/>
                <w:sz w:val="15"/>
                <w:szCs w:val="15"/>
                <w:lang w:eastAsia="ru-RU"/>
              </w:rPr>
              <w:t>ергиев</w:t>
            </w:r>
            <w:proofErr w:type="spellEnd"/>
            <w:r w:rsidRPr="00996650">
              <w:rPr>
                <w:rFonts w:ascii="Verdana" w:eastAsia="Times New Roman" w:hAnsi="Verdana" w:cs="Times New Roman"/>
                <w:color w:val="222222"/>
                <w:sz w:val="15"/>
                <w:szCs w:val="15"/>
                <w:lang w:eastAsia="ru-RU"/>
              </w:rPr>
              <w:t xml:space="preserve"> Посад, пр-т Красной Армии, д.209</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tc>
      </w:tr>
      <w:tr w:rsidR="00996650" w:rsidRPr="00996650" w:rsidTr="00996650">
        <w:trPr>
          <w:trHeight w:val="2310"/>
          <w:tblCellSpacing w:w="0" w:type="dxa"/>
        </w:trPr>
        <w:tc>
          <w:tcPr>
            <w:tcW w:w="2147"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xml:space="preserve">Основные показатели финансово-хозяйственной деятельности управляющей организации, товариществе собственников жилья, жилищном кооперативе, </w:t>
            </w:r>
            <w:r w:rsidRPr="00996650">
              <w:rPr>
                <w:rFonts w:ascii="Verdana" w:eastAsia="Times New Roman" w:hAnsi="Verdana" w:cs="Times New Roman"/>
                <w:color w:val="222222"/>
                <w:sz w:val="15"/>
                <w:szCs w:val="15"/>
                <w:lang w:eastAsia="ru-RU"/>
              </w:rPr>
              <w:lastRenderedPageBreak/>
              <w:t>ином специализированном потребительском кооперативе (в части исполнения такой управляющей организацией договоров управления)</w:t>
            </w:r>
          </w:p>
        </w:tc>
        <w:tc>
          <w:tcPr>
            <w:tcW w:w="4489"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lastRenderedPageBreak/>
              <w:t>а) годовая бухгалтерская отчетность, включая бухгалтерский баланс и приложения к нему;</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б) сведения о доходах, полученных за оказание услуг по управлению многоквартирными домами (по данным раздельного учета доходов и расходов);</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xml:space="preserve">в) сведения о расходах, понесенных в связи с </w:t>
            </w:r>
            <w:r w:rsidRPr="00996650">
              <w:rPr>
                <w:rFonts w:ascii="Verdana" w:eastAsia="Times New Roman" w:hAnsi="Verdana" w:cs="Times New Roman"/>
                <w:color w:val="222222"/>
                <w:sz w:val="15"/>
                <w:szCs w:val="15"/>
                <w:lang w:eastAsia="ru-RU"/>
              </w:rPr>
              <w:lastRenderedPageBreak/>
              <w:t>оказанием услуг по управлению многоквартирными домами (по данным раздельного учета доходов и расходов).</w:t>
            </w:r>
          </w:p>
        </w:tc>
        <w:tc>
          <w:tcPr>
            <w:tcW w:w="5677" w:type="dxa"/>
            <w:tcBorders>
              <w:top w:val="outset" w:sz="6" w:space="0" w:color="auto"/>
              <w:left w:val="outset" w:sz="6" w:space="0" w:color="auto"/>
              <w:bottom w:val="outset" w:sz="6" w:space="0" w:color="auto"/>
              <w:right w:val="outset" w:sz="6" w:space="0" w:color="auto"/>
            </w:tcBorders>
            <w:vAlign w:val="center"/>
            <w:hideMark/>
          </w:tcPr>
          <w:p w:rsidR="00996650" w:rsidRDefault="00996650" w:rsidP="00996650">
            <w:pPr>
              <w:spacing w:before="100" w:beforeAutospacing="1" w:after="100" w:afterAutospacing="1" w:line="297" w:lineRule="atLeast"/>
              <w:rPr>
                <w:rFonts w:ascii="Verdana" w:eastAsia="Times New Roman" w:hAnsi="Verdana" w:cs="Times New Roman"/>
                <w:color w:val="222222"/>
                <w:sz w:val="15"/>
                <w:szCs w:val="15"/>
                <w:lang w:eastAsia="ru-RU"/>
              </w:rPr>
            </w:pPr>
            <w:r w:rsidRPr="00996650">
              <w:rPr>
                <w:rFonts w:ascii="Verdana" w:eastAsia="Times New Roman" w:hAnsi="Verdana" w:cs="Times New Roman"/>
                <w:color w:val="222222"/>
                <w:sz w:val="15"/>
                <w:szCs w:val="15"/>
                <w:lang w:eastAsia="ru-RU"/>
              </w:rPr>
              <w:lastRenderedPageBreak/>
              <w:t>По мере необходимости</w:t>
            </w:r>
          </w:p>
          <w:p w:rsidR="00996650" w:rsidRPr="00996650" w:rsidRDefault="00996650" w:rsidP="00996650">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Книга доходов и расходов</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lastRenderedPageBreak/>
              <w:t>Бухгалтерский баланс</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2 444 972 руб.</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2 640 876 руб.</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tc>
      </w:tr>
      <w:tr w:rsidR="00996650" w:rsidRPr="00996650" w:rsidTr="00996650">
        <w:trPr>
          <w:trHeight w:val="1965"/>
          <w:tblCellSpacing w:w="0" w:type="dxa"/>
        </w:trPr>
        <w:tc>
          <w:tcPr>
            <w:tcW w:w="2147"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lastRenderedPageBreak/>
              <w:t>Сведения о выполняемых работах (оказываемых услугах) по содержанию и ремонту общего имущества в многоквартирном доме</w:t>
            </w:r>
          </w:p>
        </w:tc>
        <w:tc>
          <w:tcPr>
            <w:tcW w:w="4489"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а) услуги, оказываемые управляющей организацией в отношении общего имущества собственников помещений в многоквартирном доме, из числа услуг, указанных в Правилах содержания общего имущества в многоквартирном доме, утвержденных постановлением Правительства Российской Федерации от 13 августа 2006 г. № 491;</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б) услуги, связанные с достижением целей управления многоквартирным домом, которые оказываются управляющей организацией, в том числе:</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услуги, оказываемые управляющей организацией по обеспечению поставки в многоквартирный дом коммунальных ресурсов;</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xml:space="preserve">- заключение </w:t>
            </w:r>
            <w:proofErr w:type="gramStart"/>
            <w:r w:rsidRPr="00996650">
              <w:rPr>
                <w:rFonts w:ascii="Verdana" w:eastAsia="Times New Roman" w:hAnsi="Verdana" w:cs="Times New Roman"/>
                <w:color w:val="222222"/>
                <w:sz w:val="15"/>
                <w:szCs w:val="15"/>
                <w:lang w:eastAsia="ru-RU"/>
              </w:rPr>
              <w:t>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w:t>
            </w:r>
            <w:proofErr w:type="gramEnd"/>
            <w:r w:rsidRPr="00996650">
              <w:rPr>
                <w:rFonts w:ascii="Verdana" w:eastAsia="Times New Roman" w:hAnsi="Verdana" w:cs="Times New Roman"/>
                <w:color w:val="222222"/>
                <w:sz w:val="15"/>
                <w:szCs w:val="15"/>
                <w:lang w:eastAsia="ru-RU"/>
              </w:rPr>
              <w:t>, определенных решением общего собрания (в том числе договоров на установку и эксплуатацию рекламных конструкций);</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охрана подъезда;</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охрана коллективных автостоянок;</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учет собственников помещений в многоквартирном доме;</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иные услуги по управлению многоквартирным домом.</w:t>
            </w:r>
          </w:p>
        </w:tc>
        <w:tc>
          <w:tcPr>
            <w:tcW w:w="5677"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1. Отопление и горячее водоснабжение – ООО «ТГК  СП» дог.№126 от 01.01.2009г</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2. Электроснабжение – ОАО «</w:t>
            </w:r>
            <w:proofErr w:type="spellStart"/>
            <w:r w:rsidRPr="00996650">
              <w:rPr>
                <w:rFonts w:ascii="Verdana" w:eastAsia="Times New Roman" w:hAnsi="Verdana" w:cs="Times New Roman"/>
                <w:color w:val="222222"/>
                <w:sz w:val="15"/>
                <w:szCs w:val="15"/>
                <w:lang w:eastAsia="ru-RU"/>
              </w:rPr>
              <w:t>Мосэнергосбыт</w:t>
            </w:r>
            <w:proofErr w:type="spellEnd"/>
            <w:r w:rsidRPr="00996650">
              <w:rPr>
                <w:rFonts w:ascii="Verdana" w:eastAsia="Times New Roman" w:hAnsi="Verdana" w:cs="Times New Roman"/>
                <w:color w:val="222222"/>
                <w:sz w:val="15"/>
                <w:szCs w:val="15"/>
                <w:lang w:eastAsia="ru-RU"/>
              </w:rPr>
              <w:t>»  дог.№90016025 от 30.04.2008г</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3. Холодное водоснабжение и водоотведение – МУП «Водоканал» дог.№459 от 01.05.2008г</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4. Снятие показаний теплового счетчика на бумажный носитель – ООО «</w:t>
            </w:r>
            <w:proofErr w:type="spellStart"/>
            <w:r w:rsidRPr="00996650">
              <w:rPr>
                <w:rFonts w:ascii="Verdana" w:eastAsia="Times New Roman" w:hAnsi="Verdana" w:cs="Times New Roman"/>
                <w:color w:val="222222"/>
                <w:sz w:val="15"/>
                <w:szCs w:val="15"/>
                <w:lang w:eastAsia="ru-RU"/>
              </w:rPr>
              <w:t>РосТеплоСтрой</w:t>
            </w:r>
            <w:proofErr w:type="spellEnd"/>
            <w:r w:rsidRPr="00996650">
              <w:rPr>
                <w:rFonts w:ascii="Verdana" w:eastAsia="Times New Roman" w:hAnsi="Verdana" w:cs="Times New Roman"/>
                <w:color w:val="222222"/>
                <w:sz w:val="15"/>
                <w:szCs w:val="15"/>
                <w:lang w:eastAsia="ru-RU"/>
              </w:rPr>
              <w:t>»</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lastRenderedPageBreak/>
              <w:t>5.Вывоз мусора – ООО «</w:t>
            </w:r>
            <w:proofErr w:type="gramStart"/>
            <w:r w:rsidRPr="00996650">
              <w:rPr>
                <w:rFonts w:ascii="Verdana" w:eastAsia="Times New Roman" w:hAnsi="Verdana" w:cs="Times New Roman"/>
                <w:color w:val="222222"/>
                <w:sz w:val="15"/>
                <w:szCs w:val="15"/>
                <w:lang w:eastAsia="ru-RU"/>
              </w:rPr>
              <w:t>Экологи-Посад</w:t>
            </w:r>
            <w:proofErr w:type="gramEnd"/>
            <w:r w:rsidRPr="00996650">
              <w:rPr>
                <w:rFonts w:ascii="Verdana" w:eastAsia="Times New Roman" w:hAnsi="Verdana" w:cs="Times New Roman"/>
                <w:color w:val="222222"/>
                <w:sz w:val="15"/>
                <w:szCs w:val="15"/>
                <w:lang w:eastAsia="ru-RU"/>
              </w:rPr>
              <w:t>» дог.№ 89 от 12.12.2012г</w:t>
            </w:r>
          </w:p>
        </w:tc>
      </w:tr>
      <w:tr w:rsidR="00996650" w:rsidRPr="00996650" w:rsidTr="00996650">
        <w:trPr>
          <w:trHeight w:val="885"/>
          <w:tblCellSpacing w:w="0" w:type="dxa"/>
        </w:trPr>
        <w:tc>
          <w:tcPr>
            <w:tcW w:w="2147"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lastRenderedPageBreak/>
              <w:t>Порядок и условия оказания услуг по содержанию и ремонту общего имущества в многоквартирном доме</w:t>
            </w:r>
          </w:p>
        </w:tc>
        <w:tc>
          <w:tcPr>
            <w:tcW w:w="4489"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а) проект договора управления, заключаемого с собственниками помещений в многоквартирных домах, товариществами собственников жилья, жилищными, жилищно-строительными или иными специализированными потребительскими кооперативами, который должен содержать все существенные условия договора управления;</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б) сведения о выполнении обязательств по договорам управления в отношении каждого многоквартирного дома, которые должны содержать:</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план работ на срок не менее 1 года по содержанию и ремонту общего имущества многоквартирного дома, мер по снижению расходов на работы (услуги), выполняемые (оказываемые) управляющей организацией, с указанием периодичности и сроков осуществления таких работ (услуг), а также сведения об их выполнении (оказании) и о причинах отклонения от плана;</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xml:space="preserve">- сведения о количестве случаев снижения платы за нарушения качества содержания и ремонта общего имущества в многоквартирном доме за последний </w:t>
            </w:r>
            <w:r w:rsidRPr="00996650">
              <w:rPr>
                <w:rFonts w:ascii="Verdana" w:eastAsia="Times New Roman" w:hAnsi="Verdana" w:cs="Times New Roman"/>
                <w:color w:val="222222"/>
                <w:sz w:val="15"/>
                <w:szCs w:val="15"/>
                <w:lang w:eastAsia="ru-RU"/>
              </w:rPr>
              <w:lastRenderedPageBreak/>
              <w:t>календарный год;</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сведения о количестве случаев снижения платы за нарушения качества коммунальных услуг и (или) за превышение установленной продолжительности перерывов в их оказании за последний календарный год;</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сведения о соответствии качества услуг и работ по содержанию и ремонту общего имущества в многоквартирном доме требованиям технических регламентов и установленных Правительством Российской Федерации правил содержания общего имущества в многоквартирном доме.</w:t>
            </w:r>
          </w:p>
        </w:tc>
        <w:tc>
          <w:tcPr>
            <w:tcW w:w="5677"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tc>
      </w:tr>
      <w:tr w:rsidR="00996650" w:rsidRPr="00996650" w:rsidTr="00996650">
        <w:trPr>
          <w:trHeight w:val="1245"/>
          <w:tblCellSpacing w:w="0" w:type="dxa"/>
        </w:trPr>
        <w:tc>
          <w:tcPr>
            <w:tcW w:w="2147"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lastRenderedPageBreak/>
              <w:t>Сведения о стоимости работ (услуг) по содержанию и ремонту общего имущества в многоквартирном доме</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tc>
        <w:tc>
          <w:tcPr>
            <w:tcW w:w="4489"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roofErr w:type="gramStart"/>
            <w:r w:rsidRPr="00996650">
              <w:rPr>
                <w:rFonts w:ascii="Verdana" w:eastAsia="Times New Roman" w:hAnsi="Verdana" w:cs="Times New Roman"/>
                <w:color w:val="222222"/>
                <w:sz w:val="15"/>
                <w:szCs w:val="15"/>
                <w:lang w:eastAsia="ru-RU"/>
              </w:rPr>
              <w:t>а) описание содержания каждой работы (услуги), периодичность выполнения работы (оказания услуги), результат выполнения работы (оказания услуги), гарантийный срок (в случае, если гарантия качества работ предусмотрена федеральным законом, иным нормативным правовым актом Российской Федерации или предлагается управляющей организацией), указание конструктивных особенностей, степени физического износа и технического состояния общего имущества многоквартирного дома, определяющие выбор конкретных работ (услуг);</w:t>
            </w:r>
            <w:proofErr w:type="gramEnd"/>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б) стоимость каждой работы (услуги) в расчете на единицу измерения (на 1 кв. метр общей площади помещений в многоквартирном доме, на 1 </w:t>
            </w:r>
            <w:proofErr w:type="spellStart"/>
            <w:r w:rsidRPr="00996650">
              <w:rPr>
                <w:rFonts w:ascii="Verdana" w:eastAsia="Times New Roman" w:hAnsi="Verdana" w:cs="Times New Roman"/>
                <w:color w:val="222222"/>
                <w:sz w:val="15"/>
                <w:szCs w:val="15"/>
                <w:lang w:eastAsia="ru-RU"/>
              </w:rPr>
              <w:t>пог</w:t>
            </w:r>
            <w:proofErr w:type="spellEnd"/>
            <w:r w:rsidRPr="00996650">
              <w:rPr>
                <w:rFonts w:ascii="Verdana" w:eastAsia="Times New Roman" w:hAnsi="Verdana" w:cs="Times New Roman"/>
                <w:color w:val="222222"/>
                <w:sz w:val="15"/>
                <w:szCs w:val="15"/>
                <w:lang w:eastAsia="ru-RU"/>
              </w:rPr>
              <w:t xml:space="preserve">. метр соответствующих инженерных сетей, на 1 кв. метр площади отдельных объектов, относящихся к общему </w:t>
            </w:r>
            <w:r w:rsidRPr="00996650">
              <w:rPr>
                <w:rFonts w:ascii="Verdana" w:eastAsia="Times New Roman" w:hAnsi="Verdana" w:cs="Times New Roman"/>
                <w:color w:val="222222"/>
                <w:sz w:val="15"/>
                <w:szCs w:val="15"/>
                <w:lang w:eastAsia="ru-RU"/>
              </w:rPr>
              <w:lastRenderedPageBreak/>
              <w:t>имуществу многоквартирного дома, на 1 прибор учета соответствующего коммунального ресурса и др.).</w:t>
            </w:r>
          </w:p>
        </w:tc>
        <w:tc>
          <w:tcPr>
            <w:tcW w:w="5677"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tc>
      </w:tr>
      <w:tr w:rsidR="00996650" w:rsidRPr="00996650" w:rsidTr="00996650">
        <w:trPr>
          <w:trHeight w:val="345"/>
          <w:tblCellSpacing w:w="0" w:type="dxa"/>
        </w:trPr>
        <w:tc>
          <w:tcPr>
            <w:tcW w:w="2147"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lastRenderedPageBreak/>
              <w:t>Сведения о ценах (тарифах) на коммунальные ресурсы</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tc>
        <w:tc>
          <w:tcPr>
            <w:tcW w:w="4489"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roofErr w:type="gramStart"/>
            <w:r w:rsidRPr="00996650">
              <w:rPr>
                <w:rFonts w:ascii="Verdana" w:eastAsia="Times New Roman" w:hAnsi="Verdana" w:cs="Times New Roman"/>
                <w:color w:val="222222"/>
                <w:sz w:val="15"/>
                <w:szCs w:val="15"/>
                <w:lang w:eastAsia="ru-RU"/>
              </w:rPr>
              <w:t>а) перечень коммунальных ресурсов, которые управляющая организация, товарищество собственников жилья, жилищный кооператив, иной специализированный потребительский кооператив закупают</w:t>
            </w:r>
            <w:r w:rsidRPr="00996650">
              <w:rPr>
                <w:rFonts w:ascii="Verdana" w:eastAsia="Times New Roman" w:hAnsi="Verdana" w:cs="Times New Roman"/>
                <w:color w:val="222222"/>
                <w:sz w:val="15"/>
                <w:szCs w:val="15"/>
                <w:lang w:eastAsia="ru-RU"/>
              </w:rPr>
              <w:br/>
              <w:t xml:space="preserve">у </w:t>
            </w:r>
            <w:proofErr w:type="spellStart"/>
            <w:r w:rsidRPr="00996650">
              <w:rPr>
                <w:rFonts w:ascii="Verdana" w:eastAsia="Times New Roman" w:hAnsi="Verdana" w:cs="Times New Roman"/>
                <w:color w:val="222222"/>
                <w:sz w:val="15"/>
                <w:szCs w:val="15"/>
                <w:lang w:eastAsia="ru-RU"/>
              </w:rPr>
              <w:t>ресурсоснабжающих</w:t>
            </w:r>
            <w:proofErr w:type="spellEnd"/>
            <w:r w:rsidRPr="00996650">
              <w:rPr>
                <w:rFonts w:ascii="Verdana" w:eastAsia="Times New Roman" w:hAnsi="Verdana" w:cs="Times New Roman"/>
                <w:color w:val="222222"/>
                <w:sz w:val="15"/>
                <w:szCs w:val="15"/>
                <w:lang w:eastAsia="ru-RU"/>
              </w:rPr>
              <w:t xml:space="preserve"> организаций, с указанием конкретных поставщиков,</w:t>
            </w:r>
            <w:r w:rsidRPr="00996650">
              <w:rPr>
                <w:rFonts w:ascii="Verdana" w:eastAsia="Times New Roman" w:hAnsi="Verdana" w:cs="Times New Roman"/>
                <w:color w:val="222222"/>
                <w:sz w:val="15"/>
                <w:szCs w:val="15"/>
                <w:lang w:eastAsia="ru-RU"/>
              </w:rPr>
              <w:br/>
              <w:t xml:space="preserve">а также объема закупаемых ресурсов и цен на такие ресурсы, по которым управляющая организация, товарищество собственников жилья, жилищный кооператив, иной специализированный потребительский кооператив закупают их у </w:t>
            </w:r>
            <w:proofErr w:type="spellStart"/>
            <w:r w:rsidRPr="00996650">
              <w:rPr>
                <w:rFonts w:ascii="Verdana" w:eastAsia="Times New Roman" w:hAnsi="Verdana" w:cs="Times New Roman"/>
                <w:color w:val="222222"/>
                <w:sz w:val="15"/>
                <w:szCs w:val="15"/>
                <w:lang w:eastAsia="ru-RU"/>
              </w:rPr>
              <w:t>ресурсоснабжающих</w:t>
            </w:r>
            <w:proofErr w:type="spellEnd"/>
            <w:r w:rsidRPr="00996650">
              <w:rPr>
                <w:rFonts w:ascii="Verdana" w:eastAsia="Times New Roman" w:hAnsi="Verdana" w:cs="Times New Roman"/>
                <w:color w:val="222222"/>
                <w:sz w:val="15"/>
                <w:szCs w:val="15"/>
                <w:lang w:eastAsia="ru-RU"/>
              </w:rPr>
              <w:t xml:space="preserve"> организаций;</w:t>
            </w:r>
            <w:proofErr w:type="gramEnd"/>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б) тарифы (цены) для потребителей, установленные</w:t>
            </w:r>
            <w:r w:rsidRPr="00996650">
              <w:rPr>
                <w:rFonts w:ascii="Verdana" w:eastAsia="Times New Roman" w:hAnsi="Verdana" w:cs="Times New Roman"/>
                <w:color w:val="222222"/>
                <w:sz w:val="15"/>
                <w:szCs w:val="15"/>
                <w:lang w:eastAsia="ru-RU"/>
              </w:rPr>
              <w:br/>
              <w:t xml:space="preserve">для </w:t>
            </w:r>
            <w:proofErr w:type="spellStart"/>
            <w:r w:rsidRPr="00996650">
              <w:rPr>
                <w:rFonts w:ascii="Verdana" w:eastAsia="Times New Roman" w:hAnsi="Verdana" w:cs="Times New Roman"/>
                <w:color w:val="222222"/>
                <w:sz w:val="15"/>
                <w:szCs w:val="15"/>
                <w:lang w:eastAsia="ru-RU"/>
              </w:rPr>
              <w:t>ресурсоснабжающих</w:t>
            </w:r>
            <w:proofErr w:type="spellEnd"/>
            <w:r w:rsidRPr="00996650">
              <w:rPr>
                <w:rFonts w:ascii="Verdana" w:eastAsia="Times New Roman" w:hAnsi="Verdana" w:cs="Times New Roman"/>
                <w:color w:val="222222"/>
                <w:sz w:val="15"/>
                <w:szCs w:val="15"/>
                <w:lang w:eastAsia="ru-RU"/>
              </w:rPr>
              <w:t xml:space="preserve"> организаций, у которых управляющая организация,</w:t>
            </w:r>
            <w:r w:rsidRPr="00996650">
              <w:rPr>
                <w:rFonts w:ascii="Verdana" w:eastAsia="Times New Roman" w:hAnsi="Verdana" w:cs="Times New Roman"/>
                <w:color w:val="222222"/>
                <w:sz w:val="15"/>
                <w:szCs w:val="15"/>
                <w:lang w:eastAsia="ru-RU"/>
              </w:rPr>
              <w:br/>
              <w:t xml:space="preserve">товарищество собственников жилья, жилищный кооператив, иной специализированный потребительский кооператив указывают реквизиты нормативных правовых актов (дата, номер, наименование принявшего акт органа), которыми установлены такие тарифы (цены). Сведения о тарифах (ценах) приводятся по состоянию на день раскрытия информации и подлежат обновлению в сроки, </w:t>
            </w:r>
            <w:r w:rsidRPr="00996650">
              <w:rPr>
                <w:rFonts w:ascii="Verdana" w:eastAsia="Times New Roman" w:hAnsi="Verdana" w:cs="Times New Roman"/>
                <w:color w:val="222222"/>
                <w:sz w:val="15"/>
                <w:szCs w:val="15"/>
                <w:lang w:eastAsia="ru-RU"/>
              </w:rPr>
              <w:lastRenderedPageBreak/>
              <w:t>указанные в пункте 16 настоящего документа.</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xml:space="preserve">в) тарифы (цены) на коммунальные услуги, которые применяются управляющей организацией, а в случае </w:t>
            </w:r>
            <w:proofErr w:type="spellStart"/>
            <w:r w:rsidRPr="00996650">
              <w:rPr>
                <w:rFonts w:ascii="Verdana" w:eastAsia="Times New Roman" w:hAnsi="Verdana" w:cs="Times New Roman"/>
                <w:color w:val="222222"/>
                <w:sz w:val="15"/>
                <w:szCs w:val="15"/>
                <w:lang w:eastAsia="ru-RU"/>
              </w:rPr>
              <w:t>незаключения</w:t>
            </w:r>
            <w:proofErr w:type="spellEnd"/>
            <w:r w:rsidRPr="00996650">
              <w:rPr>
                <w:rFonts w:ascii="Verdana" w:eastAsia="Times New Roman" w:hAnsi="Verdana" w:cs="Times New Roman"/>
                <w:color w:val="222222"/>
                <w:sz w:val="15"/>
                <w:szCs w:val="15"/>
                <w:lang w:eastAsia="ru-RU"/>
              </w:rPr>
              <w:t xml:space="preserve"> договора управления многоквартирным домом товариществом собственников жилья, жилищным кооперативом, иным специализированным потребительским кооперативом для расчета размера платежей для потребителей.</w:t>
            </w:r>
          </w:p>
        </w:tc>
        <w:tc>
          <w:tcPr>
            <w:tcW w:w="5677" w:type="dxa"/>
            <w:tcBorders>
              <w:top w:val="outset" w:sz="6" w:space="0" w:color="auto"/>
              <w:left w:val="outset" w:sz="6" w:space="0" w:color="auto"/>
              <w:bottom w:val="outset" w:sz="6" w:space="0" w:color="auto"/>
              <w:right w:val="outset" w:sz="6" w:space="0" w:color="auto"/>
            </w:tcBorders>
            <w:vAlign w:val="center"/>
            <w:hideMark/>
          </w:tcPr>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1. Отопление</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Цена:</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январь-июнь 2014г – 1668,99 руб./Гкал с НДС</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xml:space="preserve">- июль-декабрь 2014г – 1708,40 </w:t>
            </w:r>
            <w:proofErr w:type="spellStart"/>
            <w:r w:rsidRPr="00996650">
              <w:rPr>
                <w:rFonts w:ascii="Verdana" w:eastAsia="Times New Roman" w:hAnsi="Verdana" w:cs="Times New Roman"/>
                <w:color w:val="222222"/>
                <w:sz w:val="15"/>
                <w:szCs w:val="15"/>
                <w:lang w:eastAsia="ru-RU"/>
              </w:rPr>
              <w:t>руб</w:t>
            </w:r>
            <w:proofErr w:type="spellEnd"/>
            <w:r w:rsidRPr="00996650">
              <w:rPr>
                <w:rFonts w:ascii="Verdana" w:eastAsia="Times New Roman" w:hAnsi="Verdana" w:cs="Times New Roman"/>
                <w:color w:val="222222"/>
                <w:sz w:val="15"/>
                <w:szCs w:val="15"/>
                <w:lang w:eastAsia="ru-RU"/>
              </w:rPr>
              <w:t>/Гкал с НДС</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2.Горячее водоснабжение</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Цена:</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октябрь-декабрь 2014г:</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 подогрев воды – 1708,40</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xml:space="preserve"> - </w:t>
            </w:r>
            <w:proofErr w:type="spellStart"/>
            <w:r w:rsidRPr="00996650">
              <w:rPr>
                <w:rFonts w:ascii="Verdana" w:eastAsia="Times New Roman" w:hAnsi="Verdana" w:cs="Times New Roman"/>
                <w:color w:val="222222"/>
                <w:sz w:val="15"/>
                <w:szCs w:val="15"/>
                <w:lang w:eastAsia="ru-RU"/>
              </w:rPr>
              <w:t>физ</w:t>
            </w:r>
            <w:proofErr w:type="gramStart"/>
            <w:r w:rsidRPr="00996650">
              <w:rPr>
                <w:rFonts w:ascii="Verdana" w:eastAsia="Times New Roman" w:hAnsi="Verdana" w:cs="Times New Roman"/>
                <w:color w:val="222222"/>
                <w:sz w:val="15"/>
                <w:szCs w:val="15"/>
                <w:lang w:eastAsia="ru-RU"/>
              </w:rPr>
              <w:t>.в</w:t>
            </w:r>
            <w:proofErr w:type="gramEnd"/>
            <w:r w:rsidRPr="00996650">
              <w:rPr>
                <w:rFonts w:ascii="Verdana" w:eastAsia="Times New Roman" w:hAnsi="Verdana" w:cs="Times New Roman"/>
                <w:color w:val="222222"/>
                <w:sz w:val="15"/>
                <w:szCs w:val="15"/>
                <w:lang w:eastAsia="ru-RU"/>
              </w:rPr>
              <w:t>ода</w:t>
            </w:r>
            <w:proofErr w:type="spellEnd"/>
            <w:r w:rsidRPr="00996650">
              <w:rPr>
                <w:rFonts w:ascii="Verdana" w:eastAsia="Times New Roman" w:hAnsi="Verdana" w:cs="Times New Roman"/>
                <w:color w:val="222222"/>
                <w:sz w:val="15"/>
                <w:szCs w:val="15"/>
                <w:lang w:eastAsia="ru-RU"/>
              </w:rPr>
              <w:t xml:space="preserve"> для нужд ГВС – 18,94  руб./м3  с НДС</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3. Электроэнергия  для общедомовых нужд</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Цена:</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январь-июнь 2014г – 4,01 руб./квт с НДС</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lastRenderedPageBreak/>
              <w:t xml:space="preserve">- июль-декабрь 2014г –  4,18 </w:t>
            </w:r>
            <w:proofErr w:type="spellStart"/>
            <w:r w:rsidRPr="00996650">
              <w:rPr>
                <w:rFonts w:ascii="Verdana" w:eastAsia="Times New Roman" w:hAnsi="Verdana" w:cs="Times New Roman"/>
                <w:color w:val="222222"/>
                <w:sz w:val="15"/>
                <w:szCs w:val="15"/>
                <w:lang w:eastAsia="ru-RU"/>
              </w:rPr>
              <w:t>руб</w:t>
            </w:r>
            <w:proofErr w:type="spellEnd"/>
            <w:r w:rsidRPr="00996650">
              <w:rPr>
                <w:rFonts w:ascii="Verdana" w:eastAsia="Times New Roman" w:hAnsi="Verdana" w:cs="Times New Roman"/>
                <w:color w:val="222222"/>
                <w:sz w:val="15"/>
                <w:szCs w:val="15"/>
                <w:lang w:eastAsia="ru-RU"/>
              </w:rPr>
              <w:t>/квт с НДС</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4. Холодное водоснабжение</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Цена:</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январь-июнь 2014г – 18,09 руб./м3 с НДС</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xml:space="preserve">- июль-декабрь 2014г – 18,94 </w:t>
            </w:r>
            <w:proofErr w:type="spellStart"/>
            <w:r w:rsidRPr="00996650">
              <w:rPr>
                <w:rFonts w:ascii="Verdana" w:eastAsia="Times New Roman" w:hAnsi="Verdana" w:cs="Times New Roman"/>
                <w:color w:val="222222"/>
                <w:sz w:val="15"/>
                <w:szCs w:val="15"/>
                <w:lang w:eastAsia="ru-RU"/>
              </w:rPr>
              <w:t>руб</w:t>
            </w:r>
            <w:proofErr w:type="spellEnd"/>
            <w:r w:rsidRPr="00996650">
              <w:rPr>
                <w:rFonts w:ascii="Verdana" w:eastAsia="Times New Roman" w:hAnsi="Verdana" w:cs="Times New Roman"/>
                <w:color w:val="222222"/>
                <w:sz w:val="15"/>
                <w:szCs w:val="15"/>
                <w:lang w:eastAsia="ru-RU"/>
              </w:rPr>
              <w:t>/м3 с НДС</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5.Водоотведени</w:t>
            </w:r>
            <w:proofErr w:type="gramStart"/>
            <w:r w:rsidRPr="00996650">
              <w:rPr>
                <w:rFonts w:ascii="Verdana" w:eastAsia="Times New Roman" w:hAnsi="Verdana" w:cs="Times New Roman"/>
                <w:color w:val="222222"/>
                <w:sz w:val="15"/>
                <w:szCs w:val="15"/>
                <w:lang w:eastAsia="ru-RU"/>
              </w:rPr>
              <w:t>е(</w:t>
            </w:r>
            <w:proofErr w:type="gramEnd"/>
            <w:r w:rsidRPr="00996650">
              <w:rPr>
                <w:rFonts w:ascii="Verdana" w:eastAsia="Times New Roman" w:hAnsi="Verdana" w:cs="Times New Roman"/>
                <w:color w:val="222222"/>
                <w:sz w:val="15"/>
                <w:szCs w:val="15"/>
                <w:lang w:eastAsia="ru-RU"/>
              </w:rPr>
              <w:t>канализация) –</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Цена:</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январь-июнь 2014г – 14,40 руб./м3 с НДС</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xml:space="preserve">- июль-декабрь 2014г – 15,07 </w:t>
            </w:r>
            <w:proofErr w:type="spellStart"/>
            <w:r w:rsidRPr="00996650">
              <w:rPr>
                <w:rFonts w:ascii="Verdana" w:eastAsia="Times New Roman" w:hAnsi="Verdana" w:cs="Times New Roman"/>
                <w:color w:val="222222"/>
                <w:sz w:val="15"/>
                <w:szCs w:val="15"/>
                <w:lang w:eastAsia="ru-RU"/>
              </w:rPr>
              <w:t>руб</w:t>
            </w:r>
            <w:proofErr w:type="spellEnd"/>
            <w:r w:rsidRPr="00996650">
              <w:rPr>
                <w:rFonts w:ascii="Verdana" w:eastAsia="Times New Roman" w:hAnsi="Verdana" w:cs="Times New Roman"/>
                <w:color w:val="222222"/>
                <w:sz w:val="15"/>
                <w:szCs w:val="15"/>
                <w:lang w:eastAsia="ru-RU"/>
              </w:rPr>
              <w:t>/м3 с НДС</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7. Вывоз мусора</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 xml:space="preserve">Цена – 330,0 </w:t>
            </w:r>
            <w:proofErr w:type="spellStart"/>
            <w:r w:rsidRPr="00996650">
              <w:rPr>
                <w:rFonts w:ascii="Verdana" w:eastAsia="Times New Roman" w:hAnsi="Verdana" w:cs="Times New Roman"/>
                <w:color w:val="222222"/>
                <w:sz w:val="15"/>
                <w:szCs w:val="15"/>
                <w:lang w:eastAsia="ru-RU"/>
              </w:rPr>
              <w:t>руб</w:t>
            </w:r>
            <w:proofErr w:type="spellEnd"/>
            <w:r w:rsidRPr="00996650">
              <w:rPr>
                <w:rFonts w:ascii="Verdana" w:eastAsia="Times New Roman" w:hAnsi="Verdana" w:cs="Times New Roman"/>
                <w:color w:val="222222"/>
                <w:sz w:val="15"/>
                <w:szCs w:val="15"/>
                <w:lang w:eastAsia="ru-RU"/>
              </w:rPr>
              <w:t>/м3 без НДС</w:t>
            </w:r>
          </w:p>
          <w:p w:rsidR="00996650" w:rsidRPr="00996650" w:rsidRDefault="00996650" w:rsidP="00F26C09">
            <w:pPr>
              <w:spacing w:before="100" w:beforeAutospacing="1" w:after="100" w:afterAutospacing="1" w:line="297" w:lineRule="atLeast"/>
              <w:rPr>
                <w:rFonts w:ascii="Verdana" w:eastAsia="Times New Roman" w:hAnsi="Verdana" w:cs="Times New Roman"/>
                <w:color w:val="222222"/>
                <w:sz w:val="17"/>
                <w:szCs w:val="17"/>
                <w:lang w:eastAsia="ru-RU"/>
              </w:rPr>
            </w:pPr>
            <w:r w:rsidRPr="00996650">
              <w:rPr>
                <w:rFonts w:ascii="Verdana" w:eastAsia="Times New Roman" w:hAnsi="Verdana" w:cs="Times New Roman"/>
                <w:color w:val="222222"/>
                <w:sz w:val="15"/>
                <w:szCs w:val="15"/>
                <w:lang w:eastAsia="ru-RU"/>
              </w:rPr>
              <w:t>8. Снятие показаний теплового счетчика на бумажный носитель – ООО «</w:t>
            </w:r>
            <w:proofErr w:type="spellStart"/>
            <w:r w:rsidRPr="00996650">
              <w:rPr>
                <w:rFonts w:ascii="Verdana" w:eastAsia="Times New Roman" w:hAnsi="Verdana" w:cs="Times New Roman"/>
                <w:color w:val="222222"/>
                <w:sz w:val="15"/>
                <w:szCs w:val="15"/>
                <w:lang w:eastAsia="ru-RU"/>
              </w:rPr>
              <w:t>РосТеплоСтрой</w:t>
            </w:r>
            <w:proofErr w:type="spellEnd"/>
            <w:r w:rsidRPr="00996650">
              <w:rPr>
                <w:rFonts w:ascii="Verdana" w:eastAsia="Times New Roman" w:hAnsi="Verdana" w:cs="Times New Roman"/>
                <w:color w:val="222222"/>
                <w:sz w:val="15"/>
                <w:szCs w:val="15"/>
                <w:lang w:eastAsia="ru-RU"/>
              </w:rPr>
              <w:t xml:space="preserve">»  3000,00 </w:t>
            </w:r>
            <w:proofErr w:type="spellStart"/>
            <w:r w:rsidRPr="00996650">
              <w:rPr>
                <w:rFonts w:ascii="Verdana" w:eastAsia="Times New Roman" w:hAnsi="Verdana" w:cs="Times New Roman"/>
                <w:color w:val="222222"/>
                <w:sz w:val="15"/>
                <w:szCs w:val="15"/>
                <w:lang w:eastAsia="ru-RU"/>
              </w:rPr>
              <w:t>руб</w:t>
            </w:r>
            <w:proofErr w:type="spellEnd"/>
            <w:r w:rsidRPr="00996650">
              <w:rPr>
                <w:rFonts w:ascii="Verdana" w:eastAsia="Times New Roman" w:hAnsi="Verdana" w:cs="Times New Roman"/>
                <w:color w:val="222222"/>
                <w:sz w:val="15"/>
                <w:szCs w:val="15"/>
                <w:lang w:eastAsia="ru-RU"/>
              </w:rPr>
              <w:t xml:space="preserve"> в месяц</w:t>
            </w:r>
          </w:p>
        </w:tc>
      </w:tr>
    </w:tbl>
    <w:p w:rsidR="00996650" w:rsidRPr="00996650" w:rsidRDefault="00996650" w:rsidP="00996650"/>
    <w:sectPr w:rsidR="00996650" w:rsidRPr="00996650" w:rsidSect="0099665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650"/>
    <w:rsid w:val="0021013E"/>
    <w:rsid w:val="00224A3B"/>
    <w:rsid w:val="00262466"/>
    <w:rsid w:val="0030308A"/>
    <w:rsid w:val="00355003"/>
    <w:rsid w:val="00545F84"/>
    <w:rsid w:val="00996650"/>
    <w:rsid w:val="00B341D0"/>
    <w:rsid w:val="00BA7240"/>
    <w:rsid w:val="00C94313"/>
    <w:rsid w:val="00D40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6D7"/>
  </w:style>
  <w:style w:type="paragraph" w:styleId="1">
    <w:name w:val="heading 1"/>
    <w:basedOn w:val="a"/>
    <w:link w:val="10"/>
    <w:uiPriority w:val="9"/>
    <w:qFormat/>
    <w:rsid w:val="00D406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06D7"/>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406D7"/>
    <w:rPr>
      <w:b/>
      <w:bCs/>
    </w:rPr>
  </w:style>
  <w:style w:type="paragraph" w:customStyle="1" w:styleId="rteleft">
    <w:name w:val="rteleft"/>
    <w:basedOn w:val="a"/>
    <w:rsid w:val="009966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6D7"/>
  </w:style>
  <w:style w:type="paragraph" w:styleId="1">
    <w:name w:val="heading 1"/>
    <w:basedOn w:val="a"/>
    <w:link w:val="10"/>
    <w:uiPriority w:val="9"/>
    <w:qFormat/>
    <w:rsid w:val="00D406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06D7"/>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406D7"/>
    <w:rPr>
      <w:b/>
      <w:bCs/>
    </w:rPr>
  </w:style>
  <w:style w:type="paragraph" w:customStyle="1" w:styleId="rteleft">
    <w:name w:val="rteleft"/>
    <w:basedOn w:val="a"/>
    <w:rsid w:val="009966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1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1176</Words>
  <Characters>6704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Платонов</dc:creator>
  <cp:lastModifiedBy>Александр Платонов</cp:lastModifiedBy>
  <cp:revision>1</cp:revision>
  <dcterms:created xsi:type="dcterms:W3CDTF">2015-07-03T14:25:00Z</dcterms:created>
  <dcterms:modified xsi:type="dcterms:W3CDTF">2015-07-03T14:30:00Z</dcterms:modified>
</cp:coreProperties>
</file>