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0633BC">
        <w:rPr>
          <w:rFonts w:ascii="Times New Roman" w:hAnsi="Times New Roman"/>
          <w:sz w:val="23"/>
          <w:szCs w:val="23"/>
        </w:rPr>
        <w:t>30.12.2016  №1849-ПГ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0E350E">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0E350E">
      <w:pPr>
        <w:autoSpaceDE w:val="0"/>
        <w:autoSpaceDN w:val="0"/>
        <w:adjustRightInd w:val="0"/>
        <w:spacing w:after="0" w:line="240" w:lineRule="auto"/>
        <w:jc w:val="center"/>
        <w:rPr>
          <w:rFonts w:ascii="Times New Roman" w:hAnsi="Times New Roman"/>
          <w:b/>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552"/>
        <w:gridCol w:w="1842"/>
        <w:gridCol w:w="1418"/>
        <w:gridCol w:w="1417"/>
        <w:gridCol w:w="1418"/>
        <w:gridCol w:w="1417"/>
        <w:gridCol w:w="1719"/>
      </w:tblGrid>
      <w:tr w:rsidR="00BC1E09" w:rsidRPr="002C42EC" w:rsidTr="005C6972">
        <w:trPr>
          <w:trHeight w:val="691"/>
        </w:trPr>
        <w:tc>
          <w:tcPr>
            <w:tcW w:w="3090" w:type="dxa"/>
          </w:tcPr>
          <w:p w:rsidR="00BC1E09" w:rsidRPr="002C42EC" w:rsidRDefault="000E2C8F" w:rsidP="00110958">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муниципальной программы</w:t>
            </w:r>
          </w:p>
        </w:tc>
        <w:tc>
          <w:tcPr>
            <w:tcW w:w="11783" w:type="dxa"/>
            <w:gridSpan w:val="7"/>
          </w:tcPr>
          <w:p w:rsidR="002A2628"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муниципального образования «Сергиево-Посадский муниципальный район</w:t>
            </w:r>
            <w:r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tc>
      </w:tr>
      <w:tr w:rsidR="000E2C8F" w:rsidRPr="002C42EC" w:rsidTr="005C6972">
        <w:trPr>
          <w:trHeight w:val="465"/>
        </w:trPr>
        <w:tc>
          <w:tcPr>
            <w:tcW w:w="3090" w:type="dxa"/>
          </w:tcPr>
          <w:p w:rsidR="000E2C8F" w:rsidRPr="002C42EC" w:rsidRDefault="000E2C8F" w:rsidP="0001019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Цел</w:t>
            </w:r>
            <w:r>
              <w:rPr>
                <w:rFonts w:ascii="Times New Roman" w:hAnsi="Times New Roman"/>
                <w:sz w:val="23"/>
                <w:szCs w:val="23"/>
              </w:rPr>
              <w:t>ь</w:t>
            </w:r>
            <w:r w:rsidRPr="002C42EC">
              <w:rPr>
                <w:rFonts w:ascii="Times New Roman" w:hAnsi="Times New Roman"/>
                <w:sz w:val="23"/>
                <w:szCs w:val="23"/>
              </w:rPr>
              <w:t xml:space="preserve"> муниципальной программы</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0E2C8F" w:rsidRPr="002C42EC" w:rsidTr="005C6972">
        <w:trPr>
          <w:trHeight w:val="210"/>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Задачи муниципальной программы</w:t>
            </w:r>
          </w:p>
        </w:tc>
        <w:tc>
          <w:tcPr>
            <w:tcW w:w="11783" w:type="dxa"/>
            <w:gridSpan w:val="7"/>
          </w:tcPr>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Защита прав граждан на жилище;</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52E26" w:rsidRDefault="0001019C"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w:t>
            </w:r>
            <w:r w:rsidR="00852E26">
              <w:rPr>
                <w:rFonts w:ascii="Times New Roman" w:eastAsiaTheme="minorHAnsi" w:hAnsi="Times New Roman"/>
                <w:sz w:val="23"/>
                <w:szCs w:val="23"/>
              </w:rPr>
              <w:t>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852E26" w:rsidRDefault="00982014" w:rsidP="00852E26">
            <w:pPr>
              <w:spacing w:after="0" w:line="240" w:lineRule="auto"/>
              <w:jc w:val="both"/>
              <w:rPr>
                <w:rFonts w:ascii="Times New Roman" w:eastAsiaTheme="minorHAnsi" w:hAnsi="Times New Roman"/>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sidR="00852E26">
              <w:rPr>
                <w:rFonts w:ascii="Times New Roman" w:eastAsiaTheme="minorHAnsi" w:hAnsi="Times New Roman"/>
                <w:sz w:val="23"/>
                <w:szCs w:val="23"/>
              </w:rPr>
              <w:t>;</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Сокращение количества граждан, состоящих на учете в качестве нуждающихся в жилых помещениях;</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жилищных субсидий семьям, имеющим семь и более детей;</w:t>
            </w:r>
          </w:p>
          <w:p w:rsidR="000E2C8F" w:rsidRPr="002C42EC" w:rsidRDefault="00852E26"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eastAsiaTheme="minorHAnsi" w:hAnsi="Times New Roman"/>
                <w:sz w:val="23"/>
                <w:szCs w:val="23"/>
              </w:rPr>
              <w:t>Обеспечение жилыми помещениями отдельных категорий граждан, установленных федеральным законодательством</w:t>
            </w:r>
          </w:p>
        </w:tc>
      </w:tr>
      <w:tr w:rsidR="000E2C8F" w:rsidRPr="002C42EC" w:rsidTr="005C6972">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муниципальной программы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w:t>
            </w:r>
            <w:r w:rsidR="00F24BA2">
              <w:rPr>
                <w:rFonts w:ascii="Times New Roman" w:hAnsi="Times New Roman"/>
                <w:sz w:val="23"/>
                <w:szCs w:val="23"/>
              </w:rPr>
              <w:t xml:space="preserve">министрации Сергиево-Посадского </w:t>
            </w:r>
            <w:r w:rsidRPr="002C42EC">
              <w:rPr>
                <w:rFonts w:ascii="Times New Roman" w:hAnsi="Times New Roman"/>
                <w:sz w:val="23"/>
                <w:szCs w:val="23"/>
              </w:rPr>
              <w:t>муниципального района, курирующий вопросы муниципального имущества</w:t>
            </w:r>
          </w:p>
        </w:tc>
      </w:tr>
      <w:tr w:rsidR="000E2C8F" w:rsidRPr="002C42EC" w:rsidTr="0001019C">
        <w:trPr>
          <w:trHeight w:val="345"/>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Управление земельно-имущественных отношений администрации Сергиево-Посадского муниципального района </w:t>
            </w:r>
          </w:p>
        </w:tc>
      </w:tr>
      <w:tr w:rsidR="0001019C" w:rsidRPr="002C42EC" w:rsidTr="005C6972">
        <w:trPr>
          <w:trHeight w:val="243"/>
        </w:trPr>
        <w:tc>
          <w:tcPr>
            <w:tcW w:w="3090" w:type="dxa"/>
          </w:tcPr>
          <w:p w:rsidR="0001019C" w:rsidRPr="002C42EC" w:rsidRDefault="0001019C"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программы</w:t>
            </w:r>
          </w:p>
        </w:tc>
        <w:tc>
          <w:tcPr>
            <w:tcW w:w="11783" w:type="dxa"/>
            <w:gridSpan w:val="7"/>
          </w:tcPr>
          <w:p w:rsidR="0001019C" w:rsidRPr="002C42EC" w:rsidRDefault="0001019C"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BC1E09" w:rsidRPr="002C42EC" w:rsidTr="005C6972">
        <w:trPr>
          <w:trHeight w:val="1125"/>
        </w:trPr>
        <w:tc>
          <w:tcPr>
            <w:tcW w:w="3090"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Перечень подпрограмм</w:t>
            </w:r>
          </w:p>
        </w:tc>
        <w:tc>
          <w:tcPr>
            <w:tcW w:w="11783" w:type="dxa"/>
            <w:gridSpan w:val="7"/>
            <w:tcBorders>
              <w:bottom w:val="single" w:sz="4" w:space="0" w:color="auto"/>
            </w:tcBorders>
          </w:tcPr>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sidR="000E2C8F">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3 </w:t>
            </w:r>
            <w:r w:rsidRPr="002C42EC">
              <w:rPr>
                <w:rFonts w:ascii="Times New Roman" w:hAnsi="Times New Roman"/>
                <w:sz w:val="23"/>
                <w:szCs w:val="23"/>
              </w:rPr>
              <w:t>«Обеспечение жильем детей – сирот и детей, оставшихся без попечения родителей, а также лиц из их числа»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4 </w:t>
            </w:r>
            <w:r w:rsidRPr="002C42EC">
              <w:rPr>
                <w:rFonts w:ascii="Times New Roman" w:hAnsi="Times New Roman"/>
                <w:sz w:val="23"/>
                <w:szCs w:val="23"/>
              </w:rPr>
              <w:t>«Социальная ипотека»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lastRenderedPageBreak/>
              <w:t xml:space="preserve">Подпрограмма </w:t>
            </w:r>
            <w:r w:rsidR="000E2C8F">
              <w:rPr>
                <w:rFonts w:ascii="Times New Roman" w:hAnsi="Times New Roman"/>
                <w:sz w:val="23"/>
                <w:szCs w:val="23"/>
              </w:rPr>
              <w:t xml:space="preserve">5 </w:t>
            </w:r>
            <w:r w:rsidRPr="002C42EC">
              <w:rPr>
                <w:rFonts w:ascii="Times New Roman" w:hAnsi="Times New Roman"/>
                <w:sz w:val="23"/>
                <w:szCs w:val="23"/>
              </w:rPr>
              <w:t>«Обеспечение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98448A">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8E079B" w:rsidRPr="002C42EC" w:rsidRDefault="00BC1E09" w:rsidP="0098448A">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0E2C8F">
              <w:rPr>
                <w:rFonts w:ascii="Times New Roman" w:eastAsiaTheme="minorHAnsi" w:hAnsi="Times New Roman"/>
                <w:sz w:val="23"/>
                <w:szCs w:val="23"/>
              </w:rPr>
              <w:t xml:space="preserve">7 </w:t>
            </w:r>
            <w:r w:rsidRPr="002C42EC">
              <w:rPr>
                <w:rFonts w:ascii="Times New Roman" w:eastAsiaTheme="minorHAnsi" w:hAnsi="Times New Roman"/>
                <w:sz w:val="23"/>
                <w:szCs w:val="23"/>
              </w:rPr>
              <w:t>«Обеспечение жильем отдельных категорий граждан, установленных федеральным законодательством»</w:t>
            </w:r>
          </w:p>
        </w:tc>
      </w:tr>
      <w:tr w:rsidR="000E2C8F" w:rsidRPr="002C42EC" w:rsidTr="005C6972">
        <w:trPr>
          <w:cantSplit/>
        </w:trPr>
        <w:tc>
          <w:tcPr>
            <w:tcW w:w="3090" w:type="dxa"/>
            <w:vMerge w:val="restart"/>
            <w:tcBorders>
              <w:right w:val="single" w:sz="4" w:space="0" w:color="auto"/>
            </w:tcBorders>
          </w:tcPr>
          <w:p w:rsidR="000E2C8F" w:rsidRPr="002C42EC" w:rsidRDefault="000E2C8F" w:rsidP="000E2C8F">
            <w:pPr>
              <w:tabs>
                <w:tab w:val="center" w:pos="4677"/>
                <w:tab w:val="right" w:pos="9355"/>
              </w:tabs>
              <w:rPr>
                <w:rFonts w:ascii="Times New Roman" w:hAnsi="Times New Roman"/>
                <w:sz w:val="23"/>
                <w:szCs w:val="23"/>
              </w:rPr>
            </w:pPr>
            <w:r w:rsidRPr="002C42EC">
              <w:rPr>
                <w:rFonts w:ascii="Times New Roman" w:hAnsi="Times New Roman"/>
                <w:sz w:val="23"/>
                <w:szCs w:val="23"/>
              </w:rPr>
              <w:lastRenderedPageBreak/>
              <w:t>Источники финансирования муниципальной</w:t>
            </w:r>
            <w:r>
              <w:rPr>
                <w:rFonts w:ascii="Times New Roman" w:hAnsi="Times New Roman"/>
                <w:sz w:val="23"/>
                <w:szCs w:val="23"/>
              </w:rPr>
              <w:t xml:space="preserve"> </w:t>
            </w:r>
            <w:r w:rsidRPr="002C42EC">
              <w:rPr>
                <w:rFonts w:ascii="Times New Roman" w:hAnsi="Times New Roman"/>
                <w:sz w:val="23"/>
                <w:szCs w:val="23"/>
              </w:rPr>
              <w:t>программы</w:t>
            </w:r>
          </w:p>
        </w:tc>
        <w:tc>
          <w:tcPr>
            <w:tcW w:w="2552" w:type="dxa"/>
            <w:vMerge w:val="restart"/>
            <w:tcBorders>
              <w:right w:val="single" w:sz="4" w:space="0" w:color="auto"/>
            </w:tcBorders>
          </w:tcPr>
          <w:p w:rsidR="000E2C8F" w:rsidRPr="002C42EC" w:rsidRDefault="000E2C8F" w:rsidP="0098448A">
            <w:pPr>
              <w:tabs>
                <w:tab w:val="center" w:pos="4677"/>
                <w:tab w:val="right" w:pos="9355"/>
              </w:tabs>
              <w:spacing w:after="0" w:line="240" w:lineRule="auto"/>
              <w:rPr>
                <w:rFonts w:ascii="Times New Roman" w:hAnsi="Times New Roman"/>
                <w:sz w:val="23"/>
                <w:szCs w:val="23"/>
              </w:rPr>
            </w:pPr>
            <w:r>
              <w:rPr>
                <w:rFonts w:ascii="Times New Roman" w:hAnsi="Times New Roman"/>
                <w:sz w:val="23"/>
                <w:szCs w:val="23"/>
              </w:rPr>
              <w:t>Источник финансирования</w:t>
            </w:r>
          </w:p>
        </w:tc>
        <w:tc>
          <w:tcPr>
            <w:tcW w:w="9231" w:type="dxa"/>
            <w:gridSpan w:val="6"/>
            <w:tcBorders>
              <w:top w:val="single" w:sz="4" w:space="0" w:color="auto"/>
              <w:left w:val="single" w:sz="4" w:space="0" w:color="auto"/>
              <w:bottom w:val="single" w:sz="4" w:space="0" w:color="auto"/>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Общий объем средств, направляемых на реализацию мероприятий муниципальной программы, </w:t>
            </w:r>
            <w:r w:rsidRPr="002C42EC">
              <w:rPr>
                <w:rFonts w:ascii="Times New Roman" w:hAnsi="Times New Roman"/>
                <w:sz w:val="23"/>
                <w:szCs w:val="23"/>
              </w:rPr>
              <w:t>тыс. рублей</w:t>
            </w:r>
          </w:p>
        </w:tc>
      </w:tr>
      <w:tr w:rsidR="000E2C8F" w:rsidRPr="002C42EC" w:rsidTr="005C6972">
        <w:trPr>
          <w:cantSplit/>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vMerge/>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2"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719" w:type="dxa"/>
            <w:tcBorders>
              <w:right w:val="single" w:sz="4" w:space="0" w:color="auto"/>
            </w:tcBorders>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0E2C8F" w:rsidRPr="002C42EC" w:rsidTr="005C6972">
        <w:trPr>
          <w:trHeight w:val="345"/>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98448A"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Всего</w:t>
            </w:r>
          </w:p>
        </w:tc>
        <w:tc>
          <w:tcPr>
            <w:tcW w:w="1842"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153 181,00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86 518,00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38 990,00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27 673,00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719" w:type="dxa"/>
            <w:tcBorders>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E2C8F" w:rsidRPr="002C42EC" w:rsidTr="005C6972">
        <w:trPr>
          <w:trHeight w:val="960"/>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842" w:type="dxa"/>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132 866,20</w:t>
            </w:r>
          </w:p>
        </w:tc>
        <w:tc>
          <w:tcPr>
            <w:tcW w:w="1418" w:type="dxa"/>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79 746,4</w:t>
            </w:r>
          </w:p>
        </w:tc>
        <w:tc>
          <w:tcPr>
            <w:tcW w:w="1417" w:type="dxa"/>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32 218,40</w:t>
            </w:r>
          </w:p>
        </w:tc>
        <w:tc>
          <w:tcPr>
            <w:tcW w:w="1418" w:type="dxa"/>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20 901,40</w:t>
            </w:r>
          </w:p>
        </w:tc>
        <w:tc>
          <w:tcPr>
            <w:tcW w:w="1417" w:type="dxa"/>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719" w:type="dxa"/>
            <w:tcBorders>
              <w:right w:val="single" w:sz="4" w:space="0" w:color="auto"/>
            </w:tcBorders>
          </w:tcPr>
          <w:p w:rsidR="000E2C8F"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E2C8F" w:rsidRPr="002C42EC" w:rsidTr="005C6972">
        <w:trPr>
          <w:trHeight w:val="331"/>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842"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13 092,90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4 364,30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4 364,30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4 364,30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719" w:type="dxa"/>
            <w:tcBorders>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E2C8F" w:rsidRPr="002C42EC" w:rsidTr="005C6972">
        <w:trPr>
          <w:trHeight w:val="1638"/>
        </w:trPr>
        <w:tc>
          <w:tcPr>
            <w:tcW w:w="3090" w:type="dxa"/>
            <w:vMerge/>
            <w:tcBorders>
              <w:right w:val="single" w:sz="4" w:space="0" w:color="auto"/>
            </w:tcBorders>
          </w:tcPr>
          <w:p w:rsidR="000E2C8F" w:rsidRPr="002C42EC" w:rsidRDefault="000E2C8F"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1842"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7 221,90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2 407,30</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719" w:type="dxa"/>
            <w:tcBorders>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E2C8F" w:rsidRPr="002C42EC" w:rsidTr="005C6972">
        <w:trPr>
          <w:trHeight w:val="337"/>
        </w:trPr>
        <w:tc>
          <w:tcPr>
            <w:tcW w:w="3090" w:type="dxa"/>
            <w:vMerge/>
            <w:tcBorders>
              <w:right w:val="single" w:sz="4" w:space="0" w:color="auto"/>
            </w:tcBorders>
            <w:vAlign w:val="center"/>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vAlign w:val="center"/>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Внебюджетные источники</w:t>
            </w:r>
          </w:p>
        </w:tc>
        <w:tc>
          <w:tcPr>
            <w:tcW w:w="1842"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7" w:type="dxa"/>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719" w:type="dxa"/>
            <w:tcBorders>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98448A" w:rsidRPr="002C42EC" w:rsidTr="005C6972">
        <w:trPr>
          <w:trHeight w:val="567"/>
        </w:trPr>
        <w:tc>
          <w:tcPr>
            <w:tcW w:w="3090" w:type="dxa"/>
            <w:tcBorders>
              <w:top w:val="single" w:sz="4" w:space="0" w:color="auto"/>
              <w:left w:val="single" w:sz="4" w:space="0" w:color="auto"/>
              <w:right w:val="single" w:sz="4" w:space="0" w:color="auto"/>
            </w:tcBorders>
          </w:tcPr>
          <w:p w:rsidR="0098448A" w:rsidRPr="002C42EC" w:rsidRDefault="0098448A"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Основные результаты реализации муниципальной программы</w:t>
            </w:r>
          </w:p>
        </w:tc>
        <w:tc>
          <w:tcPr>
            <w:tcW w:w="11783" w:type="dxa"/>
            <w:gridSpan w:val="7"/>
            <w:tcBorders>
              <w:top w:val="single" w:sz="4" w:space="0" w:color="auto"/>
              <w:left w:val="single" w:sz="4" w:space="0" w:color="auto"/>
              <w:right w:val="single" w:sz="4" w:space="0" w:color="auto"/>
            </w:tcBorders>
          </w:tcPr>
          <w:p w:rsidR="0098448A" w:rsidRPr="0098448A" w:rsidRDefault="0098448A" w:rsidP="0098448A">
            <w:pPr>
              <w:pStyle w:val="ac"/>
              <w:numPr>
                <w:ilvl w:val="0"/>
                <w:numId w:val="6"/>
              </w:numPr>
              <w:autoSpaceDE w:val="0"/>
              <w:autoSpaceDN w:val="0"/>
              <w:adjustRightInd w:val="0"/>
              <w:ind w:left="317"/>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98448A" w:rsidRPr="0098448A" w:rsidRDefault="0098448A" w:rsidP="0098448A">
            <w:pPr>
              <w:pStyle w:val="ac"/>
              <w:numPr>
                <w:ilvl w:val="0"/>
                <w:numId w:val="6"/>
              </w:numPr>
              <w:autoSpaceDE w:val="0"/>
              <w:autoSpaceDN w:val="0"/>
              <w:adjustRightInd w:val="0"/>
              <w:ind w:left="317"/>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w:t>
            </w:r>
            <w:r w:rsidR="00974A02">
              <w:rPr>
                <w:sz w:val="23"/>
                <w:szCs w:val="23"/>
              </w:rPr>
              <w:t>–</w:t>
            </w:r>
            <w:r>
              <w:rPr>
                <w:sz w:val="23"/>
                <w:szCs w:val="23"/>
              </w:rPr>
              <w:t xml:space="preserve"> </w:t>
            </w:r>
            <w:r w:rsidR="00974A02">
              <w:rPr>
                <w:sz w:val="23"/>
                <w:szCs w:val="23"/>
              </w:rPr>
              <w:t>до18%,</w:t>
            </w:r>
          </w:p>
          <w:p w:rsidR="0098448A" w:rsidRPr="0098448A" w:rsidRDefault="00974A02" w:rsidP="0098448A">
            <w:pPr>
              <w:pStyle w:val="ac"/>
              <w:numPr>
                <w:ilvl w:val="0"/>
                <w:numId w:val="6"/>
              </w:numPr>
              <w:autoSpaceDE w:val="0"/>
              <w:autoSpaceDN w:val="0"/>
              <w:adjustRightInd w:val="0"/>
              <w:ind w:left="317"/>
              <w:rPr>
                <w:sz w:val="23"/>
                <w:szCs w:val="23"/>
              </w:rPr>
            </w:pPr>
            <w:r>
              <w:rPr>
                <w:sz w:val="23"/>
                <w:szCs w:val="23"/>
              </w:rPr>
              <w:t>Увеличение о</w:t>
            </w:r>
            <w:r w:rsidR="0098448A" w:rsidRPr="0098448A">
              <w:rPr>
                <w:sz w:val="23"/>
                <w:szCs w:val="23"/>
              </w:rPr>
              <w:t>бъем</w:t>
            </w:r>
            <w:r>
              <w:rPr>
                <w:sz w:val="23"/>
                <w:szCs w:val="23"/>
              </w:rPr>
              <w:t>а</w:t>
            </w:r>
            <w:r w:rsidR="0098448A" w:rsidRPr="0098448A">
              <w:rPr>
                <w:sz w:val="23"/>
                <w:szCs w:val="23"/>
              </w:rPr>
              <w:t xml:space="preserve"> ввода жилья по стандартам эконом-класса, </w:t>
            </w:r>
            <w:r>
              <w:rPr>
                <w:sz w:val="23"/>
                <w:szCs w:val="23"/>
              </w:rPr>
              <w:t xml:space="preserve">к 2021 году – до 20,66 </w:t>
            </w:r>
            <w:proofErr w:type="spellStart"/>
            <w:r w:rsidR="0098448A" w:rsidRPr="0098448A">
              <w:rPr>
                <w:sz w:val="23"/>
                <w:szCs w:val="23"/>
              </w:rPr>
              <w:t>тыс.кв</w:t>
            </w:r>
            <w:proofErr w:type="gramStart"/>
            <w:r w:rsidR="0098448A" w:rsidRPr="0098448A">
              <w:rPr>
                <w:sz w:val="23"/>
                <w:szCs w:val="23"/>
              </w:rPr>
              <w:t>.м</w:t>
            </w:r>
            <w:proofErr w:type="spellEnd"/>
            <w:proofErr w:type="gramEnd"/>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 xml:space="preserve">Средняя стоимость одного квадратного метра общей площади жилья, </w:t>
            </w:r>
            <w:r w:rsidR="00974A02">
              <w:rPr>
                <w:sz w:val="23"/>
                <w:szCs w:val="23"/>
              </w:rPr>
              <w:t xml:space="preserve">к 2021 году – 64 500 </w:t>
            </w:r>
            <w:r w:rsidRPr="0098448A">
              <w:rPr>
                <w:sz w:val="23"/>
                <w:szCs w:val="23"/>
              </w:rPr>
              <w:t>рублей</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sidR="00974A02">
              <w:rPr>
                <w:sz w:val="23"/>
                <w:szCs w:val="23"/>
              </w:rPr>
              <w:t>к 2021 году  - 91,0 %,</w:t>
            </w:r>
          </w:p>
          <w:p w:rsidR="0098448A" w:rsidRPr="0098448A" w:rsidRDefault="00974A02" w:rsidP="0098448A">
            <w:pPr>
              <w:pStyle w:val="ac"/>
              <w:numPr>
                <w:ilvl w:val="0"/>
                <w:numId w:val="6"/>
              </w:numPr>
              <w:autoSpaceDE w:val="0"/>
              <w:autoSpaceDN w:val="0"/>
              <w:adjustRightInd w:val="0"/>
              <w:ind w:left="317"/>
              <w:rPr>
                <w:sz w:val="23"/>
                <w:szCs w:val="23"/>
              </w:rPr>
            </w:pPr>
            <w:r>
              <w:rPr>
                <w:sz w:val="23"/>
                <w:szCs w:val="23"/>
              </w:rPr>
              <w:t>Увеличение к</w:t>
            </w:r>
            <w:r w:rsidR="0098448A" w:rsidRPr="0098448A">
              <w:rPr>
                <w:sz w:val="23"/>
                <w:szCs w:val="23"/>
              </w:rPr>
              <w:t>оличеств</w:t>
            </w:r>
            <w:r>
              <w:rPr>
                <w:sz w:val="23"/>
                <w:szCs w:val="23"/>
              </w:rPr>
              <w:t>а</w:t>
            </w:r>
            <w:r w:rsidR="0098448A" w:rsidRPr="0098448A">
              <w:rPr>
                <w:sz w:val="23"/>
                <w:szCs w:val="23"/>
              </w:rPr>
              <w:t xml:space="preserve"> граждан, переселенных из аварийного жилищного фонда</w:t>
            </w:r>
            <w:r w:rsidR="00854399">
              <w:rPr>
                <w:sz w:val="23"/>
                <w:szCs w:val="23"/>
              </w:rPr>
              <w:t>, в рамках реализации адресной программы Московской области по переселению граждан из</w:t>
            </w:r>
            <w:r w:rsidR="0098448A" w:rsidRPr="0098448A">
              <w:rPr>
                <w:sz w:val="23"/>
                <w:szCs w:val="23"/>
              </w:rPr>
              <w:t>,</w:t>
            </w:r>
            <w:r w:rsidR="00854399">
              <w:rPr>
                <w:sz w:val="23"/>
                <w:szCs w:val="23"/>
              </w:rPr>
              <w:t xml:space="preserve"> аварийного жилищного фонда,</w:t>
            </w:r>
            <w:r w:rsidR="0098448A" w:rsidRPr="0098448A">
              <w:rPr>
                <w:sz w:val="23"/>
                <w:szCs w:val="23"/>
              </w:rPr>
              <w:t xml:space="preserve"> </w:t>
            </w:r>
            <w:r w:rsidR="005D1F01">
              <w:rPr>
                <w:sz w:val="23"/>
                <w:szCs w:val="23"/>
              </w:rPr>
              <w:t>в</w:t>
            </w:r>
            <w:r>
              <w:rPr>
                <w:sz w:val="23"/>
                <w:szCs w:val="23"/>
              </w:rPr>
              <w:t xml:space="preserve"> 2020 году - 441 </w:t>
            </w:r>
            <w:r w:rsidR="0098448A" w:rsidRPr="0098448A">
              <w:rPr>
                <w:sz w:val="23"/>
                <w:szCs w:val="23"/>
              </w:rPr>
              <w:t>человек</w:t>
            </w:r>
          </w:p>
          <w:p w:rsidR="0098448A" w:rsidRPr="0098448A" w:rsidRDefault="00974A02" w:rsidP="0098448A">
            <w:pPr>
              <w:pStyle w:val="ac"/>
              <w:numPr>
                <w:ilvl w:val="0"/>
                <w:numId w:val="6"/>
              </w:numPr>
              <w:autoSpaceDE w:val="0"/>
              <w:autoSpaceDN w:val="0"/>
              <w:adjustRightInd w:val="0"/>
              <w:ind w:left="317"/>
              <w:rPr>
                <w:sz w:val="23"/>
                <w:szCs w:val="23"/>
              </w:rPr>
            </w:pPr>
            <w:r>
              <w:rPr>
                <w:sz w:val="23"/>
                <w:szCs w:val="23"/>
              </w:rPr>
              <w:t>Увеличение п</w:t>
            </w:r>
            <w:r w:rsidR="0098448A" w:rsidRPr="0098448A">
              <w:rPr>
                <w:sz w:val="23"/>
                <w:szCs w:val="23"/>
              </w:rPr>
              <w:t>лощад</w:t>
            </w:r>
            <w:r>
              <w:rPr>
                <w:sz w:val="23"/>
                <w:szCs w:val="23"/>
              </w:rPr>
              <w:t>и</w:t>
            </w:r>
            <w:r w:rsidR="0098448A" w:rsidRPr="0098448A">
              <w:rPr>
                <w:sz w:val="23"/>
                <w:szCs w:val="23"/>
              </w:rPr>
              <w:t xml:space="preserve"> расселенных помещений</w:t>
            </w:r>
            <w:r w:rsidR="00854399">
              <w:rPr>
                <w:sz w:val="23"/>
                <w:szCs w:val="23"/>
              </w:rPr>
              <w:t>, в рамках реализации адресной программы Московской области по переселению граждан из</w:t>
            </w:r>
            <w:r w:rsidR="00854399" w:rsidRPr="0098448A">
              <w:rPr>
                <w:sz w:val="23"/>
                <w:szCs w:val="23"/>
              </w:rPr>
              <w:t>,</w:t>
            </w:r>
            <w:r w:rsidR="00854399">
              <w:rPr>
                <w:sz w:val="23"/>
                <w:szCs w:val="23"/>
              </w:rPr>
              <w:t xml:space="preserve"> аварийного жилищного фонда</w:t>
            </w:r>
            <w:r w:rsidR="0098448A" w:rsidRPr="0098448A">
              <w:rPr>
                <w:sz w:val="23"/>
                <w:szCs w:val="23"/>
              </w:rPr>
              <w:t>,</w:t>
            </w:r>
            <w:r>
              <w:rPr>
                <w:sz w:val="23"/>
                <w:szCs w:val="23"/>
              </w:rPr>
              <w:t xml:space="preserve"> </w:t>
            </w:r>
            <w:r w:rsidR="005D1F01">
              <w:rPr>
                <w:sz w:val="23"/>
                <w:szCs w:val="23"/>
              </w:rPr>
              <w:t>в</w:t>
            </w:r>
            <w:r>
              <w:rPr>
                <w:sz w:val="23"/>
                <w:szCs w:val="23"/>
              </w:rPr>
              <w:t xml:space="preserve"> 2020 году – 7 323,61</w:t>
            </w:r>
            <w:r w:rsidR="0098448A" w:rsidRPr="0098448A">
              <w:rPr>
                <w:sz w:val="23"/>
                <w:szCs w:val="23"/>
              </w:rPr>
              <w:t xml:space="preserve"> кв. м</w:t>
            </w:r>
          </w:p>
          <w:p w:rsidR="0098448A" w:rsidRPr="0098448A" w:rsidRDefault="00974A02" w:rsidP="0098448A">
            <w:pPr>
              <w:pStyle w:val="ac"/>
              <w:numPr>
                <w:ilvl w:val="0"/>
                <w:numId w:val="6"/>
              </w:numPr>
              <w:autoSpaceDE w:val="0"/>
              <w:autoSpaceDN w:val="0"/>
              <w:adjustRightInd w:val="0"/>
              <w:ind w:left="317"/>
              <w:rPr>
                <w:sz w:val="23"/>
                <w:szCs w:val="23"/>
              </w:rPr>
            </w:pPr>
            <w:r>
              <w:rPr>
                <w:sz w:val="23"/>
                <w:szCs w:val="23"/>
              </w:rPr>
              <w:t>Увеличение количества</w:t>
            </w:r>
            <w:r w:rsidR="0098448A" w:rsidRPr="0098448A">
              <w:rPr>
                <w:sz w:val="23"/>
                <w:szCs w:val="23"/>
              </w:rPr>
              <w:t xml:space="preserve"> расселенных помещений</w:t>
            </w:r>
            <w:r w:rsidR="00854399">
              <w:rPr>
                <w:sz w:val="23"/>
                <w:szCs w:val="23"/>
              </w:rPr>
              <w:t>, в рамках реализации адресной программы Московской области по переселению граждан из</w:t>
            </w:r>
            <w:r w:rsidR="00854399" w:rsidRPr="0098448A">
              <w:rPr>
                <w:sz w:val="23"/>
                <w:szCs w:val="23"/>
              </w:rPr>
              <w:t>,</w:t>
            </w:r>
            <w:r w:rsidR="00854399">
              <w:rPr>
                <w:sz w:val="23"/>
                <w:szCs w:val="23"/>
              </w:rPr>
              <w:t xml:space="preserve"> аварийного жилищного фонда</w:t>
            </w:r>
            <w:r w:rsidR="0098448A" w:rsidRPr="0098448A">
              <w:rPr>
                <w:sz w:val="23"/>
                <w:szCs w:val="23"/>
              </w:rPr>
              <w:t>,</w:t>
            </w:r>
            <w:r>
              <w:rPr>
                <w:sz w:val="23"/>
                <w:szCs w:val="23"/>
              </w:rPr>
              <w:t xml:space="preserve"> </w:t>
            </w:r>
            <w:r w:rsidR="005D1F01">
              <w:rPr>
                <w:sz w:val="23"/>
                <w:szCs w:val="23"/>
              </w:rPr>
              <w:t>в</w:t>
            </w:r>
            <w:r>
              <w:rPr>
                <w:sz w:val="23"/>
                <w:szCs w:val="23"/>
              </w:rPr>
              <w:t xml:space="preserve"> 2020 году - 184</w:t>
            </w:r>
            <w:r w:rsidR="0098448A" w:rsidRPr="0098448A">
              <w:rPr>
                <w:sz w:val="23"/>
                <w:szCs w:val="23"/>
              </w:rPr>
              <w:t xml:space="preserve"> штук</w:t>
            </w:r>
            <w:r>
              <w:rPr>
                <w:sz w:val="23"/>
                <w:szCs w:val="23"/>
              </w:rPr>
              <w:t>и</w:t>
            </w:r>
          </w:p>
          <w:p w:rsidR="00854399" w:rsidRPr="00854399" w:rsidRDefault="00854399" w:rsidP="00854399">
            <w:pPr>
              <w:pStyle w:val="ac"/>
              <w:numPr>
                <w:ilvl w:val="0"/>
                <w:numId w:val="6"/>
              </w:numPr>
              <w:tabs>
                <w:tab w:val="center" w:pos="4677"/>
                <w:tab w:val="right" w:pos="9355"/>
              </w:tabs>
              <w:autoSpaceDE w:val="0"/>
              <w:autoSpaceDN w:val="0"/>
              <w:adjustRightInd w:val="0"/>
              <w:ind w:left="317"/>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xml:space="preserve">, права которых обеспечены в отчетном году, </w:t>
            </w:r>
            <w:r w:rsidR="0001019C">
              <w:rPr>
                <w:sz w:val="23"/>
                <w:szCs w:val="23"/>
              </w:rPr>
              <w:t xml:space="preserve">0 </w:t>
            </w:r>
            <w:r>
              <w:rPr>
                <w:sz w:val="23"/>
                <w:szCs w:val="23"/>
              </w:rPr>
              <w:t>человек</w:t>
            </w:r>
          </w:p>
          <w:p w:rsidR="0098448A" w:rsidRDefault="00854399" w:rsidP="00854399">
            <w:pPr>
              <w:pStyle w:val="ac"/>
              <w:numPr>
                <w:ilvl w:val="0"/>
                <w:numId w:val="6"/>
              </w:numPr>
              <w:autoSpaceDE w:val="0"/>
              <w:autoSpaceDN w:val="0"/>
              <w:adjustRightInd w:val="0"/>
              <w:ind w:left="317"/>
              <w:rPr>
                <w:sz w:val="23"/>
                <w:szCs w:val="23"/>
              </w:rPr>
            </w:pPr>
            <w:r>
              <w:rPr>
                <w:sz w:val="23"/>
                <w:szCs w:val="23"/>
              </w:rPr>
              <w:t xml:space="preserve">Количество объектов, исключенных из перечня проблемных объектов в отчетном году, </w:t>
            </w:r>
            <w:r w:rsidR="005D1F01">
              <w:rPr>
                <w:sz w:val="23"/>
                <w:szCs w:val="23"/>
              </w:rPr>
              <w:t xml:space="preserve">0 </w:t>
            </w:r>
            <w:r>
              <w:rPr>
                <w:sz w:val="23"/>
                <w:szCs w:val="23"/>
              </w:rPr>
              <w:t>штук</w:t>
            </w:r>
          </w:p>
          <w:p w:rsidR="00854399" w:rsidRDefault="00854399" w:rsidP="00854399">
            <w:pPr>
              <w:pStyle w:val="ac"/>
              <w:numPr>
                <w:ilvl w:val="0"/>
                <w:numId w:val="6"/>
              </w:numPr>
              <w:autoSpaceDE w:val="0"/>
              <w:autoSpaceDN w:val="0"/>
              <w:adjustRightInd w:val="0"/>
              <w:ind w:left="317"/>
              <w:rPr>
                <w:sz w:val="23"/>
                <w:szCs w:val="23"/>
              </w:rPr>
            </w:pPr>
            <w:r>
              <w:rPr>
                <w:sz w:val="23"/>
                <w:szCs w:val="23"/>
              </w:rPr>
              <w:lastRenderedPageBreak/>
              <w:t>Количество обманутых дольщиков,</w:t>
            </w:r>
            <w:r w:rsidR="005D1F01">
              <w:rPr>
                <w:sz w:val="23"/>
                <w:szCs w:val="23"/>
              </w:rPr>
              <w:t xml:space="preserve"> 0</w:t>
            </w:r>
            <w:r>
              <w:rPr>
                <w:sz w:val="23"/>
                <w:szCs w:val="23"/>
              </w:rPr>
              <w:t xml:space="preserve"> человек,</w:t>
            </w:r>
          </w:p>
          <w:p w:rsidR="00854399" w:rsidRDefault="00854399" w:rsidP="00854399">
            <w:pPr>
              <w:pStyle w:val="ac"/>
              <w:numPr>
                <w:ilvl w:val="0"/>
                <w:numId w:val="6"/>
              </w:numPr>
              <w:autoSpaceDE w:val="0"/>
              <w:autoSpaceDN w:val="0"/>
              <w:adjustRightInd w:val="0"/>
              <w:ind w:left="317"/>
              <w:rPr>
                <w:sz w:val="23"/>
                <w:szCs w:val="23"/>
              </w:rPr>
            </w:pPr>
            <w:r>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r w:rsidR="005D1F01">
              <w:rPr>
                <w:sz w:val="23"/>
                <w:szCs w:val="23"/>
              </w:rPr>
              <w:t xml:space="preserve"> 0</w:t>
            </w:r>
            <w:r>
              <w:rPr>
                <w:sz w:val="23"/>
                <w:szCs w:val="23"/>
              </w:rPr>
              <w:t xml:space="preserve"> штук</w:t>
            </w:r>
          </w:p>
          <w:p w:rsidR="00854399" w:rsidRDefault="00854399" w:rsidP="00854399">
            <w:pPr>
              <w:pStyle w:val="ac"/>
              <w:numPr>
                <w:ilvl w:val="0"/>
                <w:numId w:val="6"/>
              </w:numPr>
              <w:autoSpaceDE w:val="0"/>
              <w:autoSpaceDN w:val="0"/>
              <w:adjustRightInd w:val="0"/>
              <w:ind w:left="317"/>
              <w:rPr>
                <w:sz w:val="23"/>
                <w:szCs w:val="23"/>
              </w:rPr>
            </w:pPr>
            <w:r>
              <w:rPr>
                <w:sz w:val="23"/>
                <w:szCs w:val="23"/>
              </w:rPr>
              <w:t xml:space="preserve">Выполнение планов мероприятий по завершению строительства проблемных объектов и обеспечению прав обманутых дольщиков, </w:t>
            </w:r>
            <w:r w:rsidR="005D1F01">
              <w:rPr>
                <w:sz w:val="23"/>
                <w:szCs w:val="23"/>
              </w:rPr>
              <w:t xml:space="preserve">5 </w:t>
            </w:r>
            <w:r>
              <w:rPr>
                <w:sz w:val="23"/>
                <w:szCs w:val="23"/>
              </w:rPr>
              <w:t>балл</w:t>
            </w:r>
            <w:r w:rsidR="005D1F01">
              <w:rPr>
                <w:sz w:val="23"/>
                <w:szCs w:val="23"/>
              </w:rPr>
              <w:t>ов</w:t>
            </w:r>
          </w:p>
          <w:p w:rsidR="00854399" w:rsidRPr="00854399" w:rsidRDefault="00854399" w:rsidP="00854399">
            <w:pPr>
              <w:pStyle w:val="ac"/>
              <w:numPr>
                <w:ilvl w:val="0"/>
                <w:numId w:val="6"/>
              </w:numPr>
              <w:autoSpaceDE w:val="0"/>
              <w:autoSpaceDN w:val="0"/>
              <w:adjustRightInd w:val="0"/>
              <w:ind w:left="317"/>
              <w:rPr>
                <w:sz w:val="23"/>
                <w:szCs w:val="23"/>
              </w:rPr>
            </w:pPr>
            <w:r>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01019C">
              <w:rPr>
                <w:sz w:val="23"/>
                <w:szCs w:val="23"/>
              </w:rPr>
              <w:t>47</w:t>
            </w:r>
            <w:r w:rsidR="005D1F01">
              <w:rPr>
                <w:sz w:val="23"/>
                <w:szCs w:val="23"/>
              </w:rPr>
              <w:t xml:space="preserve"> %</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w:t>
            </w:r>
            <w:r w:rsidR="00854399">
              <w:rPr>
                <w:sz w:val="23"/>
                <w:szCs w:val="23"/>
              </w:rPr>
              <w:t xml:space="preserve"> (в </w:t>
            </w:r>
            <w:proofErr w:type="spellStart"/>
            <w:r w:rsidR="00854399">
              <w:rPr>
                <w:sz w:val="23"/>
                <w:szCs w:val="23"/>
              </w:rPr>
              <w:t>т.ч</w:t>
            </w:r>
            <w:proofErr w:type="spellEnd"/>
            <w:r w:rsidR="00854399">
              <w:rPr>
                <w:sz w:val="23"/>
                <w:szCs w:val="23"/>
              </w:rPr>
              <w:t>. на погашение ипотечного жилищного кредита)</w:t>
            </w:r>
            <w:r w:rsidRPr="0098448A">
              <w:rPr>
                <w:sz w:val="23"/>
                <w:szCs w:val="23"/>
              </w:rPr>
              <w:t xml:space="preserve">, </w:t>
            </w:r>
            <w:r w:rsidR="00D96EF0">
              <w:rPr>
                <w:sz w:val="23"/>
                <w:szCs w:val="23"/>
              </w:rPr>
              <w:t xml:space="preserve">к 2019 году – 10 </w:t>
            </w:r>
            <w:r w:rsidRPr="0098448A">
              <w:rPr>
                <w:sz w:val="23"/>
                <w:szCs w:val="23"/>
              </w:rPr>
              <w:t>штук</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Доля молодых семей, улучшивших жилищные условия,</w:t>
            </w:r>
            <w:r w:rsidR="00D96EF0">
              <w:rPr>
                <w:sz w:val="23"/>
                <w:szCs w:val="23"/>
              </w:rPr>
              <w:t xml:space="preserve"> к 2019 году – 87 %</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детей - сирот и детей, оставшихся без попечения родителей, а также лиц из их числа, обеспеченных жилыми помещениями,</w:t>
            </w:r>
            <w:r w:rsidR="00D96EF0">
              <w:rPr>
                <w:sz w:val="23"/>
                <w:szCs w:val="23"/>
              </w:rPr>
              <w:t xml:space="preserve"> к 2019 году - </w:t>
            </w:r>
            <w:r w:rsidR="009940F1">
              <w:rPr>
                <w:sz w:val="23"/>
                <w:szCs w:val="23"/>
              </w:rPr>
              <w:t>4</w:t>
            </w:r>
            <w:r w:rsidRPr="0098448A">
              <w:rPr>
                <w:sz w:val="23"/>
                <w:szCs w:val="23"/>
              </w:rPr>
              <w:t xml:space="preserve"> человек</w:t>
            </w:r>
            <w:r w:rsidR="009940F1">
              <w:rPr>
                <w:sz w:val="23"/>
                <w:szCs w:val="23"/>
              </w:rPr>
              <w:t>а</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r w:rsidR="009940F1">
              <w:rPr>
                <w:sz w:val="23"/>
                <w:szCs w:val="23"/>
              </w:rPr>
              <w:t xml:space="preserve"> к 2019 году - 0</w:t>
            </w:r>
            <w:r w:rsidRPr="0098448A">
              <w:rPr>
                <w:sz w:val="23"/>
                <w:szCs w:val="23"/>
              </w:rPr>
              <w:t xml:space="preserve"> человек</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w:t>
            </w:r>
            <w:r w:rsidR="00854399">
              <w:rPr>
                <w:sz w:val="23"/>
                <w:szCs w:val="23"/>
              </w:rPr>
              <w:t>о ипотечному жилищному кредиту</w:t>
            </w:r>
            <w:r w:rsidRPr="0098448A">
              <w:rPr>
                <w:sz w:val="23"/>
                <w:szCs w:val="23"/>
              </w:rPr>
              <w:t xml:space="preserve">, </w:t>
            </w:r>
            <w:r w:rsidR="009940F1">
              <w:rPr>
                <w:sz w:val="23"/>
                <w:szCs w:val="23"/>
              </w:rPr>
              <w:t xml:space="preserve">к 2019 году – 1 </w:t>
            </w:r>
            <w:r w:rsidRPr="0098448A">
              <w:rPr>
                <w:sz w:val="23"/>
                <w:szCs w:val="23"/>
              </w:rPr>
              <w:t>человек</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 xml:space="preserve">Количество семей стоящих в очереди на улучшение жилищных условий, </w:t>
            </w:r>
            <w:r w:rsidR="005D6CEE">
              <w:rPr>
                <w:sz w:val="23"/>
                <w:szCs w:val="23"/>
              </w:rPr>
              <w:t xml:space="preserve">к 2019 году – 1 064 </w:t>
            </w:r>
            <w:r w:rsidRPr="0098448A">
              <w:rPr>
                <w:sz w:val="23"/>
                <w:szCs w:val="23"/>
              </w:rPr>
              <w:t>сем</w:t>
            </w:r>
            <w:r w:rsidR="005D6CEE">
              <w:rPr>
                <w:sz w:val="23"/>
                <w:szCs w:val="23"/>
              </w:rPr>
              <w:t>ей</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 xml:space="preserve">Количество </w:t>
            </w:r>
            <w:r w:rsidR="005D6CEE">
              <w:rPr>
                <w:sz w:val="23"/>
                <w:szCs w:val="23"/>
              </w:rPr>
              <w:t>семей</w:t>
            </w:r>
            <w:r w:rsidRPr="0098448A">
              <w:rPr>
                <w:sz w:val="23"/>
                <w:szCs w:val="23"/>
              </w:rPr>
              <w:t>, обеспеченных жилыми помещениями,</w:t>
            </w:r>
            <w:r w:rsidR="005D6CEE">
              <w:rPr>
                <w:sz w:val="23"/>
                <w:szCs w:val="23"/>
              </w:rPr>
              <w:t xml:space="preserve"> к 2019 году - </w:t>
            </w:r>
            <w:r w:rsidRPr="0098448A">
              <w:rPr>
                <w:sz w:val="23"/>
                <w:szCs w:val="23"/>
              </w:rPr>
              <w:t xml:space="preserve"> </w:t>
            </w:r>
            <w:r w:rsidR="005D6CEE">
              <w:rPr>
                <w:sz w:val="23"/>
                <w:szCs w:val="23"/>
              </w:rPr>
              <w:t>12 семей</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sidR="009940F1">
              <w:rPr>
                <w:sz w:val="23"/>
                <w:szCs w:val="23"/>
              </w:rPr>
              <w:t>, к 2019 году – 1,14 %</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9940F1">
              <w:rPr>
                <w:sz w:val="23"/>
                <w:szCs w:val="23"/>
              </w:rPr>
              <w:t xml:space="preserve"> к 2019 году 1</w:t>
            </w:r>
            <w:r w:rsidRPr="0098448A">
              <w:rPr>
                <w:sz w:val="23"/>
                <w:szCs w:val="23"/>
              </w:rPr>
              <w:t xml:space="preserve"> штук</w:t>
            </w:r>
            <w:r w:rsidR="009940F1">
              <w:rPr>
                <w:sz w:val="23"/>
                <w:szCs w:val="23"/>
              </w:rPr>
              <w:t>а</w:t>
            </w:r>
          </w:p>
          <w:p w:rsidR="0098448A" w:rsidRPr="00376E7E" w:rsidRDefault="0098448A" w:rsidP="00376E7E">
            <w:pPr>
              <w:pStyle w:val="ac"/>
              <w:numPr>
                <w:ilvl w:val="0"/>
                <w:numId w:val="6"/>
              </w:numPr>
              <w:autoSpaceDE w:val="0"/>
              <w:autoSpaceDN w:val="0"/>
              <w:adjustRightInd w:val="0"/>
              <w:ind w:left="317"/>
              <w:rPr>
                <w:sz w:val="23"/>
                <w:szCs w:val="23"/>
              </w:rPr>
            </w:pPr>
            <w:r w:rsidRPr="0098448A">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76E7E">
              <w:rPr>
                <w:sz w:val="23"/>
                <w:szCs w:val="23"/>
              </w:rPr>
              <w:t xml:space="preserve"> за счет средств федерального бюджета</w:t>
            </w:r>
            <w:r w:rsidRPr="00376E7E">
              <w:rPr>
                <w:sz w:val="23"/>
                <w:szCs w:val="23"/>
              </w:rPr>
              <w:t>,</w:t>
            </w:r>
            <w:r w:rsidR="009940F1" w:rsidRPr="00376E7E">
              <w:rPr>
                <w:sz w:val="23"/>
                <w:szCs w:val="23"/>
              </w:rPr>
              <w:t xml:space="preserve"> к 2019 году - 0</w:t>
            </w:r>
            <w:r w:rsidRPr="00376E7E">
              <w:rPr>
                <w:sz w:val="23"/>
                <w:szCs w:val="23"/>
              </w:rPr>
              <w:t xml:space="preserve"> человек</w:t>
            </w:r>
          </w:p>
          <w:p w:rsidR="0098448A" w:rsidRPr="0098448A" w:rsidRDefault="0098448A" w:rsidP="0098448A">
            <w:pPr>
              <w:pStyle w:val="ac"/>
              <w:numPr>
                <w:ilvl w:val="0"/>
                <w:numId w:val="6"/>
              </w:numPr>
              <w:autoSpaceDE w:val="0"/>
              <w:autoSpaceDN w:val="0"/>
              <w:adjustRightInd w:val="0"/>
              <w:ind w:left="317"/>
              <w:rPr>
                <w:sz w:val="23"/>
                <w:szCs w:val="23"/>
              </w:rPr>
            </w:pPr>
            <w:r w:rsidRPr="0098448A">
              <w:rPr>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9940F1">
              <w:rPr>
                <w:sz w:val="23"/>
                <w:szCs w:val="23"/>
              </w:rPr>
              <w:t xml:space="preserve"> к 2019 году </w:t>
            </w:r>
            <w:r w:rsidR="00C744E6">
              <w:rPr>
                <w:sz w:val="23"/>
                <w:szCs w:val="23"/>
              </w:rPr>
              <w:t>-</w:t>
            </w:r>
            <w:r w:rsidR="009940F1">
              <w:rPr>
                <w:sz w:val="23"/>
                <w:szCs w:val="23"/>
              </w:rPr>
              <w:t xml:space="preserve"> 1</w:t>
            </w:r>
            <w:r w:rsidRPr="0098448A">
              <w:rPr>
                <w:sz w:val="23"/>
                <w:szCs w:val="23"/>
              </w:rPr>
              <w:t xml:space="preserve"> человек</w:t>
            </w:r>
          </w:p>
          <w:p w:rsidR="0098448A" w:rsidRPr="0098448A" w:rsidRDefault="0098448A" w:rsidP="0098448A">
            <w:pPr>
              <w:pStyle w:val="ac"/>
              <w:numPr>
                <w:ilvl w:val="0"/>
                <w:numId w:val="6"/>
              </w:numPr>
              <w:autoSpaceDE w:val="0"/>
              <w:autoSpaceDN w:val="0"/>
              <w:adjustRightInd w:val="0"/>
              <w:ind w:left="317"/>
              <w:rPr>
                <w:rFonts w:eastAsia="Times New Roman"/>
                <w:sz w:val="23"/>
                <w:szCs w:val="23"/>
                <w:lang w:eastAsia="ru-RU"/>
              </w:rPr>
            </w:pPr>
            <w:r w:rsidRPr="0098448A">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940F1">
              <w:rPr>
                <w:sz w:val="23"/>
                <w:szCs w:val="23"/>
              </w:rPr>
              <w:t>к 2019 - 1</w:t>
            </w:r>
            <w:r w:rsidRPr="0098448A">
              <w:rPr>
                <w:sz w:val="23"/>
                <w:szCs w:val="23"/>
              </w:rPr>
              <w:t>человек</w:t>
            </w:r>
          </w:p>
        </w:tc>
      </w:tr>
    </w:tbl>
    <w:p w:rsidR="00C6548C" w:rsidRPr="002C42EC" w:rsidRDefault="00C6548C" w:rsidP="008B4D60">
      <w:pPr>
        <w:spacing w:after="0" w:line="240" w:lineRule="auto"/>
        <w:ind w:firstLine="540"/>
        <w:jc w:val="center"/>
        <w:rPr>
          <w:rFonts w:ascii="Times New Roman" w:eastAsia="Times New Roman" w:hAnsi="Times New Roman"/>
          <w:sz w:val="23"/>
          <w:szCs w:val="23"/>
          <w:lang w:eastAsia="ru-RU"/>
        </w:rPr>
      </w:pPr>
    </w:p>
    <w:p w:rsidR="00C6548C" w:rsidRPr="002C42EC" w:rsidRDefault="00C6548C">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а также лиц из их числа»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«Обеспечение жилыми помещениями </w:t>
      </w:r>
      <w:r w:rsidR="00376E7E">
        <w:rPr>
          <w:rFonts w:ascii="Times New Roman" w:eastAsiaTheme="minorHAnsi" w:hAnsi="Times New Roman"/>
          <w:sz w:val="23"/>
          <w:szCs w:val="23"/>
        </w:rPr>
        <w:t>по договорам социального найма граждан, состоящих на учете нуждающихся в улучшении жилищных условий</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4. Описание целей</w:t>
      </w:r>
      <w:r w:rsidR="00376E7E">
        <w:rPr>
          <w:rFonts w:ascii="Times New Roman" w:eastAsiaTheme="minorHAnsi" w:hAnsi="Times New Roman"/>
          <w:sz w:val="23"/>
          <w:szCs w:val="23"/>
        </w:rPr>
        <w:t xml:space="preserve"> и задач</w:t>
      </w:r>
      <w:r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Default="00346363" w:rsidP="00BE4FE9">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Задачи Муниципальной программы:</w:t>
      </w:r>
    </w:p>
    <w:p w:rsidR="0001019C"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w:t>
      </w:r>
      <w:r w:rsidR="0001019C">
        <w:rPr>
          <w:rFonts w:ascii="Times New Roman" w:eastAsiaTheme="minorHAnsi" w:hAnsi="Times New Roman"/>
          <w:sz w:val="23"/>
          <w:szCs w:val="23"/>
        </w:rPr>
        <w:t>йона Московской области</w:t>
      </w:r>
      <w:proofErr w:type="gramEnd"/>
      <w:r w:rsidR="0001019C">
        <w:rPr>
          <w:rFonts w:ascii="Times New Roman" w:eastAsiaTheme="minorHAnsi" w:hAnsi="Times New Roman"/>
          <w:sz w:val="23"/>
          <w:szCs w:val="23"/>
        </w:rPr>
        <w:t xml:space="preserve"> жильем;</w:t>
      </w:r>
    </w:p>
    <w:p w:rsidR="00BE4FE9" w:rsidRDefault="0001019C"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w:t>
      </w:r>
      <w:r w:rsidR="00BE4FE9">
        <w:rPr>
          <w:rFonts w:ascii="Times New Roman" w:eastAsiaTheme="minorHAnsi" w:hAnsi="Times New Roman"/>
          <w:sz w:val="23"/>
          <w:szCs w:val="23"/>
        </w:rPr>
        <w:t>защита прав граждан на жилище;</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молодым семьям социальных выплат на приобретение жилого помещения или строительство индивидуального жилого дома;</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w:t>
      </w:r>
      <w:r w:rsidR="00F2427B">
        <w:rPr>
          <w:rFonts w:ascii="Times New Roman" w:eastAsiaTheme="minorHAnsi" w:hAnsi="Times New Roman"/>
          <w:sz w:val="23"/>
          <w:szCs w:val="23"/>
        </w:rPr>
        <w:t>формирование муниципального жилищного фонда социального использования для обеспечения жильем малоимущих граждан;</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сокращение количества граждан, состоящих на учете в качестве нуждающихся в жилых помещениях;</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жилищных субсидий семьям, имеющим семь и более детей;</w:t>
      </w:r>
    </w:p>
    <w:p w:rsidR="00F2427B" w:rsidRDefault="00F2427B" w:rsidP="00F2427B">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обеспечение жилыми помещениями отдельных категорий граждан, установленных федеральным законодательством.</w:t>
      </w: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08619E"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276" w:type="dxa"/>
        <w:tblLayout w:type="fixed"/>
        <w:tblLook w:val="04A0" w:firstRow="1" w:lastRow="0" w:firstColumn="1" w:lastColumn="0" w:noHBand="0" w:noVBand="1"/>
      </w:tblPr>
      <w:tblGrid>
        <w:gridCol w:w="541"/>
        <w:gridCol w:w="1798"/>
        <w:gridCol w:w="8"/>
        <w:gridCol w:w="16"/>
        <w:gridCol w:w="10"/>
        <w:gridCol w:w="936"/>
        <w:gridCol w:w="20"/>
        <w:gridCol w:w="10"/>
        <w:gridCol w:w="18"/>
        <w:gridCol w:w="96"/>
        <w:gridCol w:w="45"/>
        <w:gridCol w:w="687"/>
        <w:gridCol w:w="62"/>
        <w:gridCol w:w="96"/>
        <w:gridCol w:w="693"/>
        <w:gridCol w:w="34"/>
        <w:gridCol w:w="15"/>
        <w:gridCol w:w="15"/>
        <w:gridCol w:w="17"/>
        <w:gridCol w:w="31"/>
        <w:gridCol w:w="599"/>
        <w:gridCol w:w="32"/>
        <w:gridCol w:w="2441"/>
        <w:gridCol w:w="960"/>
        <w:gridCol w:w="173"/>
        <w:gridCol w:w="961"/>
        <w:gridCol w:w="993"/>
        <w:gridCol w:w="992"/>
        <w:gridCol w:w="992"/>
        <w:gridCol w:w="992"/>
        <w:gridCol w:w="993"/>
      </w:tblGrid>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19"/>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960"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962"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C0603A">
        <w:tc>
          <w:tcPr>
            <w:tcW w:w="541"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6"/>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3"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60"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D45CE7">
        <w:trPr>
          <w:trHeight w:val="512"/>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F2427B">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r w:rsidR="00F2427B">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C0603A" w:rsidRPr="002C42EC" w:rsidTr="00C0603A">
        <w:trPr>
          <w:trHeight w:val="523"/>
        </w:trPr>
        <w:tc>
          <w:tcPr>
            <w:tcW w:w="541"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47" w:type="dxa"/>
            <w:gridSpan w:val="3"/>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95</w:t>
            </w:r>
            <w:r w:rsidR="00C73011" w:rsidRPr="00D45CE7">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112,4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113,6</w:t>
            </w:r>
          </w:p>
        </w:tc>
      </w:tr>
      <w:tr w:rsidR="00C0603A" w:rsidRPr="002C42EC" w:rsidTr="00C0603A">
        <w:trPr>
          <w:trHeight w:val="1086"/>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16,0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r>
      <w:tr w:rsidR="00C0603A" w:rsidRPr="002C42EC" w:rsidTr="00C0603A">
        <w:trPr>
          <w:trHeight w:val="299"/>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14,22</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19,10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20,44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20,66</w:t>
            </w:r>
          </w:p>
        </w:tc>
      </w:tr>
      <w:tr w:rsidR="00C0603A" w:rsidRPr="002C42EC" w:rsidTr="00C0603A">
        <w:trPr>
          <w:trHeight w:val="686"/>
        </w:trPr>
        <w:tc>
          <w:tcPr>
            <w:tcW w:w="541"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D45CE7">
            <w:pPr>
              <w:spacing w:line="240" w:lineRule="auto"/>
              <w:rPr>
                <w:rFonts w:ascii="Times New Roman" w:hAnsi="Times New Roman"/>
                <w:sz w:val="20"/>
                <w:szCs w:val="20"/>
              </w:rPr>
            </w:pPr>
            <w:r w:rsidRPr="00D45CE7">
              <w:rPr>
                <w:rFonts w:ascii="Times New Roman" w:hAnsi="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50 700,00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52 500,00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55 700,00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58 500,00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r>
      <w:tr w:rsidR="00C0603A" w:rsidRPr="002C42EC" w:rsidTr="00C0603A">
        <w:tc>
          <w:tcPr>
            <w:tcW w:w="541"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8"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5"/>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E80E94">
            <w:pPr>
              <w:spacing w:line="240" w:lineRule="auto"/>
              <w:jc w:val="center"/>
              <w:rPr>
                <w:rFonts w:ascii="Times New Roman" w:hAnsi="Times New Roman"/>
                <w:sz w:val="20"/>
                <w:szCs w:val="20"/>
              </w:rPr>
            </w:pPr>
            <w:r w:rsidRPr="00D45CE7">
              <w:rPr>
                <w:rFonts w:ascii="Times New Roman" w:hAnsi="Times New Roman"/>
                <w:sz w:val="20"/>
                <w:szCs w:val="20"/>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91,0</w:t>
            </w:r>
          </w:p>
        </w:tc>
      </w:tr>
      <w:tr w:rsidR="00C0603A" w:rsidRPr="002C42EC" w:rsidTr="00C0603A">
        <w:trPr>
          <w:trHeight w:hRule="exact" w:val="2996"/>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85"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77" w:type="dxa"/>
            <w:gridSpan w:val="5"/>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F2427B">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sidR="008E55F4">
              <w:rPr>
                <w:rFonts w:ascii="Times New Roman" w:hAnsi="Times New Roman"/>
                <w:sz w:val="23"/>
                <w:szCs w:val="23"/>
              </w:rPr>
              <w:t>,</w:t>
            </w:r>
            <w:r w:rsidR="00F2427B">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891DB9">
            <w:pPr>
              <w:spacing w:after="0" w:line="240" w:lineRule="auto"/>
              <w:jc w:val="center"/>
              <w:rPr>
                <w:rFonts w:ascii="Times New Roman" w:hAnsi="Times New Roman"/>
                <w:sz w:val="17"/>
                <w:szCs w:val="17"/>
              </w:rPr>
            </w:pPr>
            <w:r w:rsidRPr="00D45CE7">
              <w:rPr>
                <w:rFonts w:ascii="Times New Roman" w:hAnsi="Times New Roman"/>
                <w:sz w:val="17"/>
                <w:szCs w:val="17"/>
              </w:rPr>
              <w:t>208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149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441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C0603A" w:rsidRPr="002C42EC" w:rsidTr="00C0603A">
        <w:trPr>
          <w:trHeight w:hRule="exact" w:val="254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FB069B">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right="-108"/>
              <w:jc w:val="center"/>
              <w:rPr>
                <w:rFonts w:ascii="Times New Roman" w:hAnsi="Times New Roman"/>
                <w:sz w:val="18"/>
                <w:szCs w:val="18"/>
              </w:rPr>
            </w:pPr>
            <w:r w:rsidRPr="00D45CE7">
              <w:rPr>
                <w:rFonts w:ascii="Times New Roman" w:hAnsi="Times New Roman"/>
                <w:sz w:val="18"/>
                <w:szCs w:val="18"/>
              </w:rPr>
              <w:t>4 005,3</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2 947,8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2 153,54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7 323,61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8"/>
                <w:szCs w:val="18"/>
              </w:rPr>
            </w:pPr>
            <w:r w:rsidRPr="00D45CE7">
              <w:rPr>
                <w:rFonts w:ascii="Times New Roman" w:hAnsi="Times New Roman"/>
                <w:sz w:val="18"/>
                <w:szCs w:val="18"/>
              </w:rPr>
              <w:t>-</w:t>
            </w:r>
          </w:p>
        </w:tc>
      </w:tr>
      <w:tr w:rsidR="00C0603A" w:rsidRPr="002C42EC" w:rsidTr="00C0603A">
        <w:trPr>
          <w:trHeight w:hRule="exact" w:val="2848"/>
        </w:trPr>
        <w:tc>
          <w:tcPr>
            <w:tcW w:w="541"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sidR="008E55F4">
              <w:rPr>
                <w:rFonts w:ascii="Times New Roman" w:hAnsi="Times New Roman"/>
                <w:sz w:val="23"/>
                <w:szCs w:val="23"/>
              </w:rPr>
              <w:t>енных</w:t>
            </w:r>
            <w:r w:rsidRPr="002C42EC">
              <w:rPr>
                <w:rFonts w:ascii="Times New Roman" w:hAnsi="Times New Roman"/>
                <w:sz w:val="23"/>
                <w:szCs w:val="23"/>
              </w:rPr>
              <w:t xml:space="preserve"> жилых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891DB9">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891DB9">
            <w:pPr>
              <w:spacing w:after="0" w:line="240" w:lineRule="auto"/>
              <w:ind w:right="-108"/>
              <w:jc w:val="center"/>
              <w:rPr>
                <w:rFonts w:ascii="Times New Roman" w:hAnsi="Times New Roman"/>
                <w:sz w:val="17"/>
                <w:szCs w:val="17"/>
              </w:rPr>
            </w:pPr>
            <w:r w:rsidRPr="00D45CE7">
              <w:rPr>
                <w:rFonts w:ascii="Times New Roman" w:hAnsi="Times New Roman"/>
                <w:sz w:val="17"/>
                <w:szCs w:val="17"/>
              </w:rPr>
              <w:t>77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74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57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184</w:t>
            </w:r>
          </w:p>
        </w:tc>
        <w:tc>
          <w:tcPr>
            <w:tcW w:w="993"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C0603A" w:rsidRPr="002C42EC" w:rsidTr="00C0603A">
        <w:trPr>
          <w:trHeight w:hRule="exact" w:val="1698"/>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62"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пострадавших граждан-</w:t>
            </w:r>
            <w:proofErr w:type="spellStart"/>
            <w:r>
              <w:rPr>
                <w:rFonts w:ascii="Times New Roman" w:hAnsi="Times New Roman"/>
                <w:sz w:val="23"/>
                <w:szCs w:val="23"/>
              </w:rPr>
              <w:t>соинвесторов</w:t>
            </w:r>
            <w:proofErr w:type="spellEnd"/>
            <w:r>
              <w:rPr>
                <w:rFonts w:ascii="Times New Roman" w:hAnsi="Times New Roman"/>
                <w:sz w:val="23"/>
                <w:szCs w:val="23"/>
              </w:rPr>
              <w:t>, права которых обеспечены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1417"/>
        </w:trPr>
        <w:tc>
          <w:tcPr>
            <w:tcW w:w="541"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объектов, исключенных их перечня проблемных объектов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700"/>
        </w:trPr>
        <w:tc>
          <w:tcPr>
            <w:tcW w:w="541"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4"/>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C0603A">
        <w:trPr>
          <w:trHeight w:val="2265"/>
        </w:trPr>
        <w:tc>
          <w:tcPr>
            <w:tcW w:w="541"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Pr="002C42EC" w:rsidRDefault="008E55F4" w:rsidP="008E55F4">
            <w:pPr>
              <w:spacing w:after="0" w:line="240" w:lineRule="auto"/>
              <w:rPr>
                <w:rFonts w:ascii="Times New Roman" w:hAnsi="Times New Roman"/>
                <w:sz w:val="23"/>
                <w:szCs w:val="23"/>
              </w:rPr>
            </w:pPr>
            <w:r>
              <w:rPr>
                <w:rFonts w:ascii="Times New Roman" w:hAnsi="Times New Roman"/>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C0603A">
        <w:trPr>
          <w:trHeight w:val="285"/>
        </w:trPr>
        <w:tc>
          <w:tcPr>
            <w:tcW w:w="541"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Default="008E55F4" w:rsidP="008E55F4">
            <w:pPr>
              <w:spacing w:after="0" w:line="240" w:lineRule="auto"/>
              <w:rPr>
                <w:rFonts w:ascii="Times New Roman" w:hAnsi="Times New Roman"/>
                <w:sz w:val="23"/>
                <w:szCs w:val="23"/>
              </w:rPr>
            </w:pPr>
            <w:r>
              <w:rPr>
                <w:rFonts w:ascii="Times New Roman" w:hAnsi="Times New Roman"/>
                <w:sz w:val="23"/>
                <w:szCs w:val="23"/>
              </w:rPr>
              <w:t>Выполнение планов мероприятий по завершению строительства проблемных объектов и обеспечению прав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Балл</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w:t>
            </w:r>
          </w:p>
        </w:tc>
      </w:tr>
      <w:tr w:rsidR="00C0603A" w:rsidRPr="002C42EC" w:rsidTr="00C0603A">
        <w:trPr>
          <w:trHeight w:val="375"/>
        </w:trPr>
        <w:tc>
          <w:tcPr>
            <w:tcW w:w="541"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Default="008E55F4" w:rsidP="008E55F4">
            <w:pPr>
              <w:spacing w:after="0" w:line="240" w:lineRule="auto"/>
              <w:rPr>
                <w:rFonts w:ascii="Times New Roman" w:hAnsi="Times New Roman"/>
                <w:sz w:val="23"/>
                <w:szCs w:val="23"/>
              </w:rPr>
            </w:pPr>
            <w:r>
              <w:rPr>
                <w:rFonts w:ascii="Times New Roman" w:hAnsi="Times New Roman"/>
                <w:sz w:val="23"/>
                <w:szCs w:val="23"/>
              </w:rPr>
              <w:t>Удельный вес расселенного аварийного жилищного фонда в общем объеме аварийного фонда, включенного в программу «Переселение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6,94</w:t>
            </w: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25,7</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18,9</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13,8</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47</w:t>
            </w:r>
          </w:p>
        </w:tc>
        <w:tc>
          <w:tcPr>
            <w:tcW w:w="993" w:type="dxa"/>
            <w:tcBorders>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r>
      <w:tr w:rsidR="00E80E94" w:rsidRPr="002C42EC" w:rsidTr="00D45CE7">
        <w:trPr>
          <w:trHeight w:val="291"/>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Подпрограмма 2</w:t>
            </w:r>
            <w:r w:rsidR="00D45CE7">
              <w:rPr>
                <w:rFonts w:ascii="Times New Roman" w:hAnsi="Times New Roman"/>
                <w:sz w:val="23"/>
                <w:szCs w:val="23"/>
              </w:rPr>
              <w:t xml:space="preserve"> «Обеспечение жильем молодых семей»</w:t>
            </w:r>
          </w:p>
        </w:tc>
      </w:tr>
      <w:tr w:rsidR="00A12C41" w:rsidRPr="002C42EC" w:rsidTr="00C0603A">
        <w:trPr>
          <w:trHeight w:val="2268"/>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3.</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семьям социальных выплат на приобретение жилого помещения или строительство индивидуального жилого дома </w:t>
            </w: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w:t>
            </w:r>
            <w:r w:rsidR="00D45CE7">
              <w:rPr>
                <w:rFonts w:ascii="Times New Roman" w:hAnsi="Times New Roman"/>
                <w:sz w:val="23"/>
                <w:szCs w:val="23"/>
              </w:rPr>
              <w:t xml:space="preserve">(в </w:t>
            </w:r>
            <w:proofErr w:type="spellStart"/>
            <w:r w:rsidR="00D45CE7">
              <w:rPr>
                <w:rFonts w:ascii="Times New Roman" w:hAnsi="Times New Roman"/>
                <w:sz w:val="23"/>
                <w:szCs w:val="23"/>
              </w:rPr>
              <w:t>т.ч</w:t>
            </w:r>
            <w:proofErr w:type="spellEnd"/>
            <w:r w:rsidR="00D45CE7">
              <w:rPr>
                <w:rFonts w:ascii="Times New Roman" w:hAnsi="Times New Roman"/>
                <w:sz w:val="23"/>
                <w:szCs w:val="23"/>
              </w:rPr>
              <w:t>. на погашение ипотечного жилищного кредита)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891"/>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59"/>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r w:rsidR="00D45CE7">
              <w:rPr>
                <w:rFonts w:ascii="Times New Roman" w:hAnsi="Times New Roman"/>
                <w:sz w:val="23"/>
                <w:szCs w:val="23"/>
              </w:rPr>
              <w:t xml:space="preserve"> «Обеспечение жильем детей-сирот и детей, оставшихся без попечения родителей, а также лиц из их числа»</w:t>
            </w:r>
          </w:p>
        </w:tc>
      </w:tr>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8"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87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703"/>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9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18"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35"/>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4</w:t>
            </w:r>
            <w:r w:rsidR="00D45CE7">
              <w:rPr>
                <w:rFonts w:ascii="Times New Roman" w:hAnsi="Times New Roman"/>
                <w:sz w:val="23"/>
                <w:szCs w:val="23"/>
              </w:rPr>
              <w:t xml:space="preserve"> «Социальная ипотека»</w:t>
            </w:r>
          </w:p>
        </w:tc>
      </w:tr>
      <w:tr w:rsidR="006715BD" w:rsidRPr="002C42EC" w:rsidTr="00C0603A">
        <w:trPr>
          <w:trHeight w:val="3827"/>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lastRenderedPageBreak/>
              <w:t>5.</w:t>
            </w:r>
          </w:p>
        </w:tc>
        <w:tc>
          <w:tcPr>
            <w:tcW w:w="1806"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A94F7B">
            <w:pPr>
              <w:spacing w:after="0" w:line="240" w:lineRule="auto"/>
              <w:rPr>
                <w:rFonts w:ascii="Times New Roman" w:hAnsi="Times New Roman"/>
                <w:sz w:val="23"/>
                <w:szCs w:val="23"/>
              </w:rPr>
            </w:pPr>
            <w:r w:rsidRPr="002C42EC">
              <w:rPr>
                <w:rFonts w:ascii="Times New Roman" w:hAnsi="Times New Roman"/>
                <w:sz w:val="23"/>
                <w:szCs w:val="23"/>
              </w:rPr>
              <w:t xml:space="preserve">Оказание </w:t>
            </w:r>
            <w:r w:rsidR="00A94F7B">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1" w:type="dxa"/>
            <w:gridSpan w:val="7"/>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631"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A94F7B" w:rsidRDefault="006715BD" w:rsidP="003874EA">
            <w:pPr>
              <w:spacing w:after="0" w:line="240" w:lineRule="auto"/>
              <w:jc w:val="center"/>
              <w:rPr>
                <w:rFonts w:ascii="Times New Roman" w:hAnsi="Times New Roman"/>
                <w:sz w:val="19"/>
                <w:szCs w:val="19"/>
              </w:rPr>
            </w:pPr>
            <w:r w:rsidRPr="00A94F7B">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420"/>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Подпрограмма 5</w:t>
            </w:r>
            <w:r w:rsidR="00A94F7B">
              <w:rPr>
                <w:rFonts w:ascii="Times New Roman" w:hAnsi="Times New Roman"/>
                <w:sz w:val="23"/>
                <w:szCs w:val="23"/>
              </w:rPr>
              <w:t xml:space="preserve"> «Обеспечение жилыми помещениями по договорам социального найма граждан, состоящих на учете нуждающихся в улучшении жилищных условий»</w:t>
            </w:r>
          </w:p>
        </w:tc>
      </w:tr>
      <w:tr w:rsidR="001C72BD" w:rsidRPr="002C42EC" w:rsidTr="00C0603A">
        <w:trPr>
          <w:trHeight w:val="1370"/>
        </w:trPr>
        <w:tc>
          <w:tcPr>
            <w:tcW w:w="541"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1822"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p>
        </w:tc>
        <w:tc>
          <w:tcPr>
            <w:tcW w:w="1133" w:type="dxa"/>
            <w:gridSpan w:val="2"/>
            <w:tcBorders>
              <w:top w:val="single" w:sz="4" w:space="0" w:color="auto"/>
              <w:left w:val="single" w:sz="4" w:space="0" w:color="auto"/>
              <w:bottom w:val="single" w:sz="4" w:space="0" w:color="auto"/>
              <w:right w:val="single" w:sz="4" w:space="0" w:color="auto"/>
            </w:tcBorders>
            <w:hideMark/>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1C72BD" w:rsidRPr="002C42EC" w:rsidTr="00C0603A">
        <w:trPr>
          <w:trHeight w:val="330"/>
        </w:trPr>
        <w:tc>
          <w:tcPr>
            <w:tcW w:w="541"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Количество </w:t>
            </w:r>
            <w:r w:rsidR="00C0603A">
              <w:rPr>
                <w:rFonts w:ascii="Times New Roman" w:hAnsi="Times New Roman"/>
                <w:sz w:val="23"/>
                <w:szCs w:val="23"/>
              </w:rPr>
              <w:t>семей</w:t>
            </w:r>
            <w:r w:rsidRPr="00227E89">
              <w:rPr>
                <w:rFonts w:ascii="Times New Roman" w:hAnsi="Times New Roman"/>
                <w:sz w:val="23"/>
                <w:szCs w:val="23"/>
              </w:rPr>
              <w:t>, обеспеченных жилыми помещениями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r>
      <w:tr w:rsidR="001C72BD" w:rsidRPr="002C42EC" w:rsidTr="00C0603A">
        <w:trPr>
          <w:trHeight w:val="525"/>
        </w:trPr>
        <w:tc>
          <w:tcPr>
            <w:tcW w:w="541"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27E89" w:rsidRDefault="001C72BD"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Процент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273"/>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6</w:t>
            </w:r>
            <w:r w:rsidR="00C0603A">
              <w:rPr>
                <w:rFonts w:ascii="Times New Roman" w:hAnsi="Times New Roman"/>
                <w:sz w:val="23"/>
                <w:szCs w:val="23"/>
              </w:rPr>
              <w:t xml:space="preserve"> «Улучшение жилищных условий семей, имеющих семь и более детей»</w:t>
            </w:r>
          </w:p>
        </w:tc>
      </w:tr>
      <w:tr w:rsidR="006715BD" w:rsidRPr="002C42EC" w:rsidTr="00C0603A">
        <w:trPr>
          <w:trHeight w:val="3338"/>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7.</w:t>
            </w:r>
          </w:p>
        </w:tc>
        <w:tc>
          <w:tcPr>
            <w:tcW w:w="1822"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23"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Штук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D45CE7">
        <w:trPr>
          <w:trHeight w:val="314"/>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7</w:t>
            </w:r>
            <w:r w:rsidR="00C0603A">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r>
      <w:tr w:rsidR="006715BD" w:rsidRPr="002C42EC" w:rsidTr="00C0603A">
        <w:trPr>
          <w:trHeight w:hRule="exact" w:val="4121"/>
        </w:trPr>
        <w:tc>
          <w:tcPr>
            <w:tcW w:w="541"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2"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hRule="exact" w:val="4555"/>
        </w:trPr>
        <w:tc>
          <w:tcPr>
            <w:tcW w:w="541"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2"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val="2249"/>
        </w:trPr>
        <w:tc>
          <w:tcPr>
            <w:tcW w:w="541"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2"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E80E94">
            <w:pPr>
              <w:spacing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r>
    </w:tbl>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7.1.2.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r w:rsidR="00B41EB4">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w:t>
      </w:r>
      <w:r w:rsidR="00EE44B2">
        <w:rPr>
          <w:rFonts w:ascii="Times New Roman" w:eastAsiaTheme="minorHAnsi" w:hAnsi="Times New Roman"/>
          <w:sz w:val="23"/>
          <w:szCs w:val="23"/>
        </w:rPr>
        <w:t>–</w:t>
      </w:r>
      <w:r w:rsidRPr="002C42EC">
        <w:rPr>
          <w:rFonts w:ascii="Times New Roman" w:eastAsiaTheme="minorHAnsi" w:hAnsi="Times New Roman"/>
          <w:sz w:val="23"/>
          <w:szCs w:val="23"/>
        </w:rPr>
        <w:t xml:space="preserve"> 15</w:t>
      </w:r>
      <w:r w:rsidR="00EE44B2">
        <w:rPr>
          <w:rFonts w:ascii="Times New Roman" w:eastAsiaTheme="minorHAnsi" w:hAnsi="Times New Roman"/>
          <w:sz w:val="23"/>
          <w:szCs w:val="23"/>
        </w:rPr>
        <w:t>,5</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w:t>
      </w:r>
      <w:r w:rsidR="00EE44B2">
        <w:rPr>
          <w:rFonts w:ascii="Times New Roman" w:eastAsiaTheme="minorHAnsi" w:hAnsi="Times New Roman"/>
          <w:sz w:val="23"/>
          <w:szCs w:val="23"/>
        </w:rPr>
        <w:t>17,0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41EB4">
        <w:rPr>
          <w:rFonts w:ascii="Times New Roman" w:eastAsiaTheme="minorHAnsi" w:hAnsi="Times New Roman"/>
          <w:sz w:val="23"/>
          <w:szCs w:val="23"/>
        </w:rPr>
        <w:t xml:space="preserve">52 </w:t>
      </w:r>
      <w:r w:rsidR="00377B7D" w:rsidRPr="002C42EC">
        <w:rPr>
          <w:rFonts w:ascii="Times New Roman" w:eastAsiaTheme="minorHAnsi" w:hAnsi="Times New Roman"/>
          <w:sz w:val="23"/>
          <w:szCs w:val="23"/>
        </w:rPr>
        <w:t>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2C42EC"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6</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7.6.1. 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r w:rsidRPr="002C42EC">
        <w:rPr>
          <w:rFonts w:eastAsiaTheme="minorHAnsi"/>
          <w:sz w:val="23"/>
          <w:szCs w:val="23"/>
        </w:rPr>
        <w:t>».</w:t>
      </w:r>
      <w:proofErr w:type="gramEnd"/>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7.6.3.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переселить 986 человек, в том числе в 2017 году – 208 человека, в 2018 году – 188 человека, в 2019 году - 149 человека, в 2020 году - 441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Площадь расселенных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7.7</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7.7</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201803,07 кв. м, в том числе в 2017 году – 4005,3 кв. м, в 2018 году -  2947,8 кв. м, в 2019 году – 2153,54 кв. м, в 2020 году – 7323,6 кв. м. </w:t>
      </w:r>
      <w:proofErr w:type="gramEnd"/>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8</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жилых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EA300F" w:rsidRPr="002C42EC">
        <w:rPr>
          <w:rFonts w:ascii="Times New Roman" w:eastAsiaTheme="minorHAnsi" w:hAnsi="Times New Roman"/>
          <w:sz w:val="23"/>
          <w:szCs w:val="23"/>
        </w:rPr>
        <w:t>8</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05.10.2016 № 726/38 «Об утверждении адресной программы Московской области «Переселение граждан из аварийного жилищного фонда в Московской области на 2016-2020 годы».</w:t>
      </w:r>
      <w:proofErr w:type="gramEnd"/>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7.8.2.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7.8.3. Значения целевого показателя.</w:t>
      </w:r>
    </w:p>
    <w:p w:rsidR="00FF3AF6"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расселить 5025</w:t>
      </w:r>
      <w:r w:rsidRPr="002C42EC">
        <w:rPr>
          <w:rFonts w:ascii="Times New Roman" w:eastAsiaTheme="minorHAnsi" w:hAnsi="Times New Roman"/>
          <w:sz w:val="23"/>
          <w:szCs w:val="23"/>
          <w:lang w:val="en-US"/>
        </w:rPr>
        <w:t> </w:t>
      </w:r>
      <w:r w:rsidRPr="002C42EC">
        <w:rPr>
          <w:rFonts w:ascii="Times New Roman" w:eastAsiaTheme="minorHAnsi" w:hAnsi="Times New Roman"/>
          <w:sz w:val="23"/>
          <w:szCs w:val="23"/>
        </w:rPr>
        <w:t xml:space="preserve">помещений, в том числе в 2017 году - 77 помещений, в 2018 году – 74 помещения, в 2019 году - 57 помещений, в 2020 году – 184 помещений.  </w:t>
      </w:r>
    </w:p>
    <w:p w:rsidR="00B82842" w:rsidRPr="002C42EC"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B82842" w:rsidRPr="002C42EC" w:rsidRDefault="00B82842"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9</w:t>
      </w:r>
      <w:r w:rsidRPr="002C42EC">
        <w:rPr>
          <w:rFonts w:ascii="Times New Roman" w:eastAsiaTheme="minorHAnsi" w:hAnsi="Times New Roman"/>
          <w:sz w:val="23"/>
          <w:szCs w:val="23"/>
        </w:rPr>
        <w:t>.  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jc w:val="both"/>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9.</w:t>
      </w:r>
      <w:r w:rsidRPr="002C42EC">
        <w:rPr>
          <w:rFonts w:ascii="Times New Roman" w:eastAsiaTheme="minorHAnsi" w:hAnsi="Times New Roman"/>
          <w:sz w:val="23"/>
          <w:szCs w:val="23"/>
        </w:rPr>
        <w:t>1. Исходные данные.</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 застройщики (инвесторы), инициативные группы пострадавших граждан.</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9</w:t>
      </w:r>
      <w:r w:rsidRPr="002C42EC">
        <w:rPr>
          <w:rFonts w:ascii="Times New Roman" w:eastAsiaTheme="minorHAnsi" w:hAnsi="Times New Roman"/>
          <w:sz w:val="23"/>
          <w:szCs w:val="23"/>
        </w:rPr>
        <w:t>.2. Алгоритм расчета значений целевого показателя по Московской области.</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9</w:t>
      </w:r>
      <w:r w:rsidRPr="002C42EC">
        <w:rPr>
          <w:rFonts w:ascii="Times New Roman" w:eastAsiaTheme="minorHAnsi" w:hAnsi="Times New Roman"/>
          <w:sz w:val="23"/>
          <w:szCs w:val="23"/>
        </w:rPr>
        <w:t>.3. Значения целевого показателя.</w:t>
      </w:r>
    </w:p>
    <w:p w:rsidR="00B82842" w:rsidRPr="002C42EC" w:rsidRDefault="00B82842" w:rsidP="00B82842">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B82842"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7.1</w:t>
      </w:r>
      <w:r>
        <w:rPr>
          <w:rFonts w:ascii="Times New Roman" w:eastAsiaTheme="minorHAnsi" w:hAnsi="Times New Roman"/>
          <w:sz w:val="23"/>
          <w:szCs w:val="23"/>
        </w:rPr>
        <w:t>0</w:t>
      </w:r>
      <w:r w:rsidRPr="002C42EC">
        <w:rPr>
          <w:rFonts w:ascii="Times New Roman" w:eastAsiaTheme="minorHAnsi" w:hAnsi="Times New Roman"/>
          <w:sz w:val="23"/>
          <w:szCs w:val="23"/>
        </w:rPr>
        <w:t xml:space="preserve">. Количество объектов, исключенных из перечня проблемных объектов </w:t>
      </w:r>
      <w:r w:rsidR="0001019C">
        <w:rPr>
          <w:rFonts w:ascii="Times New Roman" w:eastAsiaTheme="minorHAnsi" w:hAnsi="Times New Roman"/>
          <w:sz w:val="23"/>
          <w:szCs w:val="23"/>
        </w:rPr>
        <w:t>в отчетном году</w:t>
      </w: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Pr>
          <w:rFonts w:ascii="Times New Roman" w:eastAsiaTheme="minorHAnsi" w:hAnsi="Times New Roman"/>
          <w:sz w:val="23"/>
          <w:szCs w:val="23"/>
        </w:rPr>
        <w:t>0</w:t>
      </w:r>
      <w:r w:rsidRPr="002C42EC">
        <w:rPr>
          <w:rFonts w:ascii="Times New Roman" w:eastAsiaTheme="minorHAnsi" w:hAnsi="Times New Roman"/>
          <w:sz w:val="23"/>
          <w:szCs w:val="23"/>
        </w:rPr>
        <w:t>.1. Исходные данные.</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 Московской области.</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Pr>
          <w:rFonts w:ascii="Times New Roman" w:eastAsiaTheme="minorHAnsi" w:hAnsi="Times New Roman"/>
          <w:sz w:val="23"/>
          <w:szCs w:val="23"/>
        </w:rPr>
        <w:t>0</w:t>
      </w:r>
      <w:r w:rsidRPr="002C42EC">
        <w:rPr>
          <w:rFonts w:ascii="Times New Roman" w:eastAsiaTheme="minorHAnsi" w:hAnsi="Times New Roman"/>
          <w:sz w:val="23"/>
          <w:szCs w:val="23"/>
        </w:rPr>
        <w:t>.2. Алгоритм расчета значений целевого показателя по Московской области.</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Московской области или решения Совета депутатов муниципального образования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Pr>
          <w:rFonts w:ascii="Times New Roman" w:eastAsiaTheme="minorHAnsi" w:hAnsi="Times New Roman"/>
          <w:sz w:val="23"/>
          <w:szCs w:val="23"/>
        </w:rPr>
        <w:t>0</w:t>
      </w:r>
      <w:r w:rsidRPr="002C42EC">
        <w:rPr>
          <w:rFonts w:ascii="Times New Roman" w:eastAsiaTheme="minorHAnsi" w:hAnsi="Times New Roman"/>
          <w:sz w:val="23"/>
          <w:szCs w:val="23"/>
        </w:rPr>
        <w:t>.3. Значения целевого показателя.</w:t>
      </w:r>
    </w:p>
    <w:p w:rsidR="005E504C" w:rsidRDefault="005E504C" w:rsidP="005E504C">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5D1F01" w:rsidRDefault="005D1F01">
      <w:pPr>
        <w:spacing w:after="0" w:line="240" w:lineRule="auto"/>
        <w:rPr>
          <w:rFonts w:ascii="Times New Roman" w:eastAsiaTheme="minorHAnsi" w:hAnsi="Times New Roman"/>
          <w:sz w:val="23"/>
          <w:szCs w:val="23"/>
          <w:highlight w:val="yellow"/>
        </w:rPr>
      </w:pPr>
      <w:r>
        <w:rPr>
          <w:rFonts w:ascii="Times New Roman" w:eastAsiaTheme="minorHAnsi" w:hAnsi="Times New Roman"/>
          <w:sz w:val="23"/>
          <w:szCs w:val="23"/>
          <w:highlight w:val="yellow"/>
        </w:rPr>
        <w:br w:type="page"/>
      </w:r>
    </w:p>
    <w:p w:rsidR="005E504C"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5D1F01"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7.11. Количество обманутых дольщиков</w:t>
      </w:r>
    </w:p>
    <w:p w:rsidR="005E504C" w:rsidRPr="005D1F01" w:rsidRDefault="005E504C" w:rsidP="005E504C">
      <w:pPr>
        <w:autoSpaceDE w:val="0"/>
        <w:autoSpaceDN w:val="0"/>
        <w:adjustRightInd w:val="0"/>
        <w:spacing w:after="0" w:line="240" w:lineRule="auto"/>
        <w:jc w:val="both"/>
        <w:rPr>
          <w:rFonts w:ascii="Times New Roman" w:eastAsiaTheme="minorHAnsi" w:hAnsi="Times New Roman"/>
          <w:sz w:val="23"/>
          <w:szCs w:val="23"/>
        </w:rPr>
      </w:pPr>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Показатель характеризует выполнение мероприятий по</w:t>
      </w:r>
      <w:proofErr w:type="gramStart"/>
      <w:r w:rsidRPr="005D1F01">
        <w:rPr>
          <w:rFonts w:ascii="Times New Roman" w:eastAsiaTheme="minorHAnsi" w:hAnsi="Times New Roman"/>
          <w:sz w:val="23"/>
          <w:szCs w:val="23"/>
        </w:rPr>
        <w:t xml:space="preserve"> :</w:t>
      </w:r>
      <w:proofErr w:type="gramEnd"/>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7.11.1. Исходные данные.</w:t>
      </w:r>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При расчете значения целевого показателя применяются следующие данные:</w:t>
      </w:r>
    </w:p>
    <w:p w:rsidR="005E504C"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Источник данных</w:t>
      </w:r>
      <w:proofErr w:type="gramStart"/>
      <w:r w:rsidRPr="005D1F01">
        <w:rPr>
          <w:rFonts w:ascii="Times New Roman" w:eastAsiaTheme="minorHAnsi" w:hAnsi="Times New Roman"/>
          <w:sz w:val="23"/>
          <w:szCs w:val="23"/>
        </w:rPr>
        <w:t xml:space="preserve"> :</w:t>
      </w:r>
      <w:proofErr w:type="gramEnd"/>
    </w:p>
    <w:p w:rsidR="005E504C"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7.11.2. Алгоритм расчета значения целевого показателя.</w:t>
      </w:r>
    </w:p>
    <w:p w:rsidR="005E504C"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7.11.3. Значения целевого показателя.</w:t>
      </w:r>
    </w:p>
    <w:p w:rsidR="005E504C" w:rsidRPr="005D1F01" w:rsidRDefault="005E504C" w:rsidP="00B41EB4">
      <w:pPr>
        <w:autoSpaceDE w:val="0"/>
        <w:autoSpaceDN w:val="0"/>
        <w:adjustRightInd w:val="0"/>
        <w:spacing w:after="0" w:line="240" w:lineRule="auto"/>
        <w:jc w:val="center"/>
        <w:outlineLvl w:val="0"/>
        <w:rPr>
          <w:rFonts w:ascii="Times New Roman" w:eastAsiaTheme="minorHAnsi" w:hAnsi="Times New Roman"/>
          <w:sz w:val="23"/>
          <w:szCs w:val="23"/>
        </w:rPr>
      </w:pPr>
    </w:p>
    <w:p w:rsidR="00B82842" w:rsidRPr="005D1F01" w:rsidRDefault="0008619E"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CC1C99" w:rsidRPr="005D1F01">
        <w:rPr>
          <w:rFonts w:ascii="Times New Roman" w:eastAsiaTheme="minorHAnsi" w:hAnsi="Times New Roman"/>
          <w:sz w:val="23"/>
          <w:szCs w:val="23"/>
        </w:rPr>
        <w:t>.</w:t>
      </w:r>
      <w:r w:rsidR="00B82842" w:rsidRPr="005D1F01">
        <w:rPr>
          <w:rFonts w:ascii="Times New Roman" w:eastAsiaTheme="minorHAnsi" w:hAnsi="Times New Roman"/>
          <w:sz w:val="23"/>
          <w:szCs w:val="23"/>
        </w:rPr>
        <w:t>1</w:t>
      </w:r>
      <w:r w:rsidR="005E504C" w:rsidRPr="005D1F01">
        <w:rPr>
          <w:rFonts w:ascii="Times New Roman" w:eastAsiaTheme="minorHAnsi" w:hAnsi="Times New Roman"/>
          <w:sz w:val="23"/>
          <w:szCs w:val="23"/>
        </w:rPr>
        <w:t>2</w:t>
      </w:r>
      <w:r w:rsidR="00CC1C99"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Количество проблемных объектов, по которым нарушены права</w:t>
      </w:r>
    </w:p>
    <w:p w:rsidR="00CC1C99" w:rsidRPr="005D1F01"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участников долевого строительства (в том числе, объекты, находящиеся на контроле)</w:t>
      </w:r>
    </w:p>
    <w:p w:rsidR="00CC1C99" w:rsidRPr="005D1F01"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Показатель характеризует выполнение мероприятий по</w:t>
      </w:r>
      <w:proofErr w:type="gramStart"/>
      <w:r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w:t>
      </w:r>
      <w:proofErr w:type="gramEnd"/>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w:t>
      </w:r>
      <w:r w:rsidR="00B82842" w:rsidRPr="005D1F01">
        <w:rPr>
          <w:rFonts w:ascii="Times New Roman" w:eastAsiaTheme="minorHAnsi" w:hAnsi="Times New Roman"/>
          <w:sz w:val="23"/>
          <w:szCs w:val="23"/>
        </w:rPr>
        <w:t>1</w:t>
      </w:r>
      <w:r w:rsidR="005E504C" w:rsidRPr="005D1F01">
        <w:rPr>
          <w:rFonts w:ascii="Times New Roman" w:eastAsiaTheme="minorHAnsi" w:hAnsi="Times New Roman"/>
          <w:sz w:val="23"/>
          <w:szCs w:val="23"/>
        </w:rPr>
        <w:t>2</w:t>
      </w:r>
      <w:r w:rsidRPr="005D1F01">
        <w:rPr>
          <w:rFonts w:ascii="Times New Roman" w:eastAsiaTheme="minorHAnsi" w:hAnsi="Times New Roman"/>
          <w:sz w:val="23"/>
          <w:szCs w:val="23"/>
        </w:rPr>
        <w:t>.1. Исходные данные.</w:t>
      </w:r>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При расчете значения целевого показателя применяются следующие данные:</w:t>
      </w:r>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Источник данных</w:t>
      </w:r>
      <w:proofErr w:type="gramStart"/>
      <w:r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w:t>
      </w:r>
      <w:proofErr w:type="gramEnd"/>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w:t>
      </w:r>
      <w:r w:rsidR="00B82842" w:rsidRPr="005D1F01">
        <w:rPr>
          <w:rFonts w:ascii="Times New Roman" w:eastAsiaTheme="minorHAnsi" w:hAnsi="Times New Roman"/>
          <w:sz w:val="23"/>
          <w:szCs w:val="23"/>
        </w:rPr>
        <w:t>1</w:t>
      </w:r>
      <w:r w:rsidR="005E504C" w:rsidRPr="005D1F01">
        <w:rPr>
          <w:rFonts w:ascii="Times New Roman" w:eastAsiaTheme="minorHAnsi" w:hAnsi="Times New Roman"/>
          <w:sz w:val="23"/>
          <w:szCs w:val="23"/>
        </w:rPr>
        <w:t>2</w:t>
      </w:r>
      <w:r w:rsidRPr="005D1F01">
        <w:rPr>
          <w:rFonts w:ascii="Times New Roman" w:eastAsiaTheme="minorHAnsi" w:hAnsi="Times New Roman"/>
          <w:sz w:val="23"/>
          <w:szCs w:val="23"/>
        </w:rPr>
        <w:t>.2. Алгоритм расчета значения целевого показателя.</w:t>
      </w:r>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Значение целевого показателя рассчитывается как</w:t>
      </w:r>
      <w:proofErr w:type="gramStart"/>
      <w:r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w:t>
      </w:r>
      <w:proofErr w:type="gramEnd"/>
    </w:p>
    <w:p w:rsidR="00EA300F" w:rsidRPr="005D1F01"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w:t>
      </w:r>
      <w:r w:rsidR="00B82842" w:rsidRPr="005D1F01">
        <w:rPr>
          <w:rFonts w:ascii="Times New Roman" w:eastAsiaTheme="minorHAnsi" w:hAnsi="Times New Roman"/>
          <w:sz w:val="23"/>
          <w:szCs w:val="23"/>
        </w:rPr>
        <w:t>1</w:t>
      </w:r>
      <w:r w:rsidR="005E504C" w:rsidRPr="005D1F01">
        <w:rPr>
          <w:rFonts w:ascii="Times New Roman" w:eastAsiaTheme="minorHAnsi" w:hAnsi="Times New Roman"/>
          <w:sz w:val="23"/>
          <w:szCs w:val="23"/>
        </w:rPr>
        <w:t>2</w:t>
      </w:r>
      <w:r w:rsidRPr="005D1F01">
        <w:rPr>
          <w:rFonts w:ascii="Times New Roman" w:eastAsiaTheme="minorHAnsi" w:hAnsi="Times New Roman"/>
          <w:sz w:val="23"/>
          <w:szCs w:val="23"/>
        </w:rPr>
        <w:t>.</w:t>
      </w:r>
      <w:r w:rsidR="00B82842" w:rsidRPr="005D1F01">
        <w:rPr>
          <w:rFonts w:ascii="Times New Roman" w:eastAsiaTheme="minorHAnsi" w:hAnsi="Times New Roman"/>
          <w:sz w:val="23"/>
          <w:szCs w:val="23"/>
        </w:rPr>
        <w:t>3. Значения целевого показателя:</w:t>
      </w:r>
    </w:p>
    <w:p w:rsidR="00CC1C99" w:rsidRPr="005D1F01"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7.13. Выполнение планов мероприятий по завершению строительства</w:t>
      </w: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проблемных объектов и обеспечению прав обманутых дольщиков</w:t>
      </w: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p>
    <w:p w:rsidR="00B82842" w:rsidRPr="005D1F01"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Показатель характеризует выполнение мероприятий по</w:t>
      </w:r>
      <w:proofErr w:type="gramStart"/>
      <w:r w:rsidRPr="005D1F01">
        <w:rPr>
          <w:rFonts w:ascii="Times New Roman" w:eastAsiaTheme="minorHAnsi" w:hAnsi="Times New Roman"/>
          <w:sz w:val="23"/>
          <w:szCs w:val="23"/>
        </w:rPr>
        <w:t xml:space="preserve"> :</w:t>
      </w:r>
      <w:proofErr w:type="gramEnd"/>
    </w:p>
    <w:p w:rsidR="00B82842" w:rsidRPr="005D1F01"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7.13.1. Исходные данные.</w:t>
      </w:r>
    </w:p>
    <w:p w:rsidR="00B82842" w:rsidRPr="005D1F01"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При расчете значения целевого показателя применяются следующие данные:</w:t>
      </w:r>
    </w:p>
    <w:p w:rsidR="00B82842" w:rsidRPr="005D1F01" w:rsidRDefault="00B82842" w:rsidP="00B82842">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Источник данных</w:t>
      </w:r>
      <w:proofErr w:type="gramStart"/>
      <w:r w:rsidRPr="005D1F01">
        <w:rPr>
          <w:rFonts w:ascii="Times New Roman" w:eastAsiaTheme="minorHAnsi" w:hAnsi="Times New Roman"/>
          <w:sz w:val="23"/>
          <w:szCs w:val="23"/>
        </w:rPr>
        <w:t xml:space="preserve"> :</w:t>
      </w:r>
      <w:proofErr w:type="gramEnd"/>
    </w:p>
    <w:p w:rsidR="00B82842" w:rsidRPr="005D1F01" w:rsidRDefault="00B82842" w:rsidP="00B82842">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7.13.2. Алгоритм расчета значения целевого показателя.</w:t>
      </w:r>
    </w:p>
    <w:p w:rsidR="00B82842" w:rsidRPr="005D1F01" w:rsidRDefault="00B82842" w:rsidP="00B82842">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7.13.3. Значения целевого показателя.</w:t>
      </w: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5E504C" w:rsidRPr="005D1F01" w:rsidRDefault="00B82842" w:rsidP="005E504C">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 xml:space="preserve">7.14. Удельный вес расселенного </w:t>
      </w:r>
      <w:r w:rsidR="005E504C" w:rsidRPr="005D1F01">
        <w:rPr>
          <w:rFonts w:ascii="Times New Roman" w:eastAsiaTheme="minorHAnsi" w:hAnsi="Times New Roman"/>
          <w:sz w:val="23"/>
          <w:szCs w:val="23"/>
        </w:rPr>
        <w:t xml:space="preserve">аварийного жилого </w:t>
      </w:r>
      <w:proofErr w:type="gramStart"/>
      <w:r w:rsidR="005E504C" w:rsidRPr="005D1F01">
        <w:rPr>
          <w:rFonts w:ascii="Times New Roman" w:eastAsiaTheme="minorHAnsi" w:hAnsi="Times New Roman"/>
          <w:sz w:val="23"/>
          <w:szCs w:val="23"/>
        </w:rPr>
        <w:t>фонда</w:t>
      </w:r>
      <w:proofErr w:type="gramEnd"/>
      <w:r w:rsidR="005E504C" w:rsidRPr="005D1F01">
        <w:rPr>
          <w:rFonts w:ascii="Times New Roman" w:eastAsiaTheme="minorHAnsi" w:hAnsi="Times New Roman"/>
          <w:sz w:val="23"/>
          <w:szCs w:val="23"/>
        </w:rPr>
        <w:t xml:space="preserve"> в общем</w:t>
      </w:r>
    </w:p>
    <w:p w:rsidR="00B82842" w:rsidRPr="005D1F01" w:rsidRDefault="00B82842" w:rsidP="005E504C">
      <w:pPr>
        <w:autoSpaceDE w:val="0"/>
        <w:autoSpaceDN w:val="0"/>
        <w:adjustRightInd w:val="0"/>
        <w:spacing w:after="0" w:line="254" w:lineRule="auto"/>
        <w:ind w:firstLine="567"/>
        <w:jc w:val="center"/>
        <w:rPr>
          <w:rFonts w:ascii="Times New Roman" w:eastAsiaTheme="minorHAnsi" w:hAnsi="Times New Roman"/>
          <w:sz w:val="23"/>
          <w:szCs w:val="23"/>
        </w:rPr>
      </w:pPr>
      <w:proofErr w:type="gramStart"/>
      <w:r w:rsidRPr="005D1F01">
        <w:rPr>
          <w:rFonts w:ascii="Times New Roman" w:eastAsiaTheme="minorHAnsi" w:hAnsi="Times New Roman"/>
          <w:sz w:val="23"/>
          <w:szCs w:val="23"/>
        </w:rPr>
        <w:t>объеме</w:t>
      </w:r>
      <w:proofErr w:type="gramEnd"/>
      <w:r w:rsidRPr="005D1F01">
        <w:rPr>
          <w:rFonts w:ascii="Times New Roman" w:eastAsiaTheme="minorHAnsi" w:hAnsi="Times New Roman"/>
          <w:sz w:val="23"/>
          <w:szCs w:val="23"/>
        </w:rPr>
        <w:t xml:space="preserve"> аварийного фонда, включенного в программу «Переселение граждан из аварийного жилищного фонда»</w:t>
      </w:r>
    </w:p>
    <w:p w:rsidR="005E504C" w:rsidRPr="005D1F01" w:rsidRDefault="005E504C" w:rsidP="005E504C">
      <w:pPr>
        <w:autoSpaceDE w:val="0"/>
        <w:autoSpaceDN w:val="0"/>
        <w:adjustRightInd w:val="0"/>
        <w:spacing w:after="0" w:line="254" w:lineRule="auto"/>
        <w:ind w:firstLine="567"/>
        <w:jc w:val="center"/>
        <w:rPr>
          <w:rFonts w:ascii="Times New Roman" w:eastAsiaTheme="minorHAnsi" w:hAnsi="Times New Roman"/>
          <w:sz w:val="23"/>
          <w:szCs w:val="23"/>
        </w:rPr>
      </w:pPr>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Показатель характеризует выполнение мероприятий по</w:t>
      </w:r>
      <w:proofErr w:type="gramStart"/>
      <w:r w:rsidRPr="005D1F01">
        <w:rPr>
          <w:rFonts w:ascii="Times New Roman" w:eastAsiaTheme="minorHAnsi" w:hAnsi="Times New Roman"/>
          <w:sz w:val="23"/>
          <w:szCs w:val="23"/>
        </w:rPr>
        <w:t xml:space="preserve"> :</w:t>
      </w:r>
      <w:proofErr w:type="gramEnd"/>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7.14.1. Исходные данные.</w:t>
      </w:r>
    </w:p>
    <w:p w:rsidR="005E504C" w:rsidRPr="005D1F01" w:rsidRDefault="005E504C" w:rsidP="005E504C">
      <w:pPr>
        <w:autoSpaceDE w:val="0"/>
        <w:autoSpaceDN w:val="0"/>
        <w:adjustRightInd w:val="0"/>
        <w:spacing w:after="0" w:line="240"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При расчете значения целевого показателя применяются следующие данные:</w:t>
      </w:r>
    </w:p>
    <w:p w:rsidR="005E504C"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lastRenderedPageBreak/>
        <w:t>Источник данных</w:t>
      </w:r>
      <w:proofErr w:type="gramStart"/>
      <w:r w:rsidRPr="005D1F01">
        <w:rPr>
          <w:rFonts w:ascii="Times New Roman" w:eastAsiaTheme="minorHAnsi" w:hAnsi="Times New Roman"/>
          <w:sz w:val="23"/>
          <w:szCs w:val="23"/>
        </w:rPr>
        <w:t xml:space="preserve"> :</w:t>
      </w:r>
      <w:proofErr w:type="gramEnd"/>
    </w:p>
    <w:p w:rsidR="005E504C"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7.14.2. Алгоритм расчета значения целевого показателя.</w:t>
      </w:r>
    </w:p>
    <w:p w:rsidR="00870DBB" w:rsidRPr="005D1F01" w:rsidRDefault="005E504C" w:rsidP="005E504C">
      <w:pPr>
        <w:autoSpaceDE w:val="0"/>
        <w:autoSpaceDN w:val="0"/>
        <w:adjustRightInd w:val="0"/>
        <w:spacing w:after="0" w:line="254" w:lineRule="auto"/>
        <w:ind w:firstLine="540"/>
        <w:jc w:val="both"/>
        <w:rPr>
          <w:rFonts w:ascii="Times New Roman" w:eastAsiaTheme="minorHAnsi" w:hAnsi="Times New Roman"/>
          <w:sz w:val="23"/>
          <w:szCs w:val="23"/>
        </w:rPr>
      </w:pPr>
      <w:r w:rsidRPr="005D1F01">
        <w:rPr>
          <w:rFonts w:ascii="Times New Roman" w:eastAsiaTheme="minorHAnsi" w:hAnsi="Times New Roman"/>
          <w:sz w:val="23"/>
          <w:szCs w:val="23"/>
        </w:rPr>
        <w:t>7.14.3. Значения целевого показателя.</w:t>
      </w:r>
    </w:p>
    <w:p w:rsidR="00870DBB" w:rsidRPr="005D1F01" w:rsidRDefault="00870DBB">
      <w:pPr>
        <w:spacing w:after="0" w:line="240" w:lineRule="auto"/>
        <w:rPr>
          <w:rFonts w:ascii="Times New Roman" w:eastAsiaTheme="minorHAnsi" w:hAnsi="Times New Roman"/>
          <w:sz w:val="23"/>
          <w:szCs w:val="23"/>
        </w:rPr>
      </w:pPr>
      <w:r w:rsidRPr="005D1F01">
        <w:rPr>
          <w:rFonts w:ascii="Times New Roman" w:eastAsiaTheme="minorHAnsi" w:hAnsi="Times New Roman"/>
          <w:sz w:val="23"/>
          <w:szCs w:val="23"/>
        </w:rPr>
        <w:br w:type="page"/>
      </w:r>
    </w:p>
    <w:p w:rsidR="00F2213F" w:rsidRPr="002C42EC" w:rsidRDefault="0008619E" w:rsidP="005D1F01">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свидетельств о праве на получение социальной выплаты на приобретение (строительство) жилых</w:t>
      </w:r>
      <w:r w:rsidR="00F2213F"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 xml:space="preserve">помещений, </w:t>
      </w:r>
    </w:p>
    <w:p w:rsidR="00CC1C99" w:rsidRPr="002C42EC" w:rsidRDefault="00CC1C99" w:rsidP="00F2213F">
      <w:pPr>
        <w:autoSpaceDE w:val="0"/>
        <w:autoSpaceDN w:val="0"/>
        <w:adjustRightInd w:val="0"/>
        <w:spacing w:after="0" w:line="254"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выданных</w:t>
      </w:r>
      <w:proofErr w:type="gramEnd"/>
      <w:r w:rsidRPr="002C42EC">
        <w:rPr>
          <w:rFonts w:ascii="Times New Roman" w:eastAsiaTheme="minorHAnsi" w:hAnsi="Times New Roman"/>
          <w:sz w:val="23"/>
          <w:szCs w:val="23"/>
        </w:rPr>
        <w:t xml:space="preserve"> молодым семьям </w:t>
      </w:r>
      <w:r w:rsidR="005E504C">
        <w:rPr>
          <w:rFonts w:ascii="Times New Roman" w:eastAsiaTheme="minorHAnsi" w:hAnsi="Times New Roman"/>
          <w:sz w:val="23"/>
          <w:szCs w:val="23"/>
        </w:rPr>
        <w:t xml:space="preserve">(в </w:t>
      </w:r>
      <w:proofErr w:type="spellStart"/>
      <w:r w:rsidR="005E504C">
        <w:rPr>
          <w:rFonts w:ascii="Times New Roman" w:eastAsiaTheme="minorHAnsi" w:hAnsi="Times New Roman"/>
          <w:sz w:val="23"/>
          <w:szCs w:val="23"/>
        </w:rPr>
        <w:t>т.ч</w:t>
      </w:r>
      <w:proofErr w:type="spellEnd"/>
      <w:r w:rsidR="005E504C">
        <w:rPr>
          <w:rFonts w:ascii="Times New Roman" w:eastAsiaTheme="minorHAnsi" w:hAnsi="Times New Roman"/>
          <w:sz w:val="23"/>
          <w:szCs w:val="23"/>
        </w:rPr>
        <w:t>. на погашение ипотечного жилищного кредита)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в 201</w:t>
      </w:r>
      <w:r w:rsidR="003648EF"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годах должно составить </w:t>
      </w:r>
      <w:r w:rsidR="00590AC2" w:rsidRPr="002C42EC">
        <w:rPr>
          <w:rFonts w:ascii="Times New Roman" w:eastAsiaTheme="minorHAnsi" w:hAnsi="Times New Roman"/>
          <w:sz w:val="23"/>
          <w:szCs w:val="23"/>
        </w:rPr>
        <w:t>46</w:t>
      </w:r>
      <w:r w:rsidR="0010036A" w:rsidRPr="002C42EC">
        <w:rPr>
          <w:rFonts w:ascii="Times New Roman" w:eastAsiaTheme="minorHAnsi" w:hAnsi="Times New Roman"/>
          <w:sz w:val="23"/>
          <w:szCs w:val="23"/>
        </w:rPr>
        <w:t xml:space="preserve"> штук</w:t>
      </w:r>
      <w:r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16</w:t>
      </w:r>
      <w:r w:rsidR="001A5BEC" w:rsidRPr="002C42EC">
        <w:rPr>
          <w:rFonts w:ascii="Times New Roman" w:eastAsiaTheme="minorHAnsi" w:hAnsi="Times New Roman"/>
          <w:sz w:val="23"/>
          <w:szCs w:val="23"/>
        </w:rPr>
        <w:t> </w:t>
      </w:r>
      <w:r w:rsidRPr="002C42EC">
        <w:rPr>
          <w:rFonts w:ascii="Times New Roman" w:eastAsiaTheme="minorHAnsi" w:hAnsi="Times New Roman"/>
          <w:sz w:val="23"/>
          <w:szCs w:val="23"/>
        </w:rPr>
        <w:t>штук, в 201</w:t>
      </w:r>
      <w:r w:rsidR="009A3B8D"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201</w:t>
      </w:r>
      <w:r w:rsidR="009A3B8D"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w:t>
      </w:r>
      <w:r w:rsidR="009A3B8D"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10036A"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90AC2" w:rsidRPr="002C42EC">
        <w:rPr>
          <w:rFonts w:ascii="Times New Roman" w:eastAsiaTheme="minorHAnsi" w:hAnsi="Times New Roman"/>
          <w:sz w:val="23"/>
          <w:szCs w:val="23"/>
        </w:rPr>
        <w:t>10</w:t>
      </w:r>
      <w:r w:rsidR="0010036A" w:rsidRPr="002C42EC">
        <w:rPr>
          <w:rFonts w:ascii="Times New Roman" w:eastAsiaTheme="minorHAnsi" w:hAnsi="Times New Roman"/>
          <w:sz w:val="23"/>
          <w:szCs w:val="23"/>
        </w:rPr>
        <w:t> </w:t>
      </w:r>
      <w:r w:rsidRPr="002C42EC">
        <w:rPr>
          <w:rFonts w:ascii="Times New Roman" w:eastAsiaTheme="minorHAnsi" w:hAnsi="Times New Roman"/>
          <w:sz w:val="23"/>
          <w:szCs w:val="23"/>
        </w:rPr>
        <w:t>штук</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6</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w:t>
      </w:r>
      <w:r w:rsidR="005E504C">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E504C">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w:t>
      </w:r>
      <w:r w:rsidR="001D4B10"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обеспеченных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E504C">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E504C">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1D4B10" w:rsidRPr="002C42EC">
        <w:rPr>
          <w:rFonts w:ascii="Times New Roman" w:eastAsiaTheme="minorHAnsi" w:hAnsi="Times New Roman"/>
          <w:sz w:val="23"/>
          <w:szCs w:val="23"/>
        </w:rPr>
        <w:t>1</w:t>
      </w:r>
      <w:r w:rsidR="005E504C">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детей-сирот и детей, оставшихся без попечения родителей, а также лиц из их числа, обеспеченных жилыми помещениями, - </w:t>
      </w:r>
      <w:r w:rsidR="00030EBA" w:rsidRPr="002C42EC">
        <w:rPr>
          <w:rFonts w:ascii="Times New Roman" w:eastAsiaTheme="minorHAnsi" w:hAnsi="Times New Roman"/>
          <w:color w:val="000000" w:themeColor="text1"/>
          <w:sz w:val="23"/>
          <w:szCs w:val="23"/>
        </w:rPr>
        <w:t>51</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том числе в 201</w:t>
      </w:r>
      <w:r w:rsidR="00647079" w:rsidRPr="002C42EC">
        <w:rPr>
          <w:rFonts w:ascii="Times New Roman" w:eastAsiaTheme="minorHAnsi" w:hAnsi="Times New Roman"/>
          <w:color w:val="000000" w:themeColor="text1"/>
          <w:sz w:val="23"/>
          <w:szCs w:val="23"/>
        </w:rPr>
        <w:t>7</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647079" w:rsidRPr="002C42EC">
        <w:rPr>
          <w:rFonts w:ascii="Times New Roman" w:eastAsiaTheme="minorHAnsi" w:hAnsi="Times New Roman"/>
          <w:color w:val="000000" w:themeColor="text1"/>
          <w:sz w:val="23"/>
          <w:szCs w:val="23"/>
        </w:rPr>
        <w:t>8</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784E77" w:rsidRPr="002C42EC">
        <w:rPr>
          <w:rFonts w:ascii="Times New Roman" w:eastAsiaTheme="minorHAnsi" w:hAnsi="Times New Roman"/>
          <w:color w:val="000000" w:themeColor="text1"/>
          <w:sz w:val="23"/>
          <w:szCs w:val="23"/>
        </w:rPr>
        <w:t xml:space="preserve">4 </w:t>
      </w:r>
      <w:r w:rsidRPr="002C42EC">
        <w:rPr>
          <w:rFonts w:ascii="Times New Roman" w:eastAsiaTheme="minorHAnsi" w:hAnsi="Times New Roman"/>
          <w:color w:val="000000" w:themeColor="text1"/>
          <w:sz w:val="23"/>
          <w:szCs w:val="23"/>
        </w:rPr>
        <w:t>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sidR="00784E77"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xml:space="preserve">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в 201</w:t>
      </w:r>
      <w:r w:rsidR="00B75FD4"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90AC2" w:rsidRPr="002C42EC">
        <w:rPr>
          <w:rFonts w:ascii="Times New Roman" w:eastAsiaTheme="minorHAnsi" w:hAnsi="Times New Roman"/>
          <w:sz w:val="23"/>
          <w:szCs w:val="23"/>
        </w:rPr>
        <w:t>1</w:t>
      </w:r>
      <w:r w:rsidR="005E504C">
        <w:rPr>
          <w:rFonts w:ascii="Times New Roman" w:eastAsiaTheme="minorHAnsi" w:hAnsi="Times New Roman"/>
          <w:sz w:val="23"/>
          <w:szCs w:val="23"/>
        </w:rPr>
        <w:t>9</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DA7C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Количество </w:t>
      </w:r>
      <w:r w:rsidR="00DA7CE3">
        <w:rPr>
          <w:rFonts w:ascii="Times New Roman" w:eastAsiaTheme="minorHAnsi" w:hAnsi="Times New Roman"/>
          <w:sz w:val="23"/>
          <w:szCs w:val="23"/>
        </w:rPr>
        <w:t>семей, стоящих в очереди на улучшение жилищных условий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20</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20</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20</w:t>
      </w:r>
      <w:r w:rsidR="00CC1C99" w:rsidRPr="002C42EC">
        <w:rPr>
          <w:rFonts w:ascii="Times New Roman" w:eastAsiaTheme="minorHAnsi" w:hAnsi="Times New Roman"/>
          <w:sz w:val="23"/>
          <w:szCs w:val="23"/>
        </w:rPr>
        <w:t>.3. Значение целевого показателя.</w:t>
      </w:r>
    </w:p>
    <w:p w:rsidR="00CC1C99"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семей, стоящих в очереди на улучшение жилищных условий</w:t>
      </w:r>
      <w:r w:rsidR="00CC1C99" w:rsidRPr="002C42EC">
        <w:rPr>
          <w:rFonts w:ascii="Times New Roman" w:eastAsiaTheme="minorHAnsi" w:hAnsi="Times New Roman"/>
          <w:sz w:val="23"/>
          <w:szCs w:val="23"/>
        </w:rPr>
        <w:t>, в том числе в 201</w:t>
      </w:r>
      <w:r w:rsidR="00B05345"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1 100</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1 088</w:t>
      </w:r>
      <w:r w:rsidR="00CC1C99"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1 076</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DA7CE3" w:rsidRDefault="00DA7CE3" w:rsidP="00DA7CE3">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7.21. Количество семей, обеспеченных жилыми помещениями</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21</w:t>
      </w:r>
      <w:r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21</w:t>
      </w:r>
      <w:r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21</w:t>
      </w:r>
      <w:r w:rsidRPr="002C42EC">
        <w:rPr>
          <w:rFonts w:ascii="Times New Roman" w:eastAsiaTheme="minorHAnsi" w:hAnsi="Times New Roman"/>
          <w:sz w:val="23"/>
          <w:szCs w:val="23"/>
        </w:rPr>
        <w:t>.3. Значение целевого показателя.</w:t>
      </w:r>
    </w:p>
    <w:p w:rsidR="00DA7CE3"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 xml:space="preserve">семей, </w:t>
      </w:r>
      <w:r w:rsidR="008F6954">
        <w:rPr>
          <w:rFonts w:ascii="Times New Roman" w:eastAsiaTheme="minorHAnsi" w:hAnsi="Times New Roman"/>
          <w:sz w:val="23"/>
          <w:szCs w:val="23"/>
        </w:rPr>
        <w:t>обеспеченных жилыми помещениями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xml:space="preserve">,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7.22 Доля семей, обеспеченных жилыми помещениями, к общему количеству семей,</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стоящих в очереди на улучшении жилищных условий в муниципальном образовании</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22</w:t>
      </w:r>
      <w:r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22</w:t>
      </w:r>
      <w:r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22</w:t>
      </w:r>
      <w:r w:rsidRPr="002C42EC">
        <w:rPr>
          <w:rFonts w:ascii="Times New Roman" w:eastAsiaTheme="minorHAnsi" w:hAnsi="Times New Roman"/>
          <w:sz w:val="23"/>
          <w:szCs w:val="23"/>
        </w:rPr>
        <w:t>.3. Значение целевого показателя.</w:t>
      </w:r>
    </w:p>
    <w:p w:rsidR="008F6954" w:rsidRPr="008F6954" w:rsidRDefault="008F6954" w:rsidP="008F6954">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rPr>
        <w:t>Д</w:t>
      </w:r>
      <w:r w:rsidRPr="00345209">
        <w:rPr>
          <w:rFonts w:ascii="Times New Roman" w:hAnsi="Times New Roman"/>
        </w:rPr>
        <w:t>оля семей, обеспеченных жилыми помещениями, к общему количеству семей, стоящих в очереди на улучшение жилищных условий в муниципальном образовании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1,12</w:t>
      </w:r>
      <w:r w:rsidRPr="002C42EC">
        <w:rPr>
          <w:rFonts w:ascii="Times New Roman" w:eastAsiaTheme="minorHAnsi" w:hAnsi="Times New Roman"/>
          <w:sz w:val="23"/>
          <w:szCs w:val="23"/>
        </w:rPr>
        <w:t xml:space="preserve"> </w:t>
      </w:r>
      <w:r>
        <w:rPr>
          <w:rFonts w:ascii="Times New Roman" w:eastAsiaTheme="minorHAnsi" w:hAnsi="Times New Roman"/>
          <w:sz w:val="23"/>
          <w:szCs w:val="23"/>
        </w:rPr>
        <w:t>%</w:t>
      </w:r>
      <w:r w:rsidRPr="002C42EC">
        <w:rPr>
          <w:rFonts w:ascii="Times New Roman" w:eastAsiaTheme="minorHAnsi" w:hAnsi="Times New Roman"/>
          <w:sz w:val="23"/>
          <w:szCs w:val="23"/>
        </w:rPr>
        <w:t>, в 2018 году –</w:t>
      </w:r>
      <w:r>
        <w:rPr>
          <w:rFonts w:ascii="Times New Roman" w:eastAsiaTheme="minorHAnsi" w:hAnsi="Times New Roman"/>
          <w:sz w:val="23"/>
          <w:szCs w:val="23"/>
        </w:rPr>
        <w:t>1,13 %</w:t>
      </w:r>
      <w:r w:rsidRPr="002C42EC">
        <w:rPr>
          <w:rFonts w:ascii="Times New Roman" w:eastAsiaTheme="minorHAnsi" w:hAnsi="Times New Roman"/>
          <w:sz w:val="23"/>
          <w:szCs w:val="23"/>
        </w:rPr>
        <w:t xml:space="preserve"> ,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1,14%</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23</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23</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5D729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штук</w:t>
      </w:r>
      <w:r w:rsidR="00381829" w:rsidRPr="002C42EC">
        <w:rPr>
          <w:rFonts w:ascii="Times New Roman" w:eastAsiaTheme="minorHAnsi" w:hAnsi="Times New Roman"/>
          <w:sz w:val="23"/>
          <w:szCs w:val="23"/>
        </w:rPr>
        <w:t>а</w:t>
      </w:r>
      <w:r w:rsidR="005D7295" w:rsidRPr="002C42EC">
        <w:rPr>
          <w:rFonts w:ascii="Times New Roman" w:eastAsiaTheme="minorHAnsi" w:hAnsi="Times New Roman"/>
          <w:sz w:val="23"/>
          <w:szCs w:val="23"/>
        </w:rPr>
        <w:t xml:space="preserve">, в 2021 году – </w:t>
      </w:r>
      <w:r w:rsidR="00381829" w:rsidRPr="002C42EC">
        <w:rPr>
          <w:rFonts w:ascii="Times New Roman" w:eastAsiaTheme="minorHAnsi" w:hAnsi="Times New Roman"/>
          <w:sz w:val="23"/>
          <w:szCs w:val="23"/>
        </w:rPr>
        <w:t>1</w:t>
      </w:r>
      <w:r w:rsidR="005D7295"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01019C" w:rsidRDefault="00FC1494"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7</w:t>
      </w:r>
      <w:r w:rsidR="00CC1C99" w:rsidRPr="0001019C">
        <w:rPr>
          <w:rFonts w:ascii="Times New Roman" w:eastAsiaTheme="minorHAnsi" w:hAnsi="Times New Roman"/>
        </w:rPr>
        <w:t>.2</w:t>
      </w:r>
      <w:r w:rsidR="008F6954" w:rsidRPr="0001019C">
        <w:rPr>
          <w:rFonts w:ascii="Times New Roman" w:eastAsiaTheme="minorHAnsi" w:hAnsi="Times New Roman"/>
        </w:rPr>
        <w:t>4</w:t>
      </w:r>
      <w:r w:rsidR="00CC1C99" w:rsidRPr="0001019C">
        <w:rPr>
          <w:rFonts w:ascii="Times New Roman" w:eastAsiaTheme="minorHAnsi" w:hAnsi="Times New Roman"/>
        </w:rPr>
        <w:t>. Количество ветеранов и инвалидов Великой Отечественной войны, членов семей погибших (умерших) инвалидов</w:t>
      </w:r>
      <w:r w:rsidR="0001019C" w:rsidRPr="0001019C">
        <w:rPr>
          <w:rFonts w:ascii="Times New Roman" w:eastAsiaTheme="minorHAnsi" w:hAnsi="Times New Roman"/>
        </w:rPr>
        <w:t xml:space="preserve"> </w:t>
      </w:r>
      <w:r w:rsidR="00CC1C99" w:rsidRPr="0001019C">
        <w:rPr>
          <w:rFonts w:ascii="Times New Roman" w:eastAsiaTheme="minorHAnsi" w:hAnsi="Times New Roman"/>
        </w:rPr>
        <w:t>и участников Великой Отечественной войны, получивших государственную поддержку по обеспечению жилыми помещениями</w:t>
      </w:r>
      <w:r w:rsidR="0001019C" w:rsidRPr="0001019C">
        <w:rPr>
          <w:rFonts w:ascii="Times New Roman" w:eastAsiaTheme="minorHAnsi" w:hAnsi="Times New Roman"/>
        </w:rPr>
        <w:t>, в том числе 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 по Московской области.</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202CD6" w:rsidRPr="002C42EC">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w:t>
      </w:r>
      <w:r w:rsidR="008F6954">
        <w:rPr>
          <w:rFonts w:ascii="Times New Roman" w:eastAsiaTheme="minorHAnsi" w:hAnsi="Times New Roman"/>
          <w:sz w:val="23"/>
          <w:szCs w:val="23"/>
        </w:rPr>
        <w:t>6</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8F6954">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8F6954">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.2</w:t>
      </w:r>
      <w:r w:rsidR="008F6954">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 в том числе в 201</w:t>
      </w:r>
      <w:r w:rsidR="007B77C8"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году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получа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средства бюджета Московской области, предусмотренные на реализацию мероприятий Подпрограммы 1, и 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их целевое использование;</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2C42EC" w:rsidRDefault="003A7305" w:rsidP="00613E18">
      <w:pPr>
        <w:widowControl w:val="0"/>
        <w:autoSpaceDE w:val="0"/>
        <w:autoSpaceDN w:val="0"/>
        <w:spacing w:after="0" w:line="240" w:lineRule="auto"/>
        <w:jc w:val="center"/>
        <w:rPr>
          <w:rFonts w:ascii="Times New Roman" w:eastAsiaTheme="minorHAnsi" w:hAnsi="Times New Roman"/>
          <w:sz w:val="23"/>
          <w:szCs w:val="23"/>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2C42EC" w:rsidRDefault="00613E18" w:rsidP="00613E18">
      <w:pPr>
        <w:widowControl w:val="0"/>
        <w:autoSpaceDE w:val="0"/>
        <w:autoSpaceDN w:val="0"/>
        <w:spacing w:after="0" w:line="240" w:lineRule="auto"/>
        <w:ind w:firstLine="540"/>
        <w:jc w:val="both"/>
        <w:rPr>
          <w:rFonts w:ascii="Times New Roman" w:eastAsia="Times New Roman" w:hAnsi="Times New Roman"/>
          <w:sz w:val="23"/>
          <w:szCs w:val="23"/>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Pr="002C42EC"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ежегодно определя</w:t>
      </w:r>
      <w:r w:rsidR="00A02AAD">
        <w:rPr>
          <w:sz w:val="23"/>
          <w:szCs w:val="23"/>
        </w:rPr>
        <w:t>е</w:t>
      </w:r>
      <w:r w:rsidRPr="002C42EC">
        <w:rPr>
          <w:sz w:val="23"/>
          <w:szCs w:val="23"/>
        </w:rPr>
        <w:t>т и утвержда</w:t>
      </w:r>
      <w:r w:rsidR="00A02AAD">
        <w:rPr>
          <w:sz w:val="23"/>
          <w:szCs w:val="23"/>
        </w:rPr>
        <w:t>е</w:t>
      </w:r>
      <w:r w:rsidRPr="002C42EC">
        <w:rPr>
          <w:sz w:val="23"/>
          <w:szCs w:val="23"/>
        </w:rPr>
        <w:t>т в бюджет</w:t>
      </w:r>
      <w:r w:rsidR="00224D06" w:rsidRPr="002C42EC">
        <w:rPr>
          <w:sz w:val="23"/>
          <w:szCs w:val="23"/>
        </w:rPr>
        <w:t>е</w:t>
      </w:r>
      <w:r w:rsidRPr="002C42EC">
        <w:rPr>
          <w:sz w:val="23"/>
          <w:szCs w:val="23"/>
        </w:rPr>
        <w:t xml:space="preserve"> </w:t>
      </w:r>
      <w:r w:rsidR="00224D06" w:rsidRPr="002C42EC">
        <w:rPr>
          <w:sz w:val="23"/>
          <w:szCs w:val="23"/>
        </w:rPr>
        <w:t>Сергиево-Посадского муниципального района</w:t>
      </w:r>
      <w:r w:rsidRPr="002C42EC">
        <w:rPr>
          <w:sz w:val="23"/>
          <w:szCs w:val="23"/>
        </w:rPr>
        <w:t xml:space="preserve"> объем средств, выделяемых на реализацию Подпрограммы 4;</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2C42EC"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3"/>
          <w:szCs w:val="23"/>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2C42EC">
        <w:rPr>
          <w:rFonts w:ascii="Times New Roman" w:eastAsiaTheme="minorHAnsi" w:hAnsi="Times New Roman"/>
          <w:sz w:val="23"/>
          <w:szCs w:val="23"/>
        </w:rPr>
        <w:t>софинансирования</w:t>
      </w:r>
      <w:proofErr w:type="spellEnd"/>
      <w:r w:rsidRPr="002C42EC">
        <w:rPr>
          <w:rFonts w:ascii="Times New Roman" w:eastAsiaTheme="minorHAnsi" w:hAnsi="Times New Roman"/>
          <w:sz w:val="23"/>
          <w:szCs w:val="23"/>
        </w:rPr>
        <w:t xml:space="preserve">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за счет средств бюджет</w:t>
      </w:r>
      <w:r w:rsidR="00A02AAD">
        <w:rPr>
          <w:rFonts w:ascii="Times New Roman" w:eastAsiaTheme="minorHAnsi" w:hAnsi="Times New Roman"/>
          <w:sz w:val="23"/>
          <w:szCs w:val="23"/>
        </w:rPr>
        <w:t>а Сергиево-Посадского муниципального района</w:t>
      </w:r>
      <w:r w:rsidRPr="002C42EC">
        <w:rPr>
          <w:rFonts w:ascii="Times New Roman" w:eastAsiaTheme="minorHAnsi" w:hAnsi="Times New Roman"/>
          <w:sz w:val="23"/>
          <w:szCs w:val="23"/>
        </w:rPr>
        <w:t xml:space="preserve"> </w:t>
      </w:r>
      <w:r w:rsidRPr="002C42EC">
        <w:rPr>
          <w:rFonts w:ascii="Times New Roman" w:eastAsia="Times New Roman" w:hAnsi="Times New Roman"/>
          <w:sz w:val="23"/>
          <w:szCs w:val="23"/>
          <w:lang w:eastAsia="ru-RU"/>
        </w:rPr>
        <w:t>Московской области</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Pr="002C42EC"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Pr="002C42EC" w:rsidRDefault="00613E18" w:rsidP="00613E18">
      <w:pPr>
        <w:autoSpaceDE w:val="0"/>
        <w:autoSpaceDN w:val="0"/>
        <w:adjustRightInd w:val="0"/>
        <w:spacing w:after="0" w:line="240" w:lineRule="auto"/>
        <w:jc w:val="both"/>
        <w:rPr>
          <w:rFonts w:ascii="Times New Roman" w:eastAsiaTheme="minorHAnsi" w:hAnsi="Times New Roman"/>
          <w:sz w:val="23"/>
          <w:szCs w:val="23"/>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Pr="002C42EC">
        <w:rPr>
          <w:rFonts w:ascii="Times New Roman" w:eastAsiaTheme="minorHAnsi" w:hAnsi="Times New Roman"/>
          <w:sz w:val="23"/>
          <w:szCs w:val="23"/>
        </w:rPr>
        <w:t xml:space="preserve"> о реализации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156D34" w:rsidRPr="002C42EC" w:rsidRDefault="00156D34" w:rsidP="00AE5E9C">
      <w:pPr>
        <w:spacing w:after="0" w:line="240" w:lineRule="auto"/>
        <w:ind w:firstLine="540"/>
        <w:jc w:val="center"/>
        <w:rPr>
          <w:rFonts w:ascii="Times New Roman" w:eastAsia="Times New Roman" w:hAnsi="Times New Roman"/>
          <w:sz w:val="23"/>
          <w:szCs w:val="23"/>
          <w:lang w:eastAsia="ru-RU"/>
        </w:rPr>
      </w:pPr>
    </w:p>
    <w:p w:rsidR="00A02AAD" w:rsidRDefault="00A02AAD"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391E93" w:rsidRPr="002C42EC">
        <w:rPr>
          <w:rFonts w:ascii="Times New Roman" w:eastAsiaTheme="minorHAnsi" w:hAnsi="Times New Roman"/>
          <w:sz w:val="23"/>
          <w:szCs w:val="23"/>
        </w:rPr>
        <w:t>Министерством строительного комплекса Московской области, Министерством образования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8513F" w:rsidRPr="002C42EC"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вводит отчеты в подсистему ГАСУ МО ежеквартально не позднее 15 числа месяца, следующего за отчетным кварталом.</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48"/>
        <w:gridCol w:w="2120"/>
        <w:gridCol w:w="1140"/>
        <w:gridCol w:w="1193"/>
        <w:gridCol w:w="1150"/>
        <w:gridCol w:w="1153"/>
        <w:gridCol w:w="1069"/>
        <w:gridCol w:w="1100"/>
      </w:tblGrid>
      <w:tr w:rsidR="00E65417" w:rsidRPr="002C42EC" w:rsidTr="00F24BA2">
        <w:trPr>
          <w:trHeight w:val="240"/>
        </w:trPr>
        <w:tc>
          <w:tcPr>
            <w:tcW w:w="2112" w:type="pct"/>
            <w:gridSpan w:val="2"/>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2888" w:type="pct"/>
            <w:gridSpan w:val="7"/>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F24BA2">
        <w:trPr>
          <w:trHeight w:val="705"/>
        </w:trPr>
        <w:tc>
          <w:tcPr>
            <w:tcW w:w="2112" w:type="pct"/>
            <w:gridSpan w:val="2"/>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2888" w:type="pct"/>
            <w:gridSpan w:val="7"/>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p w:rsidR="00870DBB" w:rsidRPr="002C42EC"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1F4D62" w:rsidRPr="002C42EC" w:rsidTr="00F24BA2">
        <w:trPr>
          <w:trHeight w:val="705"/>
        </w:trPr>
        <w:tc>
          <w:tcPr>
            <w:tcW w:w="2112" w:type="pct"/>
            <w:gridSpan w:val="2"/>
          </w:tcPr>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w:t>
            </w:r>
            <w:r>
              <w:rPr>
                <w:rFonts w:ascii="Times New Roman" w:hAnsi="Times New Roman"/>
                <w:sz w:val="23"/>
                <w:szCs w:val="23"/>
              </w:rPr>
              <w:t>и</w:t>
            </w:r>
            <w:r w:rsidRPr="002C42EC">
              <w:rPr>
                <w:rFonts w:ascii="Times New Roman" w:hAnsi="Times New Roman"/>
                <w:sz w:val="23"/>
                <w:szCs w:val="23"/>
              </w:rPr>
              <w:t xml:space="preserve"> подпрограммы</w:t>
            </w:r>
          </w:p>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888" w:type="pct"/>
            <w:gridSpan w:val="7"/>
          </w:tcPr>
          <w:p w:rsidR="001F4D62"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уровня обеспеченности населения</w:t>
            </w:r>
            <w:r w:rsidR="00B41FE8">
              <w:rPr>
                <w:rFonts w:ascii="Times New Roman" w:hAnsi="Times New Roman"/>
                <w:sz w:val="23"/>
                <w:szCs w:val="23"/>
              </w:rPr>
              <w:t xml:space="preserve"> Сергиево-Посадского муниципального района</w:t>
            </w:r>
            <w:r w:rsidRPr="002C42EC">
              <w:rPr>
                <w:rFonts w:ascii="Times New Roman" w:hAnsi="Times New Roman"/>
                <w:sz w:val="23"/>
                <w:szCs w:val="23"/>
              </w:rPr>
              <w:t xml:space="preserve"> Московской области</w:t>
            </w:r>
            <w:proofErr w:type="gramEnd"/>
            <w:r w:rsidRPr="002C42EC">
              <w:rPr>
                <w:rFonts w:ascii="Times New Roman" w:hAnsi="Times New Roman"/>
                <w:sz w:val="23"/>
                <w:szCs w:val="23"/>
              </w:rPr>
              <w:t xml:space="preserve"> жильем</w:t>
            </w:r>
          </w:p>
          <w:p w:rsidR="001F4D62" w:rsidRPr="002C42EC"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1F4D62" w:rsidRPr="002C42EC" w:rsidTr="002C42EC">
        <w:trPr>
          <w:trHeight w:val="273"/>
        </w:trPr>
        <w:tc>
          <w:tcPr>
            <w:tcW w:w="2112" w:type="pct"/>
            <w:gridSpan w:val="2"/>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2888" w:type="pct"/>
            <w:gridSpan w:val="7"/>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DC7C6C">
              <w:rPr>
                <w:rFonts w:ascii="Times New Roman" w:hAnsi="Times New Roman"/>
                <w:sz w:val="23"/>
                <w:szCs w:val="23"/>
              </w:rPr>
              <w:t>земельно-имущественных отношений</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1F4D62" w:rsidRPr="002C42EC" w:rsidTr="002C42EC">
        <w:trPr>
          <w:trHeight w:val="431"/>
        </w:trPr>
        <w:tc>
          <w:tcPr>
            <w:tcW w:w="2112" w:type="pct"/>
            <w:gridSpan w:val="2"/>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2888" w:type="pct"/>
            <w:gridSpan w:val="7"/>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2C42EC">
        <w:trPr>
          <w:cantSplit/>
          <w:trHeight w:val="70"/>
        </w:trPr>
        <w:tc>
          <w:tcPr>
            <w:tcW w:w="1514"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98"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86"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202"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1F4D62">
        <w:trPr>
          <w:cantSplit/>
          <w:trHeight w:val="491"/>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686"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6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8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7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7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46"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6"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676AD9" w:rsidRPr="002C42EC" w:rsidTr="001F4D62">
        <w:trPr>
          <w:cantSplit/>
          <w:trHeight w:val="537"/>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686" w:type="pct"/>
            <w:tcBorders>
              <w:right w:val="single" w:sz="4" w:space="0" w:color="auto"/>
            </w:tcBorders>
            <w:shd w:val="clear" w:color="auto" w:fill="auto"/>
          </w:tcPr>
          <w:p w:rsidR="00676AD9" w:rsidRPr="00D21B0A" w:rsidRDefault="00676AD9"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676AD9" w:rsidRPr="00D21B0A" w:rsidRDefault="00676AD9"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tcPr>
          <w:p w:rsidR="00676AD9" w:rsidRPr="002C42EC" w:rsidRDefault="008C0CF5"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676AD9" w:rsidRPr="002C42EC" w:rsidTr="00D21B0A">
        <w:trPr>
          <w:cantSplit/>
          <w:trHeight w:val="810"/>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686" w:type="pct"/>
          </w:tcPr>
          <w:p w:rsidR="00676AD9" w:rsidRPr="00D21B0A" w:rsidRDefault="00676AD9" w:rsidP="00676AD9">
            <w:pPr>
              <w:tabs>
                <w:tab w:val="center" w:pos="4677"/>
                <w:tab w:val="right" w:pos="9355"/>
              </w:tabs>
              <w:spacing w:after="0" w:line="240" w:lineRule="auto"/>
              <w:rPr>
                <w:rFonts w:ascii="Times New Roman" w:hAnsi="Times New Roman"/>
              </w:rPr>
            </w:pPr>
            <w:r w:rsidRPr="00D21B0A">
              <w:rPr>
                <w:rFonts w:ascii="Times New Roman" w:hAnsi="Times New Roman"/>
              </w:rPr>
              <w:t>Средства федерального бюджета</w:t>
            </w:r>
          </w:p>
        </w:tc>
        <w:tc>
          <w:tcPr>
            <w:tcW w:w="369" w:type="pct"/>
            <w:tcBorders>
              <w:top w:val="single" w:sz="4" w:space="0" w:color="auto"/>
            </w:tcBorders>
          </w:tcPr>
          <w:p w:rsidR="00676AD9" w:rsidRPr="002C42EC" w:rsidRDefault="008C0CF5"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86" w:type="pct"/>
            <w:tcBorders>
              <w:top w:val="single" w:sz="4" w:space="0" w:color="auto"/>
            </w:tcBorders>
          </w:tcPr>
          <w:p w:rsidR="00676AD9" w:rsidRPr="002C42EC" w:rsidRDefault="008C0CF5"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72" w:type="pct"/>
            <w:tcBorders>
              <w:top w:val="single" w:sz="4" w:space="0" w:color="auto"/>
            </w:tcBorders>
          </w:tcPr>
          <w:p w:rsidR="00676AD9" w:rsidRPr="002C42EC" w:rsidRDefault="008C0CF5"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73" w:type="pct"/>
            <w:tcBorders>
              <w:top w:val="single" w:sz="4" w:space="0" w:color="auto"/>
            </w:tcBorders>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46" w:type="pct"/>
            <w:tcBorders>
              <w:top w:val="single" w:sz="4" w:space="0" w:color="auto"/>
            </w:tcBorders>
          </w:tcPr>
          <w:p w:rsidR="00676AD9" w:rsidRPr="002C42EC" w:rsidRDefault="008C0CF5" w:rsidP="00E65417">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c>
          <w:tcPr>
            <w:tcW w:w="356" w:type="pct"/>
            <w:tcBorders>
              <w:top w:val="single" w:sz="4" w:space="0" w:color="auto"/>
            </w:tcBorders>
          </w:tcPr>
          <w:p w:rsidR="00676AD9" w:rsidRPr="002C42EC" w:rsidRDefault="008C0CF5" w:rsidP="005A3850">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676AD9" w:rsidRPr="002C42EC" w:rsidTr="001F4D62">
        <w:trPr>
          <w:cantSplit/>
          <w:trHeight w:val="940"/>
        </w:trPr>
        <w:tc>
          <w:tcPr>
            <w:tcW w:w="151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98"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86" w:type="pct"/>
          </w:tcPr>
          <w:p w:rsidR="00676AD9" w:rsidRPr="00D21B0A" w:rsidRDefault="00676AD9"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69"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c>
          <w:tcPr>
            <w:tcW w:w="386"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c>
          <w:tcPr>
            <w:tcW w:w="372"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c>
          <w:tcPr>
            <w:tcW w:w="373"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c>
          <w:tcPr>
            <w:tcW w:w="346"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c>
          <w:tcPr>
            <w:tcW w:w="356" w:type="pct"/>
          </w:tcPr>
          <w:p w:rsidR="00676AD9" w:rsidRPr="002C42EC" w:rsidRDefault="008C0CF5" w:rsidP="00E65417">
            <w:pPr>
              <w:spacing w:after="0" w:line="240" w:lineRule="auto"/>
              <w:jc w:val="center"/>
              <w:rPr>
                <w:rFonts w:ascii="Times New Roman" w:hAnsi="Times New Roman"/>
                <w:bCs/>
                <w:sz w:val="23"/>
                <w:szCs w:val="23"/>
              </w:rPr>
            </w:pPr>
            <w:r>
              <w:rPr>
                <w:rFonts w:ascii="Times New Roman" w:hAnsi="Times New Roman"/>
                <w:bCs/>
                <w:sz w:val="23"/>
                <w:szCs w:val="23"/>
              </w:rPr>
              <w:t>0</w:t>
            </w:r>
          </w:p>
        </w:tc>
      </w:tr>
      <w:tr w:rsidR="001F4D62" w:rsidRPr="002C42EC" w:rsidTr="001F4D62">
        <w:trPr>
          <w:cantSplit/>
          <w:trHeight w:val="7937"/>
        </w:trPr>
        <w:tc>
          <w:tcPr>
            <w:tcW w:w="2112" w:type="pct"/>
            <w:gridSpan w:val="2"/>
            <w:shd w:val="clear" w:color="auto" w:fill="auto"/>
          </w:tcPr>
          <w:p w:rsidR="001F4D62" w:rsidRPr="002C42EC" w:rsidRDefault="001F4D62"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1F4D62" w:rsidRPr="002C42EC" w:rsidRDefault="001F4D62"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2888" w:type="pct"/>
            <w:gridSpan w:val="7"/>
          </w:tcPr>
          <w:p w:rsidR="001F4D62" w:rsidRPr="001F4D62" w:rsidRDefault="001F4D62" w:rsidP="001F4D62">
            <w:pPr>
              <w:pStyle w:val="ac"/>
              <w:numPr>
                <w:ilvl w:val="0"/>
                <w:numId w:val="7"/>
              </w:numPr>
              <w:autoSpaceDE w:val="0"/>
              <w:autoSpaceDN w:val="0"/>
              <w:adjustRightInd w:val="0"/>
              <w:ind w:left="313"/>
              <w:rPr>
                <w:sz w:val="23"/>
                <w:szCs w:val="23"/>
              </w:rPr>
            </w:pPr>
            <w:r w:rsidRPr="001F4D62">
              <w:rPr>
                <w:sz w:val="23"/>
                <w:szCs w:val="23"/>
              </w:rPr>
              <w:t>Увеличение годового объема ввода жилья, к 2021 году – до 113,6 тыс. кв. м</w:t>
            </w:r>
          </w:p>
          <w:p w:rsidR="001F4D62" w:rsidRPr="0098448A" w:rsidRDefault="001F4D62" w:rsidP="001F4D62">
            <w:pPr>
              <w:pStyle w:val="ac"/>
              <w:numPr>
                <w:ilvl w:val="0"/>
                <w:numId w:val="7"/>
              </w:numPr>
              <w:autoSpaceDE w:val="0"/>
              <w:autoSpaceDN w:val="0"/>
              <w:adjustRightInd w:val="0"/>
              <w:ind w:left="317"/>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1F4D62" w:rsidRPr="0098448A" w:rsidRDefault="001F4D62" w:rsidP="001F4D62">
            <w:pPr>
              <w:pStyle w:val="ac"/>
              <w:numPr>
                <w:ilvl w:val="0"/>
                <w:numId w:val="7"/>
              </w:numPr>
              <w:autoSpaceDE w:val="0"/>
              <w:autoSpaceDN w:val="0"/>
              <w:adjustRightInd w:val="0"/>
              <w:ind w:left="317"/>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1F4D62" w:rsidRPr="0098448A" w:rsidRDefault="001F4D62" w:rsidP="001F4D62">
            <w:pPr>
              <w:pStyle w:val="ac"/>
              <w:numPr>
                <w:ilvl w:val="0"/>
                <w:numId w:val="7"/>
              </w:numPr>
              <w:autoSpaceDE w:val="0"/>
              <w:autoSpaceDN w:val="0"/>
              <w:adjustRightInd w:val="0"/>
              <w:ind w:left="317"/>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1F4D62" w:rsidRPr="0098448A" w:rsidRDefault="001F4D62" w:rsidP="001F4D62">
            <w:pPr>
              <w:pStyle w:val="ac"/>
              <w:numPr>
                <w:ilvl w:val="0"/>
                <w:numId w:val="7"/>
              </w:numPr>
              <w:autoSpaceDE w:val="0"/>
              <w:autoSpaceDN w:val="0"/>
              <w:adjustRightInd w:val="0"/>
              <w:ind w:left="317"/>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1F4D62" w:rsidRPr="0098448A" w:rsidRDefault="001F4D62" w:rsidP="001F4D62">
            <w:pPr>
              <w:pStyle w:val="ac"/>
              <w:numPr>
                <w:ilvl w:val="0"/>
                <w:numId w:val="7"/>
              </w:numPr>
              <w:autoSpaceDE w:val="0"/>
              <w:autoSpaceDN w:val="0"/>
              <w:adjustRightInd w:val="0"/>
              <w:ind w:left="317"/>
              <w:rPr>
                <w:sz w:val="23"/>
                <w:szCs w:val="23"/>
              </w:rPr>
            </w:pPr>
            <w:r>
              <w:rPr>
                <w:sz w:val="23"/>
                <w:szCs w:val="23"/>
              </w:rPr>
              <w:t>Увеличение к</w:t>
            </w:r>
            <w:r w:rsidRPr="0098448A">
              <w:rPr>
                <w:sz w:val="23"/>
                <w:szCs w:val="23"/>
              </w:rPr>
              <w:t>оличеств</w:t>
            </w:r>
            <w:r>
              <w:rPr>
                <w:sz w:val="23"/>
                <w:szCs w:val="23"/>
              </w:rPr>
              <w:t>а</w:t>
            </w:r>
            <w:r w:rsidRPr="0098448A">
              <w:rPr>
                <w:sz w:val="23"/>
                <w:szCs w:val="23"/>
              </w:rPr>
              <w:t xml:space="preserve"> граждан, переселенных из аварийного жилищного фонда</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 xml:space="preserve"> </w:t>
            </w:r>
            <w:r w:rsidR="005D1F01">
              <w:rPr>
                <w:sz w:val="23"/>
                <w:szCs w:val="23"/>
              </w:rPr>
              <w:t xml:space="preserve">в </w:t>
            </w:r>
            <w:r>
              <w:rPr>
                <w:sz w:val="23"/>
                <w:szCs w:val="23"/>
              </w:rPr>
              <w:t xml:space="preserve">2020 году - 441 </w:t>
            </w:r>
            <w:r w:rsidRPr="0098448A">
              <w:rPr>
                <w:sz w:val="23"/>
                <w:szCs w:val="23"/>
              </w:rPr>
              <w:t>человек</w:t>
            </w:r>
          </w:p>
          <w:p w:rsidR="001F4D62" w:rsidRPr="0098448A" w:rsidRDefault="001F4D62" w:rsidP="001F4D62">
            <w:pPr>
              <w:pStyle w:val="ac"/>
              <w:numPr>
                <w:ilvl w:val="0"/>
                <w:numId w:val="7"/>
              </w:numPr>
              <w:autoSpaceDE w:val="0"/>
              <w:autoSpaceDN w:val="0"/>
              <w:adjustRightInd w:val="0"/>
              <w:ind w:left="317"/>
              <w:rPr>
                <w:sz w:val="23"/>
                <w:szCs w:val="23"/>
              </w:rPr>
            </w:pPr>
            <w:r>
              <w:rPr>
                <w:sz w:val="23"/>
                <w:szCs w:val="23"/>
              </w:rPr>
              <w:t>Увеличение п</w:t>
            </w:r>
            <w:r w:rsidRPr="0098448A">
              <w:rPr>
                <w:sz w:val="23"/>
                <w:szCs w:val="23"/>
              </w:rPr>
              <w:t>лощад</w:t>
            </w:r>
            <w:r>
              <w:rPr>
                <w:sz w:val="23"/>
                <w:szCs w:val="23"/>
              </w:rPr>
              <w:t>и</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w:t>
            </w:r>
            <w:r>
              <w:rPr>
                <w:sz w:val="23"/>
                <w:szCs w:val="23"/>
              </w:rPr>
              <w:t xml:space="preserve"> </w:t>
            </w:r>
            <w:r w:rsidR="005D1F01">
              <w:rPr>
                <w:sz w:val="23"/>
                <w:szCs w:val="23"/>
              </w:rPr>
              <w:t>в</w:t>
            </w:r>
            <w:r>
              <w:rPr>
                <w:sz w:val="23"/>
                <w:szCs w:val="23"/>
              </w:rPr>
              <w:t xml:space="preserve"> 2020 году – 7 323,61</w:t>
            </w:r>
            <w:r w:rsidRPr="0098448A">
              <w:rPr>
                <w:sz w:val="23"/>
                <w:szCs w:val="23"/>
              </w:rPr>
              <w:t xml:space="preserve"> кв. м</w:t>
            </w:r>
          </w:p>
          <w:p w:rsidR="001F4D62" w:rsidRPr="0098448A" w:rsidRDefault="001F4D62" w:rsidP="001F4D62">
            <w:pPr>
              <w:pStyle w:val="ac"/>
              <w:numPr>
                <w:ilvl w:val="0"/>
                <w:numId w:val="7"/>
              </w:numPr>
              <w:autoSpaceDE w:val="0"/>
              <w:autoSpaceDN w:val="0"/>
              <w:adjustRightInd w:val="0"/>
              <w:ind w:left="317"/>
              <w:rPr>
                <w:sz w:val="23"/>
                <w:szCs w:val="23"/>
              </w:rPr>
            </w:pPr>
            <w:r>
              <w:rPr>
                <w:sz w:val="23"/>
                <w:szCs w:val="23"/>
              </w:rPr>
              <w:t>Увеличение количества</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w:t>
            </w:r>
            <w:r>
              <w:rPr>
                <w:sz w:val="23"/>
                <w:szCs w:val="23"/>
              </w:rPr>
              <w:t xml:space="preserve"> </w:t>
            </w:r>
            <w:r w:rsidR="005D1F01">
              <w:rPr>
                <w:sz w:val="23"/>
                <w:szCs w:val="23"/>
              </w:rPr>
              <w:t>в</w:t>
            </w:r>
            <w:r>
              <w:rPr>
                <w:sz w:val="23"/>
                <w:szCs w:val="23"/>
              </w:rPr>
              <w:t xml:space="preserve"> 2020 году - 184</w:t>
            </w:r>
            <w:r w:rsidRPr="0098448A">
              <w:rPr>
                <w:sz w:val="23"/>
                <w:szCs w:val="23"/>
              </w:rPr>
              <w:t xml:space="preserve"> штук</w:t>
            </w:r>
            <w:r>
              <w:rPr>
                <w:sz w:val="23"/>
                <w:szCs w:val="23"/>
              </w:rPr>
              <w:t>и</w:t>
            </w:r>
          </w:p>
          <w:p w:rsidR="001F4D62" w:rsidRPr="00854399" w:rsidRDefault="001F4D62" w:rsidP="001F4D62">
            <w:pPr>
              <w:pStyle w:val="ac"/>
              <w:numPr>
                <w:ilvl w:val="0"/>
                <w:numId w:val="7"/>
              </w:numPr>
              <w:tabs>
                <w:tab w:val="center" w:pos="4677"/>
                <w:tab w:val="right" w:pos="9355"/>
              </w:tabs>
              <w:autoSpaceDE w:val="0"/>
              <w:autoSpaceDN w:val="0"/>
              <w:adjustRightInd w:val="0"/>
              <w:ind w:left="317"/>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xml:space="preserve">, права которых обеспечены в отчетном году, </w:t>
            </w:r>
            <w:r w:rsidR="00C8513F">
              <w:rPr>
                <w:sz w:val="23"/>
                <w:szCs w:val="23"/>
              </w:rPr>
              <w:t xml:space="preserve">0 </w:t>
            </w:r>
            <w:r>
              <w:rPr>
                <w:sz w:val="23"/>
                <w:szCs w:val="23"/>
              </w:rPr>
              <w:t>человек</w:t>
            </w:r>
          </w:p>
          <w:p w:rsidR="001F4D62" w:rsidRDefault="001F4D62" w:rsidP="001F4D62">
            <w:pPr>
              <w:pStyle w:val="ac"/>
              <w:numPr>
                <w:ilvl w:val="0"/>
                <w:numId w:val="7"/>
              </w:numPr>
              <w:autoSpaceDE w:val="0"/>
              <w:autoSpaceDN w:val="0"/>
              <w:adjustRightInd w:val="0"/>
              <w:ind w:left="317"/>
              <w:rPr>
                <w:sz w:val="23"/>
                <w:szCs w:val="23"/>
              </w:rPr>
            </w:pPr>
            <w:r>
              <w:rPr>
                <w:sz w:val="23"/>
                <w:szCs w:val="23"/>
              </w:rPr>
              <w:t xml:space="preserve">Количество объектов, исключенных из перечня проблемных объектов в отчетном году, </w:t>
            </w:r>
            <w:r w:rsidR="005D1F01">
              <w:rPr>
                <w:sz w:val="23"/>
                <w:szCs w:val="23"/>
              </w:rPr>
              <w:t xml:space="preserve">0 </w:t>
            </w:r>
            <w:r>
              <w:rPr>
                <w:sz w:val="23"/>
                <w:szCs w:val="23"/>
              </w:rPr>
              <w:t>штук</w:t>
            </w:r>
          </w:p>
          <w:p w:rsidR="001F4D62" w:rsidRDefault="001F4D62" w:rsidP="001F4D62">
            <w:pPr>
              <w:pStyle w:val="ac"/>
              <w:numPr>
                <w:ilvl w:val="0"/>
                <w:numId w:val="7"/>
              </w:numPr>
              <w:autoSpaceDE w:val="0"/>
              <w:autoSpaceDN w:val="0"/>
              <w:adjustRightInd w:val="0"/>
              <w:ind w:left="317"/>
              <w:rPr>
                <w:sz w:val="23"/>
                <w:szCs w:val="23"/>
              </w:rPr>
            </w:pPr>
            <w:r>
              <w:rPr>
                <w:sz w:val="23"/>
                <w:szCs w:val="23"/>
              </w:rPr>
              <w:t xml:space="preserve">Количество обманутых дольщиков, </w:t>
            </w:r>
            <w:r w:rsidR="005D1F01">
              <w:rPr>
                <w:sz w:val="23"/>
                <w:szCs w:val="23"/>
              </w:rPr>
              <w:t xml:space="preserve">0 </w:t>
            </w:r>
            <w:r>
              <w:rPr>
                <w:sz w:val="23"/>
                <w:szCs w:val="23"/>
              </w:rPr>
              <w:t>человек,</w:t>
            </w:r>
          </w:p>
          <w:p w:rsidR="001F4D62" w:rsidRDefault="001F4D62" w:rsidP="001F4D62">
            <w:pPr>
              <w:pStyle w:val="ac"/>
              <w:numPr>
                <w:ilvl w:val="0"/>
                <w:numId w:val="7"/>
              </w:numPr>
              <w:autoSpaceDE w:val="0"/>
              <w:autoSpaceDN w:val="0"/>
              <w:adjustRightInd w:val="0"/>
              <w:ind w:left="317"/>
              <w:rPr>
                <w:sz w:val="23"/>
                <w:szCs w:val="23"/>
              </w:rPr>
            </w:pPr>
            <w:r>
              <w:rPr>
                <w:sz w:val="23"/>
                <w:szCs w:val="23"/>
              </w:rPr>
              <w:t xml:space="preserve">Количество проблемных объектов, по которым нарушены права участников долевого строительства (в том числе объекты, находящиеся на контроле), </w:t>
            </w:r>
            <w:r w:rsidR="005D1F01">
              <w:rPr>
                <w:sz w:val="23"/>
                <w:szCs w:val="23"/>
              </w:rPr>
              <w:t xml:space="preserve">0 </w:t>
            </w:r>
            <w:r>
              <w:rPr>
                <w:sz w:val="23"/>
                <w:szCs w:val="23"/>
              </w:rPr>
              <w:t>штук</w:t>
            </w:r>
          </w:p>
          <w:p w:rsidR="001F4D62" w:rsidRDefault="001F4D62" w:rsidP="001F4D62">
            <w:pPr>
              <w:pStyle w:val="ac"/>
              <w:numPr>
                <w:ilvl w:val="0"/>
                <w:numId w:val="7"/>
              </w:numPr>
              <w:autoSpaceDE w:val="0"/>
              <w:autoSpaceDN w:val="0"/>
              <w:adjustRightInd w:val="0"/>
              <w:ind w:left="317"/>
              <w:rPr>
                <w:sz w:val="23"/>
                <w:szCs w:val="23"/>
              </w:rPr>
            </w:pPr>
            <w:r>
              <w:rPr>
                <w:sz w:val="23"/>
                <w:szCs w:val="23"/>
              </w:rPr>
              <w:t xml:space="preserve">Выполнение планов мероприятий по завершению строительства проблемных объектов и обеспечению прав обманутых дольщиков, </w:t>
            </w:r>
            <w:r w:rsidR="005D1F01">
              <w:rPr>
                <w:sz w:val="23"/>
                <w:szCs w:val="23"/>
              </w:rPr>
              <w:t xml:space="preserve">5 </w:t>
            </w:r>
            <w:r>
              <w:rPr>
                <w:sz w:val="23"/>
                <w:szCs w:val="23"/>
              </w:rPr>
              <w:t>балл</w:t>
            </w:r>
            <w:r w:rsidR="005D1F01">
              <w:rPr>
                <w:sz w:val="23"/>
                <w:szCs w:val="23"/>
              </w:rPr>
              <w:t>ов</w:t>
            </w:r>
          </w:p>
          <w:p w:rsidR="001F4D62" w:rsidRPr="002C42EC" w:rsidRDefault="001F4D62" w:rsidP="00C8513F">
            <w:pPr>
              <w:pStyle w:val="ac"/>
              <w:numPr>
                <w:ilvl w:val="0"/>
                <w:numId w:val="7"/>
              </w:numPr>
              <w:autoSpaceDE w:val="0"/>
              <w:autoSpaceDN w:val="0"/>
              <w:adjustRightInd w:val="0"/>
              <w:ind w:left="317"/>
              <w:rPr>
                <w:bCs/>
                <w:sz w:val="23"/>
                <w:szCs w:val="23"/>
              </w:rPr>
            </w:pPr>
            <w:r>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C8513F">
              <w:rPr>
                <w:sz w:val="23"/>
                <w:szCs w:val="23"/>
              </w:rPr>
              <w:t xml:space="preserve">47 </w:t>
            </w:r>
            <w:r w:rsidR="005D1F01">
              <w:rPr>
                <w:sz w:val="23"/>
                <w:szCs w:val="23"/>
              </w:rPr>
              <w:t xml:space="preserve">% </w:t>
            </w:r>
          </w:p>
        </w:tc>
      </w:tr>
    </w:tbl>
    <w:p w:rsidR="00274FBA" w:rsidRPr="002C42EC" w:rsidRDefault="00274FBA" w:rsidP="00F667B6">
      <w:pPr>
        <w:spacing w:after="0" w:line="240" w:lineRule="auto"/>
        <w:rPr>
          <w:sz w:val="23"/>
          <w:szCs w:val="23"/>
        </w:rPr>
        <w:sectPr w:rsidR="00274FBA" w:rsidRPr="002C42EC" w:rsidSect="002C42EC">
          <w:headerReference w:type="first" r:id="rId10"/>
          <w:pgSz w:w="16838" w:h="11906" w:orient="landscape" w:code="9"/>
          <w:pgMar w:top="844" w:right="1134" w:bottom="567" w:left="1134" w:header="0" w:footer="68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2C42EC" w:rsidRDefault="00F667B6" w:rsidP="00F667B6">
      <w:pPr>
        <w:autoSpaceDE w:val="0"/>
        <w:autoSpaceDN w:val="0"/>
        <w:adjustRightInd w:val="0"/>
        <w:spacing w:after="0" w:line="240" w:lineRule="auto"/>
        <w:jc w:val="right"/>
        <w:outlineLvl w:val="1"/>
        <w:rPr>
          <w:rFonts w:ascii="Times New Roman" w:eastAsiaTheme="minorHAnsi" w:hAnsi="Times New Roman"/>
          <w:sz w:val="23"/>
          <w:szCs w:val="23"/>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П</w:t>
      </w:r>
      <w:r w:rsidR="00F667B6" w:rsidRPr="002C42EC">
        <w:rPr>
          <w:rFonts w:ascii="Times New Roman" w:eastAsiaTheme="minorHAnsi" w:hAnsi="Times New Roman"/>
          <w:sz w:val="23"/>
          <w:szCs w:val="23"/>
        </w:rPr>
        <w:t>ереселение граждан из аварийного жилищного фонда осуществля</w:t>
      </w:r>
      <w:r w:rsidRPr="002C42EC">
        <w:rPr>
          <w:rFonts w:ascii="Times New Roman" w:eastAsiaTheme="minorHAnsi" w:hAnsi="Times New Roman"/>
          <w:sz w:val="23"/>
          <w:szCs w:val="23"/>
        </w:rPr>
        <w:t>ется</w:t>
      </w:r>
      <w:r w:rsidR="00F667B6" w:rsidRPr="002C42EC">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-20</w:t>
      </w:r>
      <w:r w:rsidRPr="002C42EC">
        <w:rPr>
          <w:rFonts w:ascii="Times New Roman" w:eastAsiaTheme="minorHAnsi" w:hAnsi="Times New Roman"/>
          <w:sz w:val="23"/>
          <w:szCs w:val="23"/>
        </w:rPr>
        <w:t>20</w:t>
      </w:r>
      <w:r w:rsidR="00F667B6" w:rsidRPr="002C42EC">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10.5. Перечень мероприятий подпрограммы </w:t>
      </w:r>
      <w:r w:rsidR="00B46216">
        <w:rPr>
          <w:rFonts w:ascii="Times New Roman" w:hAnsi="Times New Roman"/>
          <w:sz w:val="23"/>
          <w:szCs w:val="23"/>
        </w:rPr>
        <w:t xml:space="preserve">1 </w:t>
      </w: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2C42EC" w:rsidRDefault="00835A24" w:rsidP="00F667B6">
      <w:pPr>
        <w:spacing w:after="0" w:line="240" w:lineRule="auto"/>
        <w:jc w:val="center"/>
        <w:rPr>
          <w:rFonts w:ascii="Times New Roman" w:hAnsi="Times New Roman"/>
          <w:sz w:val="23"/>
          <w:szCs w:val="23"/>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709"/>
        <w:gridCol w:w="2665"/>
        <w:gridCol w:w="1162"/>
        <w:gridCol w:w="1560"/>
        <w:gridCol w:w="992"/>
        <w:gridCol w:w="833"/>
        <w:gridCol w:w="739"/>
        <w:gridCol w:w="739"/>
        <w:gridCol w:w="109"/>
        <w:gridCol w:w="630"/>
        <w:gridCol w:w="739"/>
        <w:gridCol w:w="739"/>
        <w:gridCol w:w="1709"/>
        <w:gridCol w:w="1701"/>
      </w:tblGrid>
      <w:tr w:rsidR="00835A24" w:rsidRPr="002C42EC" w:rsidTr="001A1F39">
        <w:tc>
          <w:tcPr>
            <w:tcW w:w="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65"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6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8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695" w:type="dxa"/>
            <w:gridSpan w:val="6"/>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010F81">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8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848"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630"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39"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010F81">
        <w:tc>
          <w:tcPr>
            <w:tcW w:w="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65"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6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8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84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630"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3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010F81">
        <w:tc>
          <w:tcPr>
            <w:tcW w:w="709"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65"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62"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010F81">
        <w:tc>
          <w:tcPr>
            <w:tcW w:w="70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65" w:type="dxa"/>
            <w:vMerge/>
          </w:tcPr>
          <w:p w:rsidR="00B7500C" w:rsidRPr="002C42EC" w:rsidRDefault="00B7500C" w:rsidP="00835A24">
            <w:pPr>
              <w:spacing w:after="0" w:line="240" w:lineRule="auto"/>
              <w:ind w:left="57"/>
              <w:rPr>
                <w:rFonts w:ascii="Times New Roman" w:hAnsi="Times New Roman"/>
                <w:sz w:val="23"/>
                <w:szCs w:val="23"/>
              </w:rPr>
            </w:pPr>
          </w:p>
        </w:tc>
        <w:tc>
          <w:tcPr>
            <w:tcW w:w="116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010F81">
        <w:trPr>
          <w:trHeight w:val="70"/>
        </w:trPr>
        <w:tc>
          <w:tcPr>
            <w:tcW w:w="709"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65" w:type="dxa"/>
            <w:vMerge/>
          </w:tcPr>
          <w:p w:rsidR="00B7500C" w:rsidRPr="002C42EC" w:rsidRDefault="00B7500C" w:rsidP="00835A24">
            <w:pPr>
              <w:spacing w:after="0" w:line="240" w:lineRule="auto"/>
              <w:ind w:left="57"/>
              <w:rPr>
                <w:rFonts w:ascii="Times New Roman" w:hAnsi="Times New Roman"/>
                <w:sz w:val="23"/>
                <w:szCs w:val="23"/>
              </w:rPr>
            </w:pPr>
          </w:p>
        </w:tc>
        <w:tc>
          <w:tcPr>
            <w:tcW w:w="116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p w:rsidR="00B7500C" w:rsidRPr="002C42EC" w:rsidRDefault="00B7500C" w:rsidP="00835A24">
            <w:pPr>
              <w:spacing w:after="0" w:line="240" w:lineRule="auto"/>
              <w:ind w:left="57"/>
              <w:rPr>
                <w:rFonts w:ascii="Times New Roman" w:hAnsi="Times New Roman"/>
                <w:sz w:val="23"/>
                <w:szCs w:val="23"/>
              </w:rPr>
            </w:pPr>
          </w:p>
        </w:tc>
        <w:tc>
          <w:tcPr>
            <w:tcW w:w="992" w:type="dxa"/>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83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4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30"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A1F39">
        <w:tc>
          <w:tcPr>
            <w:tcW w:w="709" w:type="dxa"/>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1.1.</w:t>
            </w:r>
          </w:p>
        </w:tc>
        <w:tc>
          <w:tcPr>
            <w:tcW w:w="2665" w:type="dxa"/>
          </w:tcPr>
          <w:p w:rsidR="00835A24" w:rsidRPr="002C42EC" w:rsidRDefault="00835A24" w:rsidP="004F3B8E">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r w:rsidRPr="002C42EC">
              <w:rPr>
                <w:rFonts w:ascii="Times New Roman" w:hAnsi="Times New Roman"/>
                <w:sz w:val="23"/>
                <w:szCs w:val="23"/>
              </w:rPr>
              <w:br/>
              <w:t>Создание условий для развития рынка доступного жилья, развития жилищного строительства, в том числе строительст</w:t>
            </w:r>
            <w:r w:rsidR="004F3B8E" w:rsidRPr="002C42EC">
              <w:rPr>
                <w:rFonts w:ascii="Times New Roman" w:hAnsi="Times New Roman"/>
                <w:sz w:val="23"/>
                <w:szCs w:val="23"/>
              </w:rPr>
              <w:t>во жилья экономического класса</w:t>
            </w:r>
          </w:p>
          <w:p w:rsidR="004F3B8E" w:rsidRPr="002C42EC" w:rsidRDefault="004F3B8E" w:rsidP="004F3B8E">
            <w:pPr>
              <w:spacing w:after="0" w:line="240" w:lineRule="auto"/>
              <w:ind w:left="57"/>
              <w:rPr>
                <w:rFonts w:ascii="Times New Roman" w:hAnsi="Times New Roman"/>
                <w:sz w:val="23"/>
                <w:szCs w:val="23"/>
              </w:rPr>
            </w:pPr>
          </w:p>
        </w:tc>
        <w:tc>
          <w:tcPr>
            <w:tcW w:w="1162"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Align w:val="center"/>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A1F39">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62"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1A1F39">
        <w:trPr>
          <w:trHeight w:val="782"/>
        </w:trPr>
        <w:tc>
          <w:tcPr>
            <w:tcW w:w="709"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62"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A1F39">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4528" w:type="dxa"/>
            <w:gridSpan w:val="7"/>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A1F39">
        <w:trPr>
          <w:trHeight w:val="828"/>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65"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62"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A1F39">
        <w:trPr>
          <w:trHeight w:val="96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rPr>
                <w:rFonts w:ascii="Times New Roman" w:hAnsi="Times New Roman"/>
                <w:sz w:val="23"/>
                <w:szCs w:val="23"/>
              </w:rPr>
            </w:pPr>
          </w:p>
        </w:tc>
        <w:tc>
          <w:tcPr>
            <w:tcW w:w="1162"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rPr>
                <w:rFonts w:ascii="Times New Roman" w:hAnsi="Times New Roman"/>
                <w:sz w:val="23"/>
                <w:szCs w:val="23"/>
              </w:rPr>
            </w:pPr>
          </w:p>
        </w:tc>
        <w:tc>
          <w:tcPr>
            <w:tcW w:w="1162"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662EA"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39" w:type="dxa"/>
          </w:tcPr>
          <w:p w:rsidR="00835A24" w:rsidRPr="002C42EC" w:rsidRDefault="00D662EA"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A1F39">
        <w:trPr>
          <w:trHeight w:val="1420"/>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6C2158" w:rsidRPr="002C42EC" w:rsidRDefault="00835A24" w:rsidP="006C2158">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35A24" w:rsidRPr="002C42EC" w:rsidRDefault="00835A24" w:rsidP="00835A24">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35A24">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35A24" w:rsidRPr="002C42EC" w:rsidRDefault="00835A24" w:rsidP="008D45B1">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835A24" w:rsidRPr="002C42EC" w:rsidRDefault="00835A24" w:rsidP="00835A24">
            <w:pPr>
              <w:spacing w:after="0" w:line="240" w:lineRule="auto"/>
              <w:rPr>
                <w:rFonts w:ascii="Times New Roman" w:hAnsi="Times New Roman"/>
                <w:sz w:val="23"/>
                <w:szCs w:val="23"/>
              </w:rPr>
            </w:pPr>
          </w:p>
        </w:tc>
      </w:tr>
      <w:tr w:rsidR="00FE01AF" w:rsidRPr="002C42EC" w:rsidTr="0001019C">
        <w:trPr>
          <w:trHeight w:val="3764"/>
        </w:trPr>
        <w:tc>
          <w:tcPr>
            <w:tcW w:w="709" w:type="dxa"/>
            <w:vMerge/>
          </w:tcPr>
          <w:p w:rsidR="00FE01AF" w:rsidRPr="002C42EC" w:rsidRDefault="00FE01AF" w:rsidP="00835A24">
            <w:pPr>
              <w:spacing w:after="0" w:line="240" w:lineRule="auto"/>
              <w:jc w:val="center"/>
              <w:rPr>
                <w:rFonts w:ascii="Times New Roman" w:hAnsi="Times New Roman"/>
                <w:sz w:val="23"/>
                <w:szCs w:val="23"/>
              </w:rPr>
            </w:pPr>
          </w:p>
        </w:tc>
        <w:tc>
          <w:tcPr>
            <w:tcW w:w="2665" w:type="dxa"/>
            <w:vMerge/>
          </w:tcPr>
          <w:p w:rsidR="00FE01AF" w:rsidRPr="002C42EC" w:rsidRDefault="00FE01AF" w:rsidP="00835A24">
            <w:pPr>
              <w:spacing w:after="0" w:line="240" w:lineRule="auto"/>
              <w:ind w:left="57"/>
              <w:rPr>
                <w:rFonts w:ascii="Times New Roman" w:hAnsi="Times New Roman"/>
                <w:sz w:val="23"/>
                <w:szCs w:val="23"/>
              </w:rPr>
            </w:pPr>
          </w:p>
        </w:tc>
        <w:tc>
          <w:tcPr>
            <w:tcW w:w="1162"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tcPr>
          <w:p w:rsidR="00FE01AF" w:rsidRPr="002C42EC" w:rsidRDefault="00FE01AF"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 </w:t>
            </w:r>
          </w:p>
          <w:p w:rsidR="00FE01AF" w:rsidRPr="002C42EC" w:rsidRDefault="00FE01AF"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20" w:type="dxa"/>
            <w:gridSpan w:val="8"/>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1709" w:type="dxa"/>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1701" w:type="dxa"/>
            <w:vMerge/>
            <w:vAlign w:val="center"/>
          </w:tcPr>
          <w:p w:rsidR="00FE01AF" w:rsidRPr="002C42EC" w:rsidRDefault="00FE01AF" w:rsidP="00835A24">
            <w:pPr>
              <w:spacing w:after="0" w:line="240" w:lineRule="auto"/>
              <w:rPr>
                <w:rFonts w:ascii="Times New Roman" w:hAnsi="Times New Roman"/>
                <w:sz w:val="23"/>
                <w:szCs w:val="23"/>
              </w:rPr>
            </w:pPr>
          </w:p>
        </w:tc>
      </w:tr>
      <w:tr w:rsidR="00835A24" w:rsidRPr="002C42EC" w:rsidTr="008D45B1">
        <w:trPr>
          <w:trHeight w:val="47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FE01AF">
        <w:trPr>
          <w:trHeight w:val="3819"/>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2.1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и в 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FE01AF" w:rsidRPr="002C42EC" w:rsidTr="0001019C">
        <w:trPr>
          <w:trHeight w:val="4339"/>
        </w:trPr>
        <w:tc>
          <w:tcPr>
            <w:tcW w:w="709" w:type="dxa"/>
            <w:vMerge/>
          </w:tcPr>
          <w:p w:rsidR="00FE01AF" w:rsidRPr="002C42EC" w:rsidRDefault="00FE01AF" w:rsidP="00835A24">
            <w:pPr>
              <w:spacing w:after="0" w:line="240" w:lineRule="auto"/>
              <w:jc w:val="center"/>
              <w:rPr>
                <w:rFonts w:ascii="Times New Roman" w:hAnsi="Times New Roman"/>
                <w:sz w:val="23"/>
                <w:szCs w:val="23"/>
              </w:rPr>
            </w:pPr>
          </w:p>
        </w:tc>
        <w:tc>
          <w:tcPr>
            <w:tcW w:w="2665" w:type="dxa"/>
            <w:vMerge/>
          </w:tcPr>
          <w:p w:rsidR="00FE01AF" w:rsidRPr="002C42EC" w:rsidRDefault="00FE01AF" w:rsidP="00835A24">
            <w:pPr>
              <w:spacing w:after="0" w:line="240" w:lineRule="auto"/>
              <w:ind w:left="57"/>
              <w:rPr>
                <w:rFonts w:ascii="Times New Roman" w:hAnsi="Times New Roman"/>
                <w:sz w:val="23"/>
                <w:szCs w:val="23"/>
              </w:rPr>
            </w:pPr>
          </w:p>
        </w:tc>
        <w:tc>
          <w:tcPr>
            <w:tcW w:w="1162"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2C42EC" w:rsidRDefault="00FE01AF"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 </w:t>
            </w:r>
          </w:p>
          <w:p w:rsidR="00FE01AF" w:rsidRPr="002C42EC" w:rsidRDefault="00FE01AF"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бюджета городских и сельских поселений Сергиево-Посадского муниципального района Московской области</w:t>
            </w:r>
          </w:p>
        </w:tc>
        <w:tc>
          <w:tcPr>
            <w:tcW w:w="5520" w:type="dxa"/>
            <w:gridSpan w:val="8"/>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A1F39">
        <w:trPr>
          <w:trHeight w:val="463"/>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35A24" w:rsidRPr="002C42EC" w:rsidTr="00FE01AF">
        <w:trPr>
          <w:trHeight w:val="3819"/>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2.1.1 </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 xml:space="preserve">-2020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D45B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35A24" w:rsidRPr="002C42EC" w:rsidRDefault="00835A24"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p>
        </w:tc>
      </w:tr>
      <w:tr w:rsidR="00FE01AF" w:rsidRPr="002C42EC" w:rsidTr="0001019C">
        <w:trPr>
          <w:trHeight w:val="4339"/>
        </w:trPr>
        <w:tc>
          <w:tcPr>
            <w:tcW w:w="709" w:type="dxa"/>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2665" w:type="dxa"/>
            <w:vMerge/>
            <w:vAlign w:val="center"/>
          </w:tcPr>
          <w:p w:rsidR="00FE01AF" w:rsidRPr="002C42EC" w:rsidRDefault="00FE01AF" w:rsidP="00835A24">
            <w:pPr>
              <w:spacing w:after="0" w:line="240" w:lineRule="auto"/>
              <w:ind w:left="57"/>
              <w:rPr>
                <w:rFonts w:ascii="Times New Roman" w:hAnsi="Times New Roman"/>
                <w:sz w:val="23"/>
                <w:szCs w:val="23"/>
              </w:rPr>
            </w:pPr>
          </w:p>
        </w:tc>
        <w:tc>
          <w:tcPr>
            <w:tcW w:w="1162" w:type="dxa"/>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2C42EC" w:rsidRDefault="00FE01AF"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 </w:t>
            </w:r>
          </w:p>
          <w:p w:rsidR="00FE01AF" w:rsidRPr="002C42EC" w:rsidRDefault="00FE01AF"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20" w:type="dxa"/>
            <w:gridSpan w:val="8"/>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1709" w:type="dxa"/>
            <w:vMerge/>
            <w:vAlign w:val="center"/>
          </w:tcPr>
          <w:p w:rsidR="00FE01AF" w:rsidRPr="002C42EC" w:rsidRDefault="00FE01AF" w:rsidP="00835A24">
            <w:pPr>
              <w:spacing w:after="0" w:line="240" w:lineRule="auto"/>
              <w:jc w:val="center"/>
              <w:rPr>
                <w:rFonts w:ascii="Times New Roman" w:hAnsi="Times New Roman"/>
                <w:sz w:val="23"/>
                <w:szCs w:val="23"/>
              </w:rPr>
            </w:pPr>
          </w:p>
        </w:tc>
        <w:tc>
          <w:tcPr>
            <w:tcW w:w="1701" w:type="dxa"/>
            <w:vMerge/>
            <w:vAlign w:val="center"/>
          </w:tcPr>
          <w:p w:rsidR="00FE01AF" w:rsidRPr="002C42EC" w:rsidRDefault="00FE01AF" w:rsidP="00835A24">
            <w:pPr>
              <w:spacing w:after="0" w:line="240" w:lineRule="auto"/>
              <w:rPr>
                <w:rFonts w:ascii="Times New Roman" w:hAnsi="Times New Roman"/>
                <w:sz w:val="23"/>
                <w:szCs w:val="23"/>
              </w:rPr>
            </w:pPr>
          </w:p>
        </w:tc>
      </w:tr>
      <w:tr w:rsidR="00835A24" w:rsidRPr="002C42EC" w:rsidTr="001A1F39">
        <w:trPr>
          <w:trHeight w:val="562"/>
        </w:trPr>
        <w:tc>
          <w:tcPr>
            <w:tcW w:w="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65"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6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5520" w:type="dxa"/>
            <w:gridSpan w:val="8"/>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rPr>
                <w:rFonts w:ascii="Times New Roman" w:hAnsi="Times New Roman"/>
                <w:sz w:val="23"/>
                <w:szCs w:val="23"/>
              </w:rPr>
            </w:pPr>
          </w:p>
        </w:tc>
      </w:tr>
      <w:tr w:rsidR="00835A24" w:rsidRPr="002C42EC" w:rsidTr="00FE01AF">
        <w:trPr>
          <w:trHeight w:val="2968"/>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2.1.1.1</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62"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-2020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35A24" w:rsidRPr="002C42EC" w:rsidRDefault="00835A24" w:rsidP="00835A24">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p>
          <w:p w:rsidR="008D45B1" w:rsidRPr="002C42EC" w:rsidRDefault="008D45B1" w:rsidP="008D45B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D45B1" w:rsidRPr="002C42EC" w:rsidRDefault="008D45B1" w:rsidP="00835A24">
            <w:pPr>
              <w:spacing w:after="0" w:line="240" w:lineRule="auto"/>
              <w:jc w:val="center"/>
              <w:rPr>
                <w:rFonts w:ascii="Times New Roman" w:eastAsiaTheme="minorHAnsi" w:hAnsi="Times New Roman"/>
                <w:sz w:val="23"/>
                <w:szCs w:val="23"/>
              </w:rPr>
            </w:pPr>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35A24" w:rsidRPr="002C42EC" w:rsidRDefault="00835A24" w:rsidP="00835A24">
            <w:pPr>
              <w:spacing w:after="0" w:line="240" w:lineRule="auto"/>
              <w:jc w:val="center"/>
              <w:rPr>
                <w:rFonts w:ascii="Times New Roman" w:hAnsi="Times New Roman"/>
                <w:sz w:val="23"/>
                <w:szCs w:val="23"/>
              </w:rPr>
            </w:pPr>
          </w:p>
        </w:tc>
        <w:tc>
          <w:tcPr>
            <w:tcW w:w="1701" w:type="dxa"/>
            <w:vMerge w:val="restart"/>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35A24" w:rsidRPr="002C42EC" w:rsidRDefault="005E3AC6" w:rsidP="00427204">
            <w:pPr>
              <w:spacing w:after="0" w:line="240" w:lineRule="auto"/>
              <w:ind w:left="10" w:firstLine="10"/>
              <w:rPr>
                <w:rFonts w:ascii="Times New Roman" w:hAnsi="Times New Roman"/>
                <w:sz w:val="23"/>
                <w:szCs w:val="23"/>
              </w:rPr>
            </w:pPr>
            <w:r w:rsidRPr="002C42EC">
              <w:rPr>
                <w:rFonts w:ascii="Times New Roman" w:hAnsi="Times New Roman"/>
                <w:sz w:val="23"/>
                <w:szCs w:val="23"/>
              </w:rPr>
              <w:t>986</w:t>
            </w:r>
            <w:r w:rsidR="00835A24" w:rsidRPr="002C42EC">
              <w:rPr>
                <w:rFonts w:ascii="Times New Roman" w:hAnsi="Times New Roman"/>
                <w:sz w:val="23"/>
                <w:szCs w:val="23"/>
              </w:rPr>
              <w:t xml:space="preserve"> человек </w:t>
            </w:r>
          </w:p>
        </w:tc>
      </w:tr>
      <w:tr w:rsidR="00FE01AF" w:rsidRPr="002C42EC" w:rsidTr="0001019C">
        <w:trPr>
          <w:trHeight w:val="4607"/>
        </w:trPr>
        <w:tc>
          <w:tcPr>
            <w:tcW w:w="709" w:type="dxa"/>
            <w:vMerge/>
          </w:tcPr>
          <w:p w:rsidR="00FE01AF" w:rsidRPr="002C42EC" w:rsidRDefault="00FE01AF" w:rsidP="00835A24">
            <w:pPr>
              <w:spacing w:after="0" w:line="240" w:lineRule="auto"/>
              <w:jc w:val="center"/>
              <w:rPr>
                <w:rFonts w:ascii="Times New Roman" w:hAnsi="Times New Roman"/>
                <w:sz w:val="23"/>
                <w:szCs w:val="23"/>
              </w:rPr>
            </w:pPr>
          </w:p>
        </w:tc>
        <w:tc>
          <w:tcPr>
            <w:tcW w:w="2665" w:type="dxa"/>
            <w:vMerge/>
          </w:tcPr>
          <w:p w:rsidR="00FE01AF" w:rsidRPr="002C42EC" w:rsidRDefault="00FE01AF" w:rsidP="00835A24">
            <w:pPr>
              <w:spacing w:after="0" w:line="240" w:lineRule="auto"/>
              <w:ind w:left="57"/>
              <w:rPr>
                <w:rFonts w:ascii="Times New Roman" w:hAnsi="Times New Roman"/>
                <w:sz w:val="23"/>
                <w:szCs w:val="23"/>
              </w:rPr>
            </w:pPr>
          </w:p>
        </w:tc>
        <w:tc>
          <w:tcPr>
            <w:tcW w:w="1162"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tcPr>
          <w:p w:rsidR="00FE01AF" w:rsidRPr="002C42EC" w:rsidRDefault="00FE01AF"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20" w:type="dxa"/>
            <w:gridSpan w:val="8"/>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ind w:left="10" w:firstLine="10"/>
              <w:rPr>
                <w:rFonts w:ascii="Times New Roman" w:hAnsi="Times New Roman"/>
                <w:sz w:val="23"/>
                <w:szCs w:val="23"/>
              </w:rPr>
            </w:pPr>
          </w:p>
        </w:tc>
      </w:tr>
      <w:tr w:rsidR="00835A24" w:rsidRPr="002C42EC" w:rsidTr="001A1F39">
        <w:trPr>
          <w:trHeight w:val="55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10" w:firstLine="10"/>
              <w:rPr>
                <w:rFonts w:ascii="Times New Roman" w:hAnsi="Times New Roman"/>
                <w:sz w:val="23"/>
                <w:szCs w:val="23"/>
              </w:rPr>
            </w:pPr>
          </w:p>
        </w:tc>
      </w:tr>
      <w:tr w:rsidR="00835A24" w:rsidRPr="002C42EC" w:rsidTr="001A1F39">
        <w:trPr>
          <w:trHeight w:val="2121"/>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2.1.1.2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62" w:type="dxa"/>
          </w:tcPr>
          <w:p w:rsidR="00835A24" w:rsidRPr="002C42EC" w:rsidRDefault="00835A24" w:rsidP="00B503C9">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-202</w:t>
            </w:r>
            <w:r w:rsidR="00B503C9"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w:t>
            </w:r>
            <w:r w:rsidRPr="002C42EC">
              <w:rPr>
                <w:rFonts w:ascii="Times New Roman" w:hAnsi="Times New Roman"/>
                <w:sz w:val="23"/>
                <w:szCs w:val="23"/>
              </w:rPr>
              <w:lastRenderedPageBreak/>
              <w:t>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w:t>
            </w:r>
            <w:r w:rsidRPr="002C42EC">
              <w:rPr>
                <w:rFonts w:ascii="Times New Roman" w:hAnsi="Times New Roman"/>
                <w:sz w:val="23"/>
                <w:szCs w:val="23"/>
              </w:rPr>
              <w:lastRenderedPageBreak/>
              <w:t xml:space="preserve">подлежащих расселению  </w:t>
            </w:r>
          </w:p>
        </w:tc>
      </w:tr>
      <w:tr w:rsidR="00835A24" w:rsidRPr="002C42EC" w:rsidTr="001A1F39">
        <w:trPr>
          <w:trHeight w:val="1838"/>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62" w:type="dxa"/>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w:t>
            </w: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35A24" w:rsidRPr="002C42EC" w:rsidTr="001A1F39">
        <w:trPr>
          <w:trHeight w:val="2392"/>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2.1.2.1</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w:t>
            </w:r>
          </w:p>
        </w:tc>
        <w:tc>
          <w:tcPr>
            <w:tcW w:w="1162" w:type="dxa"/>
            <w:vMerge w:val="restart"/>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строительного комплекса Московской области </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835A24" w:rsidRPr="002C42EC" w:rsidTr="001A1F39">
        <w:trPr>
          <w:trHeight w:val="1415"/>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Перечень проблемных объектов </w:t>
            </w:r>
          </w:p>
        </w:tc>
      </w:tr>
      <w:tr w:rsidR="00835A24" w:rsidRPr="002C42EC" w:rsidTr="001A1F39">
        <w:trPr>
          <w:trHeight w:val="1310"/>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2.1.2.2</w:t>
            </w:r>
          </w:p>
        </w:tc>
        <w:tc>
          <w:tcPr>
            <w:tcW w:w="2665"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Разработка механизмов обеспечения прав пострадавших граждан-</w:t>
            </w:r>
            <w:proofErr w:type="spellStart"/>
            <w:r w:rsidRPr="002C42EC">
              <w:rPr>
                <w:rFonts w:ascii="Times New Roman" w:hAnsi="Times New Roman"/>
                <w:sz w:val="23"/>
                <w:szCs w:val="23"/>
              </w:rPr>
              <w:t>соинвесторов</w:t>
            </w:r>
            <w:proofErr w:type="spellEnd"/>
          </w:p>
        </w:tc>
        <w:tc>
          <w:tcPr>
            <w:tcW w:w="1162" w:type="dxa"/>
          </w:tcPr>
          <w:p w:rsidR="00835A24" w:rsidRPr="002C42EC" w:rsidRDefault="00835A24" w:rsidP="007078B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 </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Планы мероприятий по обеспечению прав граждан-</w:t>
            </w:r>
            <w:proofErr w:type="spellStart"/>
            <w:r w:rsidRPr="002C42EC">
              <w:rPr>
                <w:rFonts w:ascii="Times New Roman" w:hAnsi="Times New Roman"/>
                <w:sz w:val="23"/>
                <w:szCs w:val="23"/>
              </w:rPr>
              <w:t>соинвесторов</w:t>
            </w:r>
            <w:proofErr w:type="spellEnd"/>
          </w:p>
        </w:tc>
      </w:tr>
      <w:tr w:rsidR="00835A24" w:rsidRPr="002C42EC" w:rsidTr="001A1F39">
        <w:trPr>
          <w:trHeight w:val="845"/>
        </w:trPr>
        <w:tc>
          <w:tcPr>
            <w:tcW w:w="709"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65"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2.3.</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Реализация выработанных механизмов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62" w:type="dxa"/>
            <w:vMerge w:val="restart"/>
          </w:tcPr>
          <w:p w:rsidR="00835A24" w:rsidRPr="002C42EC" w:rsidRDefault="007078B1" w:rsidP="007078B1">
            <w:pPr>
              <w:spacing w:after="0" w:line="240" w:lineRule="auto"/>
              <w:jc w:val="center"/>
              <w:rPr>
                <w:rFonts w:ascii="Times New Roman" w:hAnsi="Times New Roman"/>
                <w:sz w:val="23"/>
                <w:szCs w:val="23"/>
              </w:rPr>
            </w:pPr>
            <w:r w:rsidRPr="002C42EC">
              <w:rPr>
                <w:rFonts w:ascii="Times New Roman" w:hAnsi="Times New Roman"/>
                <w:sz w:val="23"/>
                <w:szCs w:val="23"/>
              </w:rPr>
              <w:t>2017</w:t>
            </w:r>
            <w:r w:rsidR="00835A24" w:rsidRPr="002C42EC">
              <w:rPr>
                <w:rFonts w:ascii="Times New Roman" w:hAnsi="Times New Roman"/>
                <w:sz w:val="23"/>
                <w:szCs w:val="23"/>
              </w:rPr>
              <w:t>-20</w:t>
            </w:r>
            <w:r w:rsidR="00B503C9" w:rsidRPr="002C42EC">
              <w:rPr>
                <w:rFonts w:ascii="Times New Roman" w:hAnsi="Times New Roman"/>
                <w:sz w:val="23"/>
                <w:szCs w:val="23"/>
              </w:rPr>
              <w:t>18</w:t>
            </w:r>
            <w:r w:rsidR="00835A24"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hAnsi="Times New Roman"/>
                <w:sz w:val="23"/>
                <w:szCs w:val="23"/>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35A24" w:rsidRPr="002C42EC" w:rsidTr="001A1F39">
        <w:trPr>
          <w:trHeight w:val="562"/>
        </w:trPr>
        <w:tc>
          <w:tcPr>
            <w:tcW w:w="709" w:type="dxa"/>
            <w:vMerge/>
          </w:tcPr>
          <w:p w:rsidR="00835A24" w:rsidRPr="002C42EC" w:rsidRDefault="00835A24" w:rsidP="00835A24">
            <w:pPr>
              <w:spacing w:after="0" w:line="240" w:lineRule="auto"/>
              <w:jc w:val="center"/>
              <w:rPr>
                <w:rFonts w:ascii="Times New Roman" w:hAnsi="Times New Roman"/>
                <w:sz w:val="23"/>
                <w:szCs w:val="23"/>
              </w:rPr>
            </w:pPr>
          </w:p>
        </w:tc>
        <w:tc>
          <w:tcPr>
            <w:tcW w:w="2665" w:type="dxa"/>
            <w:vMerge/>
          </w:tcPr>
          <w:p w:rsidR="00835A24" w:rsidRPr="002C42EC" w:rsidRDefault="00835A24" w:rsidP="00835A24">
            <w:pPr>
              <w:spacing w:after="0" w:line="240" w:lineRule="auto"/>
              <w:ind w:left="57"/>
              <w:rPr>
                <w:rFonts w:ascii="Times New Roman" w:hAnsi="Times New Roman"/>
                <w:sz w:val="23"/>
                <w:szCs w:val="23"/>
              </w:rPr>
            </w:pPr>
          </w:p>
        </w:tc>
        <w:tc>
          <w:tcPr>
            <w:tcW w:w="1162"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5520" w:type="dxa"/>
            <w:gridSpan w:val="8"/>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35A24" w:rsidRPr="002C42EC" w:rsidTr="001A1F39">
        <w:trPr>
          <w:trHeight w:val="562"/>
        </w:trPr>
        <w:tc>
          <w:tcPr>
            <w:tcW w:w="709"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2.1.2.4</w:t>
            </w:r>
          </w:p>
        </w:tc>
        <w:tc>
          <w:tcPr>
            <w:tcW w:w="2665" w:type="dxa"/>
          </w:tcPr>
          <w:p w:rsidR="00835A24" w:rsidRPr="002C42EC" w:rsidRDefault="00835A24"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35A24" w:rsidRPr="002C42EC" w:rsidRDefault="00835A24"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35A24" w:rsidRPr="002C42EC" w:rsidRDefault="00835A24" w:rsidP="00835A24">
            <w:pPr>
              <w:spacing w:after="0" w:line="240" w:lineRule="auto"/>
              <w:ind w:left="57"/>
              <w:rPr>
                <w:rFonts w:ascii="Times New Roman" w:hAnsi="Times New Roman"/>
                <w:sz w:val="23"/>
                <w:szCs w:val="23"/>
              </w:rPr>
            </w:pPr>
          </w:p>
        </w:tc>
        <w:tc>
          <w:tcPr>
            <w:tcW w:w="1162" w:type="dxa"/>
          </w:tcPr>
          <w:p w:rsidR="00835A24" w:rsidRPr="002C42EC" w:rsidRDefault="00835A24" w:rsidP="00B503C9">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201</w:t>
            </w:r>
            <w:r w:rsidR="007078B1" w:rsidRPr="002C42EC">
              <w:rPr>
                <w:rFonts w:ascii="Times New Roman" w:hAnsi="Times New Roman"/>
                <w:sz w:val="23"/>
                <w:szCs w:val="23"/>
              </w:rPr>
              <w:t>7</w:t>
            </w:r>
            <w:r w:rsidRPr="002C42EC">
              <w:rPr>
                <w:rFonts w:ascii="Times New Roman" w:hAnsi="Times New Roman"/>
                <w:sz w:val="23"/>
                <w:szCs w:val="23"/>
              </w:rPr>
              <w:t>-20</w:t>
            </w:r>
            <w:r w:rsidR="00B503C9" w:rsidRPr="002C42EC">
              <w:rPr>
                <w:rFonts w:ascii="Times New Roman" w:hAnsi="Times New Roman"/>
                <w:sz w:val="23"/>
                <w:szCs w:val="23"/>
              </w:rPr>
              <w:t>18</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20" w:type="dxa"/>
            <w:gridSpan w:val="8"/>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35A24" w:rsidRPr="002C42EC" w:rsidRDefault="005E3AC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35A24" w:rsidRPr="002C42EC" w:rsidRDefault="00835A24"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 xml:space="preserve">Ежемесячное информирование жителей Московской области, в том числе путем размещения в сети Интернет, о ходе </w:t>
            </w:r>
            <w:r w:rsidRPr="002C42EC">
              <w:rPr>
                <w:rFonts w:ascii="Times New Roman" w:eastAsia="Times New Roman" w:hAnsi="Times New Roman"/>
                <w:sz w:val="23"/>
                <w:szCs w:val="23"/>
                <w:lang w:eastAsia="ru-RU"/>
              </w:rPr>
              <w:lastRenderedPageBreak/>
              <w:t>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B46216" w:rsidRPr="002C42EC" w:rsidTr="00CE230E">
        <w:tc>
          <w:tcPr>
            <w:tcW w:w="3227" w:type="dxa"/>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2C42EC"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409" w:type="dxa"/>
          </w:tcPr>
          <w:p w:rsidR="00B46216" w:rsidRPr="002C42EC" w:rsidRDefault="00B46216"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18 460,20</w:t>
            </w:r>
          </w:p>
        </w:tc>
        <w:tc>
          <w:tcPr>
            <w:tcW w:w="1276" w:type="dxa"/>
          </w:tcPr>
          <w:p w:rsidR="00B46216" w:rsidRPr="002C42EC" w:rsidRDefault="00B46216" w:rsidP="00B4621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6"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5"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4 596,60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392"/>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Внебюджетные источники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Средства бюджета Сергиево-Посадского муниципального района</w:t>
            </w:r>
          </w:p>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Московской области </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558"/>
        </w:trPr>
        <w:tc>
          <w:tcPr>
            <w:tcW w:w="3227" w:type="dxa"/>
          </w:tcPr>
          <w:p w:rsidR="00B46216" w:rsidRPr="002C42E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B46216" w:rsidRPr="002C42EC"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482" w:type="dxa"/>
            <w:gridSpan w:val="8"/>
          </w:tcPr>
          <w:p w:rsidR="00B46216" w:rsidRPr="00B46216" w:rsidRDefault="00B46216" w:rsidP="00B46216">
            <w:pPr>
              <w:pStyle w:val="ac"/>
              <w:numPr>
                <w:ilvl w:val="0"/>
                <w:numId w:val="8"/>
              </w:numPr>
              <w:autoSpaceDE w:val="0"/>
              <w:autoSpaceDN w:val="0"/>
              <w:adjustRightInd w:val="0"/>
              <w:ind w:left="317"/>
              <w:rPr>
                <w:sz w:val="23"/>
                <w:szCs w:val="23"/>
              </w:rPr>
            </w:pPr>
            <w:r w:rsidRPr="00B46216">
              <w:rPr>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(в </w:t>
            </w:r>
            <w:proofErr w:type="spellStart"/>
            <w:r w:rsidRPr="00B46216">
              <w:rPr>
                <w:sz w:val="23"/>
                <w:szCs w:val="23"/>
              </w:rPr>
              <w:t>т.ч</w:t>
            </w:r>
            <w:proofErr w:type="spellEnd"/>
            <w:r w:rsidRPr="00B46216">
              <w:rPr>
                <w:sz w:val="23"/>
                <w:szCs w:val="23"/>
              </w:rPr>
              <w:t>. на погашение ипотечного жилищного кредита), к 2019 году – 10 штук</w:t>
            </w:r>
          </w:p>
          <w:p w:rsidR="00B46216" w:rsidRPr="00B46216" w:rsidRDefault="00B46216" w:rsidP="00B46216">
            <w:pPr>
              <w:pStyle w:val="ac"/>
              <w:numPr>
                <w:ilvl w:val="0"/>
                <w:numId w:val="8"/>
              </w:numPr>
              <w:autoSpaceDE w:val="0"/>
              <w:autoSpaceDN w:val="0"/>
              <w:adjustRightInd w:val="0"/>
              <w:ind w:left="317"/>
              <w:rPr>
                <w:sz w:val="23"/>
                <w:szCs w:val="23"/>
              </w:rPr>
            </w:pPr>
            <w:r w:rsidRPr="00B46216">
              <w:rPr>
                <w:sz w:val="23"/>
                <w:szCs w:val="23"/>
              </w:rPr>
              <w:t>Доля молодых семей, улучшивших жилищные условия, к 2019 году – 87 %</w:t>
            </w:r>
          </w:p>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CE230E">
          <w:headerReference w:type="default" r:id="rId11"/>
          <w:headerReference w:type="first" r:id="rId12"/>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3"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sidRPr="002C42EC">
        <w:rPr>
          <w:rFonts w:ascii="Times New Roman" w:eastAsiaTheme="minorHAnsi" w:hAnsi="Times New Roman"/>
          <w:sz w:val="23"/>
          <w:szCs w:val="23"/>
        </w:rPr>
        <w:lastRenderedPageBreak/>
        <w:t>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870DBB">
          <w:headerReference w:type="even" r:id="rId14"/>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278"/>
        <w:gridCol w:w="1106"/>
        <w:gridCol w:w="1462"/>
        <w:gridCol w:w="1200"/>
        <w:gridCol w:w="90"/>
        <w:gridCol w:w="1110"/>
        <w:gridCol w:w="45"/>
        <w:gridCol w:w="70"/>
        <w:gridCol w:w="1028"/>
        <w:gridCol w:w="57"/>
        <w:gridCol w:w="49"/>
        <w:gridCol w:w="1072"/>
        <w:gridCol w:w="7"/>
        <w:gridCol w:w="55"/>
        <w:gridCol w:w="62"/>
        <w:gridCol w:w="1072"/>
        <w:gridCol w:w="11"/>
        <w:gridCol w:w="709"/>
        <w:gridCol w:w="46"/>
        <w:gridCol w:w="727"/>
        <w:gridCol w:w="1571"/>
        <w:gridCol w:w="1320"/>
      </w:tblGrid>
      <w:tr w:rsidR="00F667B6" w:rsidRPr="002C42EC" w:rsidTr="00E65362">
        <w:trPr>
          <w:trHeight w:val="420"/>
        </w:trPr>
        <w:tc>
          <w:tcPr>
            <w:tcW w:w="15997" w:type="dxa"/>
            <w:gridSpan w:val="23"/>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11.5.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DC7C6C">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95" w:type="dxa"/>
            <w:gridSpan w:val="1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C7C6C">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90"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66"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2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DC7C6C">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90"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25"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66"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27"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C7C6C">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3 352,10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18 460,20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земельно-имущественных отношений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DC7C6C">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1 253,10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DC7C6C">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799,00</w:t>
            </w:r>
          </w:p>
        </w:tc>
        <w:tc>
          <w:tcPr>
            <w:tcW w:w="1225" w:type="dxa"/>
            <w:gridSpan w:val="3"/>
            <w:tcBorders>
              <w:top w:val="single" w:sz="4" w:space="0" w:color="auto"/>
              <w:left w:val="nil"/>
              <w:bottom w:val="single" w:sz="4" w:space="0" w:color="auto"/>
              <w:right w:val="single" w:sz="4" w:space="0" w:color="auto"/>
            </w:tcBorders>
            <w:shd w:val="clear" w:color="auto" w:fill="auto"/>
          </w:tcPr>
          <w:p w:rsidR="002D4756" w:rsidRPr="002C42EC" w:rsidRDefault="00896148"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4 596,60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766" w:type="dxa"/>
            <w:gridSpan w:val="3"/>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DC7C6C">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2C42EC" w:rsidTr="00DC7C6C">
        <w:trPr>
          <w:trHeight w:val="3128"/>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10" w:type="dxa"/>
            <w:gridSpan w:val="17"/>
            <w:tcBorders>
              <w:top w:val="single" w:sz="4" w:space="0" w:color="auto"/>
              <w:left w:val="single" w:sz="4" w:space="0" w:color="auto"/>
              <w:right w:val="single" w:sz="4" w:space="0" w:color="auto"/>
            </w:tcBorders>
            <w:shd w:val="clear" w:color="auto" w:fill="auto"/>
            <w:hideMark/>
          </w:tcPr>
          <w:p w:rsidR="00F82C72" w:rsidRPr="002C42EC" w:rsidRDefault="00F82C72"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2C42EC" w:rsidRDefault="00F82C72"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2C42EC" w:rsidTr="00DC7C6C">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278"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E6536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6"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799,00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4 596,60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1 532,20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2C42EC" w:rsidRDefault="00DC7C6C" w:rsidP="00F82C7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Получение  свидетельств молодыми семьями-участницами Подпрограммы 2 </w:t>
            </w:r>
          </w:p>
        </w:tc>
      </w:tr>
      <w:tr w:rsidR="00DC7C6C" w:rsidRPr="002C42EC" w:rsidTr="00DC7C6C">
        <w:trPr>
          <w:trHeight w:val="1635"/>
        </w:trPr>
        <w:tc>
          <w:tcPr>
            <w:tcW w:w="850" w:type="dxa"/>
            <w:vMerge/>
            <w:tcBorders>
              <w:left w:val="single" w:sz="4" w:space="0" w:color="auto"/>
              <w:bottom w:val="single" w:sz="4" w:space="0" w:color="auto"/>
              <w:right w:val="single" w:sz="4" w:space="0" w:color="auto"/>
            </w:tcBorders>
            <w:shd w:val="clear" w:color="auto" w:fill="auto"/>
          </w:tcPr>
          <w:p w:rsidR="00DC7C6C" w:rsidRPr="002C42EC" w:rsidRDefault="00DC7C6C" w:rsidP="00E65362">
            <w:pPr>
              <w:spacing w:after="0" w:line="240" w:lineRule="auto"/>
              <w:jc w:val="center"/>
              <w:rPr>
                <w:rFonts w:ascii="Times New Roman" w:eastAsia="Times New Roman" w:hAnsi="Times New Roman"/>
                <w:sz w:val="23"/>
                <w:szCs w:val="23"/>
                <w:lang w:eastAsia="ru-RU"/>
              </w:rPr>
            </w:pPr>
          </w:p>
        </w:tc>
        <w:tc>
          <w:tcPr>
            <w:tcW w:w="2278" w:type="dxa"/>
            <w:vMerge/>
            <w:tcBorders>
              <w:left w:val="single" w:sz="4" w:space="0" w:color="auto"/>
              <w:bottom w:val="single" w:sz="4" w:space="0" w:color="auto"/>
              <w:right w:val="single" w:sz="4" w:space="0" w:color="auto"/>
            </w:tcBorders>
            <w:shd w:val="clear" w:color="auto" w:fill="auto"/>
          </w:tcPr>
          <w:p w:rsidR="00DC7C6C" w:rsidRPr="002C42EC" w:rsidRDefault="00DC7C6C" w:rsidP="00E65362">
            <w:pPr>
              <w:spacing w:after="0" w:line="240" w:lineRule="auto"/>
              <w:rPr>
                <w:rFonts w:ascii="Times New Roman" w:eastAsia="Times New Roman" w:hAnsi="Times New Roman"/>
                <w:sz w:val="23"/>
                <w:szCs w:val="23"/>
                <w:lang w:eastAsia="ru-RU"/>
              </w:rPr>
            </w:pPr>
          </w:p>
        </w:tc>
        <w:tc>
          <w:tcPr>
            <w:tcW w:w="1106" w:type="dxa"/>
            <w:vMerge/>
            <w:tcBorders>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1 253,10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6 931,80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852E2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tcBorders>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2C42EC" w:rsidRDefault="00DC7C6C" w:rsidP="00F82C72">
            <w:pPr>
              <w:spacing w:after="0" w:line="240" w:lineRule="auto"/>
              <w:rPr>
                <w:rFonts w:ascii="Times New Roman" w:eastAsia="Times New Roman" w:hAnsi="Times New Roman"/>
                <w:sz w:val="23"/>
                <w:szCs w:val="23"/>
                <w:lang w:eastAsia="ru-RU"/>
              </w:rPr>
            </w:pPr>
          </w:p>
        </w:tc>
      </w:tr>
      <w:tr w:rsidR="00E65362" w:rsidRPr="002C42EC" w:rsidTr="00DC7C6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2C42EC" w:rsidRDefault="00896148"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E65362" w:rsidRPr="002C42EC">
              <w:rPr>
                <w:rFonts w:ascii="Times New Roman" w:eastAsia="Times New Roman" w:hAnsi="Times New Roman"/>
                <w:sz w:val="23"/>
                <w:szCs w:val="23"/>
                <w:lang w:eastAsia="ru-RU"/>
              </w:rPr>
              <w:t>3.</w:t>
            </w:r>
          </w:p>
        </w:tc>
        <w:tc>
          <w:tcPr>
            <w:tcW w:w="2278"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E65362" w:rsidRPr="002C42EC">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br/>
              <w:t>Предоставление средств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молодым семьям - участницам </w:t>
            </w:r>
            <w:r w:rsidRPr="002C42EC">
              <w:rPr>
                <w:rFonts w:ascii="Times New Roman" w:eastAsia="Times New Roman" w:hAnsi="Times New Roman"/>
                <w:sz w:val="23"/>
                <w:szCs w:val="23"/>
                <w:lang w:eastAsia="ru-RU"/>
              </w:rPr>
              <w:lastRenderedPageBreak/>
              <w:t>Подпрограммы 2</w:t>
            </w:r>
          </w:p>
          <w:p w:rsidR="00896148" w:rsidRPr="002C42EC" w:rsidRDefault="00896148" w:rsidP="00341882">
            <w:pPr>
              <w:spacing w:after="0" w:line="240" w:lineRule="auto"/>
              <w:rPr>
                <w:rFonts w:ascii="Times New Roman" w:eastAsia="Times New Roman" w:hAnsi="Times New Roman"/>
                <w:sz w:val="23"/>
                <w:szCs w:val="23"/>
                <w:lang w:eastAsia="ru-RU"/>
              </w:rPr>
            </w:pPr>
          </w:p>
        </w:tc>
        <w:tc>
          <w:tcPr>
            <w:tcW w:w="1106"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2C42EC" w:rsidRDefault="00896148"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F82C72" w:rsidRPr="002C42EC">
              <w:rPr>
                <w:rFonts w:ascii="Times New Roman" w:eastAsia="Times New Roman" w:hAnsi="Times New Roman"/>
                <w:sz w:val="23"/>
                <w:szCs w:val="23"/>
                <w:lang w:eastAsia="ru-RU"/>
              </w:rPr>
              <w:t>а</w:t>
            </w:r>
            <w:r w:rsidRPr="002C42EC">
              <w:rPr>
                <w:rFonts w:ascii="Times New Roman" w:eastAsia="Times New Roman" w:hAnsi="Times New Roman"/>
                <w:sz w:val="23"/>
                <w:szCs w:val="23"/>
                <w:lang w:eastAsia="ru-RU"/>
              </w:rPr>
              <w:t xml:space="preserve"> </w:t>
            </w:r>
            <w:r w:rsidR="00F82C72"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110" w:type="dxa"/>
            <w:tcBorders>
              <w:top w:val="single" w:sz="4" w:space="0" w:color="auto"/>
              <w:left w:val="nil"/>
              <w:bottom w:val="single" w:sz="4" w:space="0" w:color="auto"/>
              <w:right w:val="single" w:sz="4" w:space="0" w:color="auto"/>
            </w:tcBorders>
            <w:shd w:val="clear" w:color="auto" w:fill="auto"/>
          </w:tcPr>
          <w:p w:rsidR="00896148"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6 931,80</w:t>
            </w:r>
          </w:p>
        </w:tc>
        <w:tc>
          <w:tcPr>
            <w:tcW w:w="1143" w:type="dxa"/>
            <w:gridSpan w:val="3"/>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78" w:type="dxa"/>
            <w:gridSpan w:val="3"/>
            <w:tcBorders>
              <w:top w:val="single" w:sz="4" w:space="0" w:color="auto"/>
              <w:left w:val="nil"/>
              <w:bottom w:val="single" w:sz="4" w:space="0" w:color="auto"/>
              <w:right w:val="single" w:sz="4" w:space="0" w:color="auto"/>
            </w:tcBorders>
            <w:shd w:val="clear" w:color="auto" w:fill="auto"/>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207" w:type="dxa"/>
            <w:gridSpan w:val="5"/>
            <w:tcBorders>
              <w:top w:val="single" w:sz="4" w:space="0" w:color="auto"/>
              <w:left w:val="nil"/>
              <w:bottom w:val="single" w:sz="4" w:space="0" w:color="auto"/>
              <w:right w:val="single" w:sz="4" w:space="0" w:color="auto"/>
            </w:tcBorders>
            <w:shd w:val="clear" w:color="auto" w:fill="auto"/>
          </w:tcPr>
          <w:p w:rsidR="00896148" w:rsidRPr="002C42EC" w:rsidRDefault="00DC7C6C" w:rsidP="00DC7C6C">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896148" w:rsidRPr="002C42EC" w:rsidRDefault="0090305B"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73" w:type="dxa"/>
            <w:gridSpan w:val="2"/>
            <w:tcBorders>
              <w:top w:val="single" w:sz="4" w:space="0" w:color="auto"/>
              <w:left w:val="nil"/>
              <w:bottom w:val="single" w:sz="4" w:space="0" w:color="auto"/>
              <w:right w:val="single" w:sz="4" w:space="0" w:color="auto"/>
            </w:tcBorders>
            <w:shd w:val="clear" w:color="auto" w:fill="auto"/>
          </w:tcPr>
          <w:p w:rsidR="00896148" w:rsidRPr="002C42EC" w:rsidRDefault="00896148"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2C42EC" w:rsidRDefault="00F82C72"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w:t>
            </w:r>
            <w:r w:rsidRPr="002C42EC">
              <w:rPr>
                <w:rFonts w:ascii="Times New Roman" w:eastAsia="Times New Roman" w:hAnsi="Times New Roman"/>
                <w:sz w:val="23"/>
                <w:szCs w:val="23"/>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2B6A69" w:rsidRDefault="002B6A69" w:rsidP="00341882">
            <w:pPr>
              <w:spacing w:after="0" w:line="240" w:lineRule="auto"/>
              <w:rPr>
                <w:rFonts w:ascii="Times New Roman" w:eastAsia="Times New Roman" w:hAnsi="Times New Roman"/>
                <w:sz w:val="23"/>
                <w:szCs w:val="23"/>
                <w:lang w:eastAsia="ru-RU"/>
              </w:rPr>
            </w:pPr>
            <w:r w:rsidRPr="002B6A69">
              <w:rPr>
                <w:rFonts w:ascii="Times New Roman" w:hAnsi="Times New Roman"/>
                <w:sz w:val="23"/>
                <w:szCs w:val="23"/>
                <w:shd w:val="clear" w:color="auto" w:fill="FFFFFF"/>
              </w:rPr>
              <w:lastRenderedPageBreak/>
              <w:t xml:space="preserve">Предоставление молодым семьям социальных выплат на приобретение </w:t>
            </w:r>
            <w:r w:rsidRPr="002B6A69">
              <w:rPr>
                <w:rFonts w:ascii="Times New Roman" w:hAnsi="Times New Roman"/>
                <w:sz w:val="23"/>
                <w:szCs w:val="23"/>
                <w:shd w:val="clear" w:color="auto" w:fill="FFFFFF"/>
              </w:rPr>
              <w:lastRenderedPageBreak/>
              <w:t>жилого помещения или строительство индивидуального жилого дома</w:t>
            </w:r>
          </w:p>
        </w:tc>
      </w:tr>
      <w:tr w:rsidR="00DC7C6C" w:rsidRPr="002C42EC" w:rsidTr="00DC7C6C">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27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6"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10" w:type="dxa"/>
            <w:gridSpan w:val="17"/>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52E26">
        <w:trPr>
          <w:trHeight w:val="399"/>
        </w:trPr>
        <w:tc>
          <w:tcPr>
            <w:tcW w:w="42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00"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3 352,10</w:t>
            </w:r>
          </w:p>
        </w:tc>
        <w:tc>
          <w:tcPr>
            <w:tcW w:w="124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18 460,20</w:t>
            </w:r>
          </w:p>
        </w:tc>
        <w:tc>
          <w:tcPr>
            <w:tcW w:w="115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245" w:type="dxa"/>
            <w:gridSpan w:val="5"/>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08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709"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3"/>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Pr="002C42EC">
        <w:rPr>
          <w:rFonts w:ascii="Times New Roman" w:hAnsi="Times New Roman"/>
          <w:sz w:val="23"/>
          <w:szCs w:val="23"/>
        </w:rPr>
        <w:t xml:space="preserve">а также лиц из их числа»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479"/>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854" w:type="pct"/>
            <w:gridSpan w:val="8"/>
          </w:tcPr>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97 321,00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67 898,00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6" w:type="pct"/>
          </w:tcPr>
          <w:p w:rsidR="00DC7C6C" w:rsidRPr="002C42EC" w:rsidRDefault="00DC7C6C"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836"/>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lang w:val="en-US"/>
              </w:rPr>
            </w:pPr>
            <w:r w:rsidRPr="002C42EC">
              <w:rPr>
                <w:rFonts w:ascii="Times New Roman" w:hAnsi="Times New Roman"/>
                <w:sz w:val="23"/>
                <w:szCs w:val="23"/>
              </w:rPr>
              <w:t>Средства федерального бюджета*</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6"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DC7C6C" w:rsidRPr="002C42EC" w:rsidRDefault="00DC7C6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97 321,00</w:t>
            </w:r>
          </w:p>
        </w:tc>
        <w:tc>
          <w:tcPr>
            <w:tcW w:w="531"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67 898,00</w:t>
            </w:r>
          </w:p>
        </w:tc>
        <w:tc>
          <w:tcPr>
            <w:tcW w:w="433"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6" w:type="pct"/>
          </w:tcPr>
          <w:p w:rsidR="00DC7C6C" w:rsidRPr="002C42EC" w:rsidRDefault="00DC7C6C"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435"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CE230E">
        <w:trPr>
          <w:cantSplit/>
          <w:trHeight w:val="1177"/>
        </w:trPr>
        <w:tc>
          <w:tcPr>
            <w:tcW w:w="1145"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5" w:type="pct"/>
            <w:gridSpan w:val="8"/>
          </w:tcPr>
          <w:p w:rsidR="00002713" w:rsidRPr="00002713" w:rsidRDefault="00002713" w:rsidP="00002713">
            <w:pPr>
              <w:pStyle w:val="ac"/>
              <w:numPr>
                <w:ilvl w:val="0"/>
                <w:numId w:val="10"/>
              </w:numPr>
              <w:autoSpaceDE w:val="0"/>
              <w:autoSpaceDN w:val="0"/>
              <w:adjustRightInd w:val="0"/>
              <w:ind w:left="312"/>
              <w:rPr>
                <w:sz w:val="23"/>
                <w:szCs w:val="23"/>
              </w:rPr>
            </w:pPr>
            <w:r w:rsidRPr="00002713">
              <w:rPr>
                <w:sz w:val="23"/>
                <w:szCs w:val="23"/>
              </w:rPr>
              <w:t>Количество детей - сирот и детей, оставшихся без попечения родителей, а также лиц из их числа, обеспеченных жилыми помещениями, к 2019 году - 4 человека</w:t>
            </w:r>
          </w:p>
          <w:p w:rsidR="00002713" w:rsidRPr="002C42EC" w:rsidRDefault="00002713" w:rsidP="00002713">
            <w:pPr>
              <w:pStyle w:val="ac"/>
              <w:numPr>
                <w:ilvl w:val="0"/>
                <w:numId w:val="10"/>
              </w:numPr>
              <w:autoSpaceDE w:val="0"/>
              <w:autoSpaceDN w:val="0"/>
              <w:adjustRightInd w:val="0"/>
              <w:ind w:left="312"/>
              <w:rPr>
                <w:bCs/>
                <w:sz w:val="23"/>
                <w:szCs w:val="23"/>
              </w:rPr>
            </w:pPr>
            <w:r w:rsidRPr="00002713">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к 2019 году - 0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5"/>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6"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002713">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2C42EC" w:rsidRDefault="004F7221" w:rsidP="00F667B6">
            <w:pPr>
              <w:spacing w:after="0" w:line="240" w:lineRule="auto"/>
              <w:rPr>
                <w:rFonts w:ascii="Times New Roman" w:eastAsia="Times New Roman" w:hAnsi="Times New Roman"/>
                <w:sz w:val="23"/>
                <w:szCs w:val="23"/>
                <w:lang w:eastAsia="ru-RU"/>
              </w:rPr>
            </w:pPr>
          </w:p>
          <w:p w:rsidR="007F41DC" w:rsidRPr="002C42EC" w:rsidRDefault="007F41DC" w:rsidP="00F667B6">
            <w:pPr>
              <w:spacing w:after="0" w:line="240" w:lineRule="auto"/>
              <w:rPr>
                <w:rFonts w:ascii="Times New Roman" w:eastAsia="Times New Roman" w:hAnsi="Times New Roman"/>
                <w:sz w:val="23"/>
                <w:szCs w:val="23"/>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700A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w:t>
            </w:r>
            <w:r w:rsidR="00F667B6"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nil"/>
              <w:left w:val="nil"/>
              <w:bottom w:val="single" w:sz="4" w:space="0" w:color="auto"/>
              <w:right w:val="single" w:sz="4" w:space="0" w:color="auto"/>
            </w:tcBorders>
            <w:shd w:val="clear" w:color="auto" w:fill="auto"/>
          </w:tcPr>
          <w:p w:rsidR="00832E33" w:rsidRPr="00915858" w:rsidRDefault="00404280"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276"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Цели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915858" w:rsidRPr="002C42EC" w:rsidRDefault="00915858" w:rsidP="00915858">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801,00</w:t>
            </w:r>
          </w:p>
        </w:tc>
        <w:tc>
          <w:tcPr>
            <w:tcW w:w="1134" w:type="dxa"/>
            <w:shd w:val="clear" w:color="auto" w:fill="auto"/>
          </w:tcPr>
          <w:p w:rsidR="00915858" w:rsidRPr="002C42EC" w:rsidRDefault="00915858"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417" w:type="dxa"/>
            <w:shd w:val="clear" w:color="auto" w:fill="auto"/>
          </w:tcPr>
          <w:p w:rsidR="00915858" w:rsidRPr="002C42EC" w:rsidRDefault="00915858" w:rsidP="00046561">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418"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267,00</w:t>
            </w:r>
          </w:p>
        </w:tc>
        <w:tc>
          <w:tcPr>
            <w:tcW w:w="1276"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333"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7"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8"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91585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915858">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2019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17"/>
          <w:headerReference w:type="default" r:id="rId18"/>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2C42EC" w:rsidRDefault="004119BB" w:rsidP="004119BB">
      <w:pPr>
        <w:spacing w:after="0" w:line="240" w:lineRule="auto"/>
        <w:ind w:firstLine="567"/>
        <w:jc w:val="both"/>
        <w:rPr>
          <w:rFonts w:ascii="Times New Roman" w:hAnsi="Times New Roman"/>
          <w:sz w:val="23"/>
          <w:szCs w:val="23"/>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2C42EC" w:rsidRDefault="00247BB3" w:rsidP="00247BB3">
      <w:pPr>
        <w:spacing w:after="0" w:line="240" w:lineRule="auto"/>
        <w:ind w:firstLine="567"/>
        <w:jc w:val="both"/>
        <w:rPr>
          <w:sz w:val="23"/>
          <w:szCs w:val="23"/>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подпрограммы «Социальная ипотека»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(далее – госпрограмма «Жилище»)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7247BD41" wp14:editId="45345E46">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lastRenderedPageBreak/>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sectPr w:rsidR="00F667B6" w:rsidRPr="002C42EC" w:rsidSect="00915858">
          <w:pgSz w:w="16838" w:h="11906" w:orient="landscape"/>
          <w:pgMar w:top="993" w:right="1134" w:bottom="851" w:left="1134" w:header="680" w:footer="680" w:gutter="0"/>
          <w:cols w:space="708"/>
          <w:docGrid w:linePitch="360"/>
        </w:sectPr>
      </w:pPr>
    </w:p>
    <w:p w:rsidR="00915858" w:rsidRDefault="00915858">
      <w:r>
        <w:lastRenderedPageBreak/>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13.5.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2C42E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r w:rsidRPr="002C42EC">
              <w:rPr>
                <w:rFonts w:ascii="Times New Roman" w:eastAsia="Times New Roman" w:hAnsi="Times New Roman"/>
                <w:sz w:val="23"/>
                <w:szCs w:val="23"/>
                <w:lang w:eastAsia="ru-RU"/>
              </w:rPr>
              <w:t>испол</w:t>
            </w:r>
            <w:proofErr w:type="spellEnd"/>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нения </w:t>
            </w:r>
            <w:proofErr w:type="spellStart"/>
            <w:proofErr w:type="gram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roofErr w:type="gramEnd"/>
            <w:r w:rsidRPr="002C42EC">
              <w:rPr>
                <w:rFonts w:ascii="Times New Roman" w:eastAsia="Times New Roman" w:hAnsi="Times New Roman"/>
                <w:sz w:val="23"/>
                <w:szCs w:val="23"/>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финан-сирова-ния</w:t>
            </w:r>
            <w:proofErr w:type="spellEnd"/>
            <w:r w:rsidRPr="002C42EC">
              <w:rPr>
                <w:rFonts w:ascii="Times New Roman" w:eastAsia="Times New Roman" w:hAnsi="Times New Roman"/>
                <w:sz w:val="23"/>
                <w:szCs w:val="23"/>
                <w:lang w:eastAsia="ru-RU"/>
              </w:rPr>
              <w:t xml:space="preserve"> </w:t>
            </w:r>
            <w:proofErr w:type="spellStart"/>
            <w:proofErr w:type="gramStart"/>
            <w:r w:rsidRPr="002C42EC">
              <w:rPr>
                <w:rFonts w:ascii="Times New Roman" w:eastAsia="Times New Roman" w:hAnsi="Times New Roman"/>
                <w:sz w:val="23"/>
                <w:szCs w:val="23"/>
                <w:lang w:eastAsia="ru-RU"/>
              </w:rPr>
              <w:t>мероп-риятия</w:t>
            </w:r>
            <w:proofErr w:type="spellEnd"/>
            <w:proofErr w:type="gram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806972"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w:t>
            </w:r>
            <w:r w:rsidR="00F667B6"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806972"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20</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2C42EC" w:rsidRDefault="00F667B6" w:rsidP="0080697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806972" w:rsidRPr="002C42EC">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1. </w:t>
            </w:r>
            <w:r w:rsidRPr="002C42EC">
              <w:rPr>
                <w:rFonts w:ascii="Times New Roman" w:eastAsia="Times New Roman" w:hAnsi="Times New Roman"/>
                <w:sz w:val="23"/>
                <w:szCs w:val="23"/>
                <w:lang w:eastAsia="ru-RU"/>
              </w:rPr>
              <w:br/>
              <w:t xml:space="preserve"> Формирование и утверждение Сводного списка участников Подпрограммы 4 для оплаты компенсации в планируемом </w:t>
            </w:r>
            <w:r w:rsidRPr="002C42EC">
              <w:rPr>
                <w:rFonts w:ascii="Times New Roman" w:eastAsia="Times New Roman" w:hAnsi="Times New Roman"/>
                <w:sz w:val="23"/>
                <w:szCs w:val="23"/>
                <w:lang w:eastAsia="ru-RU"/>
              </w:rPr>
              <w:lastRenderedPageBreak/>
              <w:t xml:space="preserve">году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w:t>
            </w:r>
            <w:r w:rsidRPr="002C42EC">
              <w:rPr>
                <w:rFonts w:ascii="Times New Roman" w:eastAsia="Times New Roman" w:hAnsi="Times New Roman"/>
                <w:sz w:val="23"/>
                <w:szCs w:val="23"/>
                <w:lang w:eastAsia="ru-RU"/>
              </w:rPr>
              <w:lastRenderedPageBreak/>
              <w:t xml:space="preserve">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Сводный список участников Подпрограммы 4 для оплаты компенсации в планируемом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801,00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267,00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9,00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нуждающихся в улучшении жилищных </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915858" w:rsidP="00F667B6">
            <w:pPr>
              <w:spacing w:after="0" w:line="240" w:lineRule="auto"/>
              <w:rPr>
                <w:rFonts w:ascii="Times New Roman" w:hAnsi="Times New Roman"/>
                <w:sz w:val="23"/>
                <w:szCs w:val="23"/>
              </w:rPr>
            </w:pPr>
            <w:r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p>
        </w:tc>
      </w:tr>
      <w:tr w:rsidR="00F667B6" w:rsidRPr="002C42EC" w:rsidTr="005D6CEE">
        <w:tc>
          <w:tcPr>
            <w:tcW w:w="4112" w:type="dxa"/>
          </w:tcPr>
          <w:p w:rsidR="00F667B6" w:rsidRPr="002C42EC" w:rsidRDefault="00915858" w:rsidP="005D6CEE">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5D6CEE">
              <w:rPr>
                <w:rFonts w:ascii="Times New Roman" w:hAnsi="Times New Roman"/>
                <w:sz w:val="23"/>
                <w:szCs w:val="23"/>
              </w:rPr>
              <w:t>и</w:t>
            </w:r>
            <w:r>
              <w:rPr>
                <w:rFonts w:ascii="Times New Roman" w:hAnsi="Times New Roman"/>
                <w:sz w:val="23"/>
                <w:szCs w:val="23"/>
              </w:rPr>
              <w:t xml:space="preserve"> 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и</w:t>
            </w:r>
            <w:r w:rsidRPr="002C42EC">
              <w:rPr>
                <w:rFonts w:ascii="Times New Roman" w:hAnsi="Times New Roman"/>
                <w:sz w:val="23"/>
                <w:szCs w:val="23"/>
              </w:rPr>
              <w:t xml:space="preserve">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1198" w:type="dxa"/>
            <w:gridSpan w:val="8"/>
            <w:tcBorders>
              <w:top w:val="single" w:sz="4" w:space="0" w:color="auto"/>
            </w:tcBorders>
            <w:shd w:val="clear" w:color="auto" w:fill="auto"/>
          </w:tcPr>
          <w:p w:rsidR="00915858" w:rsidRPr="005D6CEE" w:rsidRDefault="005D6CEE" w:rsidP="005D6CEE">
            <w:pPr>
              <w:autoSpaceDE w:val="0"/>
              <w:autoSpaceDN w:val="0"/>
              <w:adjustRightInd w:val="0"/>
              <w:spacing w:after="0" w:line="240" w:lineRule="auto"/>
              <w:jc w:val="both"/>
              <w:rPr>
                <w:rFonts w:ascii="Times New Roman" w:hAnsi="Times New Roman"/>
                <w:b/>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852E26">
            <w:pPr>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Pr="0098448A" w:rsidRDefault="005D6CEE" w:rsidP="005D6CEE">
            <w:pPr>
              <w:pStyle w:val="ac"/>
              <w:numPr>
                <w:ilvl w:val="0"/>
                <w:numId w:val="12"/>
              </w:numPr>
              <w:autoSpaceDE w:val="0"/>
              <w:autoSpaceDN w:val="0"/>
              <w:adjustRightInd w:val="0"/>
              <w:ind w:left="317"/>
              <w:rPr>
                <w:sz w:val="23"/>
                <w:szCs w:val="23"/>
              </w:rPr>
            </w:pPr>
            <w:r w:rsidRPr="0098448A">
              <w:rPr>
                <w:sz w:val="23"/>
                <w:szCs w:val="23"/>
              </w:rPr>
              <w:t xml:space="preserve">Количество семей стоящих в очереди на улучшение жилищных условий, </w:t>
            </w:r>
            <w:r>
              <w:rPr>
                <w:sz w:val="23"/>
                <w:szCs w:val="23"/>
              </w:rPr>
              <w:t xml:space="preserve">к 2019 году – 1 064 </w:t>
            </w:r>
            <w:r w:rsidRPr="0098448A">
              <w:rPr>
                <w:sz w:val="23"/>
                <w:szCs w:val="23"/>
              </w:rPr>
              <w:t>сем</w:t>
            </w:r>
            <w:r>
              <w:rPr>
                <w:sz w:val="23"/>
                <w:szCs w:val="23"/>
              </w:rPr>
              <w:t>ей</w:t>
            </w:r>
          </w:p>
          <w:p w:rsidR="005D6CEE" w:rsidRPr="005D6CEE" w:rsidRDefault="005D6CEE" w:rsidP="005D6CEE">
            <w:pPr>
              <w:pStyle w:val="ac"/>
              <w:numPr>
                <w:ilvl w:val="0"/>
                <w:numId w:val="12"/>
              </w:numPr>
              <w:autoSpaceDE w:val="0"/>
              <w:autoSpaceDN w:val="0"/>
              <w:adjustRightInd w:val="0"/>
              <w:ind w:left="317"/>
              <w:rPr>
                <w:sz w:val="23"/>
                <w:szCs w:val="23"/>
              </w:rPr>
            </w:pPr>
            <w:r w:rsidRPr="005D6CEE">
              <w:rPr>
                <w:sz w:val="23"/>
                <w:szCs w:val="23"/>
              </w:rPr>
              <w:t>Количество семей, обеспеченных жилыми помещениями, к 2019 году -  12 семей</w:t>
            </w:r>
          </w:p>
          <w:p w:rsidR="005D6CEE" w:rsidRPr="002C42EC" w:rsidRDefault="005D6CEE" w:rsidP="005D6CEE">
            <w:pPr>
              <w:pStyle w:val="ac"/>
              <w:numPr>
                <w:ilvl w:val="0"/>
                <w:numId w:val="12"/>
              </w:numPr>
              <w:autoSpaceDE w:val="0"/>
              <w:autoSpaceDN w:val="0"/>
              <w:adjustRightInd w:val="0"/>
              <w:ind w:left="317"/>
              <w:rPr>
                <w:bCs/>
                <w:sz w:val="23"/>
                <w:szCs w:val="23"/>
              </w:rPr>
            </w:pPr>
            <w:r w:rsidRPr="0098448A">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Pr>
                <w:sz w:val="23"/>
                <w:szCs w:val="23"/>
              </w:rPr>
              <w:t>, к 2019 году – 1,14 %</w:t>
            </w:r>
          </w:p>
        </w:tc>
      </w:tr>
    </w:tbl>
    <w:p w:rsidR="00F667B6" w:rsidRPr="002C42EC" w:rsidRDefault="00F667B6" w:rsidP="00F667B6">
      <w:pPr>
        <w:spacing w:after="0" w:line="240" w:lineRule="auto"/>
        <w:rPr>
          <w:rFonts w:ascii="Times New Roman" w:hAnsi="Times New Roman"/>
          <w:sz w:val="23"/>
          <w:szCs w:val="23"/>
        </w:rPr>
      </w:pPr>
      <w:r w:rsidRPr="002C42EC">
        <w:rPr>
          <w:rFonts w:ascii="Times New Roman" w:hAnsi="Times New Roman"/>
          <w:sz w:val="23"/>
          <w:szCs w:val="23"/>
        </w:rPr>
        <w:br w:type="page"/>
      </w:r>
    </w:p>
    <w:p w:rsidR="00BB2108" w:rsidRPr="002C42EC" w:rsidRDefault="00BB2108" w:rsidP="00F667B6">
      <w:pPr>
        <w:widowControl w:val="0"/>
        <w:autoSpaceDE w:val="0"/>
        <w:autoSpaceDN w:val="0"/>
        <w:adjustRightInd w:val="0"/>
        <w:spacing w:after="0" w:line="240" w:lineRule="auto"/>
        <w:ind w:right="-10"/>
        <w:jc w:val="right"/>
        <w:rPr>
          <w:rFonts w:ascii="Times New Roman" w:hAnsi="Times New Roman"/>
          <w:sz w:val="23"/>
          <w:szCs w:val="23"/>
        </w:rPr>
        <w:sectPr w:rsidR="00BB2108" w:rsidRPr="002C42EC" w:rsidSect="00BB2108">
          <w:headerReference w:type="default" r:id="rId20"/>
          <w:headerReference w:type="first" r:id="rId21"/>
          <w:type w:val="continuous"/>
          <w:pgSz w:w="16838" w:h="11906" w:orient="landscape"/>
          <w:pgMar w:top="159" w:right="851" w:bottom="851" w:left="1418" w:header="142" w:footer="680" w:gutter="0"/>
          <w:cols w:space="708"/>
          <w:docGrid w:linePitch="381"/>
        </w:sectPr>
      </w:pPr>
    </w:p>
    <w:p w:rsidR="00F667B6" w:rsidRPr="002C42EC" w:rsidRDefault="00F667B6" w:rsidP="00F667B6">
      <w:pPr>
        <w:widowControl w:val="0"/>
        <w:autoSpaceDE w:val="0"/>
        <w:autoSpaceDN w:val="0"/>
        <w:adjustRightInd w:val="0"/>
        <w:spacing w:after="0" w:line="23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14.2. Описание задач Подпрограммы 5 </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5D6CEE"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w:t>
      </w:r>
      <w:r w:rsidR="005D6CEE">
        <w:rPr>
          <w:rFonts w:ascii="Times New Roman" w:hAnsi="Times New Roman"/>
          <w:sz w:val="23"/>
          <w:szCs w:val="23"/>
        </w:rPr>
        <w:t>с</w:t>
      </w:r>
      <w:r w:rsidR="005D6CEE"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sidR="005D6CEE">
        <w:rPr>
          <w:rFonts w:ascii="Times New Roman" w:hAnsi="Times New Roman"/>
          <w:sz w:val="23"/>
          <w:szCs w:val="23"/>
        </w:rPr>
        <w:t xml:space="preserve"> и ф</w:t>
      </w:r>
      <w:r w:rsidR="005D6CEE"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малоимущих граждан</w:t>
      </w:r>
      <w:r w:rsidR="005D6CEE">
        <w:rPr>
          <w:rFonts w:ascii="Times New Roman" w:hAnsi="Times New Roman"/>
          <w:sz w:val="23"/>
          <w:szCs w:val="23"/>
        </w:rPr>
        <w:t>.</w:t>
      </w:r>
    </w:p>
    <w:p w:rsidR="00FA425A" w:rsidRPr="002C42EC"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а</w:t>
      </w:r>
      <w:r w:rsidRPr="002C42EC">
        <w:rPr>
          <w:rFonts w:ascii="Times New Roman" w:hAnsi="Times New Roman"/>
          <w:sz w:val="23"/>
          <w:szCs w:val="23"/>
        </w:rPr>
        <w:t xml:space="preserve"> подпрограммы:</w:t>
      </w:r>
      <w:r w:rsidR="005D6CEE">
        <w:rPr>
          <w:rFonts w:ascii="Times New Roman" w:hAnsi="Times New Roman"/>
          <w:sz w:val="23"/>
          <w:szCs w:val="23"/>
        </w:rPr>
        <w:t xml:space="preserve"> о</w:t>
      </w:r>
      <w:r w:rsidR="005D6CEE"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sidR="005D6CEE">
        <w:rPr>
          <w:rFonts w:ascii="Times New Roman" w:hAnsi="Times New Roman"/>
          <w:sz w:val="23"/>
          <w:szCs w:val="23"/>
        </w:rPr>
        <w:t xml:space="preserve"> в улучшении жилищных условий.</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14.5.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28 102,5</w:t>
            </w:r>
          </w:p>
        </w:tc>
        <w:tc>
          <w:tcPr>
            <w:tcW w:w="1276"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275"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3"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27 821,40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275" w:type="dxa"/>
          </w:tcPr>
          <w:p w:rsidR="005D6CEE" w:rsidRPr="002C42EC" w:rsidRDefault="005D6CEE"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281,10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275"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AF7DB7">
        <w:trPr>
          <w:trHeight w:val="944"/>
        </w:trPr>
        <w:tc>
          <w:tcPr>
            <w:tcW w:w="3971"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0" w:type="dxa"/>
            <w:gridSpan w:val="8"/>
            <w:tcBorders>
              <w:top w:val="single" w:sz="4" w:space="0" w:color="auto"/>
              <w:left w:val="single" w:sz="4" w:space="0" w:color="auto"/>
              <w:right w:val="single" w:sz="4" w:space="0" w:color="auto"/>
            </w:tcBorders>
            <w:shd w:val="clear" w:color="auto" w:fill="auto"/>
          </w:tcPr>
          <w:p w:rsidR="00AF7DB7" w:rsidRPr="002C42EC" w:rsidRDefault="00AF7DB7" w:rsidP="00AF7DB7">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2019 году 1 штука</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2"/>
          <w:headerReference w:type="default" r:id="rId23"/>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AF7DB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.5.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5 263,00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28 102,5</w:t>
            </w:r>
            <w:r>
              <w:rPr>
                <w:rFonts w:ascii="Times New Roman" w:hAnsi="Times New Roman" w:cs="Calibri"/>
                <w:sz w:val="20"/>
                <w:szCs w:val="20"/>
                <w:lang w:eastAsia="ru-RU"/>
              </w:rPr>
              <w:t>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982014">
        <w:trPr>
          <w:gridAfter w:val="1"/>
          <w:wAfter w:w="69" w:type="dxa"/>
          <w:trHeight w:val="2009"/>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5 173,00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27 821,40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90,00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281,10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w:t>
            </w:r>
            <w:r w:rsidRPr="002C42EC">
              <w:rPr>
                <w:rFonts w:ascii="Times New Roman" w:hAnsi="Times New Roman"/>
                <w:sz w:val="23"/>
                <w:szCs w:val="23"/>
              </w:rPr>
              <w:lastRenderedPageBreak/>
              <w:t>ных отношений 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CF78F9">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5 173,00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27 821,40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9273,80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CF78F9">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281,10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Управление земельно-имущественных отношений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AF7DB7">
        <w:trPr>
          <w:cantSplit/>
          <w:trHeight w:val="1005"/>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8 496,30</w:t>
            </w:r>
          </w:p>
        </w:tc>
        <w:tc>
          <w:tcPr>
            <w:tcW w:w="1275"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993"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8 496,30</w:t>
            </w:r>
          </w:p>
        </w:tc>
        <w:tc>
          <w:tcPr>
            <w:tcW w:w="1275" w:type="dxa"/>
          </w:tcPr>
          <w:p w:rsidR="00AF7DB7" w:rsidRPr="002C42EC" w:rsidRDefault="00AF7DB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2 832,10</w:t>
            </w:r>
          </w:p>
        </w:tc>
        <w:tc>
          <w:tcPr>
            <w:tcW w:w="1134" w:type="dxa"/>
          </w:tcPr>
          <w:p w:rsidR="00AF7DB7" w:rsidRPr="002C42EC" w:rsidRDefault="00AF7DB7"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2 832,10</w:t>
            </w:r>
          </w:p>
        </w:tc>
        <w:tc>
          <w:tcPr>
            <w:tcW w:w="1134" w:type="dxa"/>
          </w:tcPr>
          <w:p w:rsidR="00AF7DB7" w:rsidRPr="002C42EC" w:rsidRDefault="00AF7DB7"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2 832,10</w:t>
            </w:r>
          </w:p>
        </w:tc>
        <w:tc>
          <w:tcPr>
            <w:tcW w:w="993" w:type="dxa"/>
          </w:tcPr>
          <w:p w:rsidR="00AF7DB7" w:rsidRPr="002C42EC" w:rsidRDefault="00AF7DB7"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AF7DB7" w:rsidRPr="002C42EC" w:rsidRDefault="00AF7DB7"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2019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2019 году </w:t>
            </w:r>
            <w:r w:rsidR="00AE3B20">
              <w:rPr>
                <w:sz w:val="23"/>
                <w:szCs w:val="23"/>
              </w:rPr>
              <w:t>-</w:t>
            </w:r>
            <w:r w:rsidRPr="00AF7DB7">
              <w:rPr>
                <w:sz w:val="23"/>
                <w:szCs w:val="23"/>
              </w:rPr>
              <w:t xml:space="preserve"> 1 человек</w:t>
            </w:r>
          </w:p>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2019 </w:t>
            </w:r>
            <w:r w:rsidR="00AE3B20">
              <w:rPr>
                <w:sz w:val="23"/>
                <w:szCs w:val="23"/>
              </w:rPr>
              <w:t>–</w:t>
            </w:r>
            <w:r w:rsidRPr="00AF7DB7">
              <w:rPr>
                <w:sz w:val="23"/>
                <w:szCs w:val="23"/>
              </w:rPr>
              <w:t xml:space="preserve"> 1</w:t>
            </w:r>
            <w:r w:rsidR="00AE3B20">
              <w:rPr>
                <w:sz w:val="23"/>
                <w:szCs w:val="23"/>
              </w:rPr>
              <w:t xml:space="preserve"> </w:t>
            </w:r>
            <w:r w:rsidRPr="00AF7DB7">
              <w:rPr>
                <w:sz w:val="23"/>
                <w:szCs w:val="23"/>
              </w:rPr>
              <w:t>человек</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4"/>
          <w:headerReference w:type="default" r:id="rId25"/>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w:t>
      </w:r>
      <w:r w:rsidRPr="002C42EC">
        <w:rPr>
          <w:rFonts w:ascii="Times New Roman" w:eastAsiaTheme="minorHAnsi" w:hAnsi="Times New Roman"/>
          <w:sz w:val="23"/>
          <w:szCs w:val="23"/>
        </w:rPr>
        <w:lastRenderedPageBreak/>
        <w:t>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AF7DB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226"/>
        <w:gridCol w:w="794"/>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D7931">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6D7931" w:rsidRPr="004C020C">
              <w:rPr>
                <w:rFonts w:ascii="Times New Roman" w:eastAsia="Times New Roman" w:hAnsi="Times New Roman"/>
                <w:lang w:eastAsia="ru-RU"/>
              </w:rPr>
              <w:t>7</w:t>
            </w:r>
            <w:r w:rsidRPr="004C020C">
              <w:rPr>
                <w:rFonts w:ascii="Times New Roman" w:eastAsia="Times New Roman" w:hAnsi="Times New Roman"/>
                <w:lang w:eastAsia="ru-RU"/>
              </w:rPr>
              <w:t>.5.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2C42EC" w:rsidTr="00F70111">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 </w:t>
            </w:r>
            <w:proofErr w:type="gramStart"/>
            <w:r w:rsidRPr="004C020C">
              <w:rPr>
                <w:rFonts w:ascii="Times New Roman" w:eastAsia="Times New Roman" w:hAnsi="Times New Roman"/>
                <w:lang w:eastAsia="ru-RU"/>
              </w:rPr>
              <w:t>п</w:t>
            </w:r>
            <w:proofErr w:type="gramEnd"/>
            <w:r w:rsidRPr="004C020C">
              <w:rPr>
                <w:rFonts w:ascii="Times New Roman" w:eastAsia="Times New Roman" w:hAnsi="Times New Roman"/>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ind w:left="-108"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Сроки </w:t>
            </w:r>
            <w:proofErr w:type="spellStart"/>
            <w:proofErr w:type="gramStart"/>
            <w:r w:rsidRPr="004C020C">
              <w:rPr>
                <w:rFonts w:ascii="Times New Roman" w:eastAsia="Times New Roman" w:hAnsi="Times New Roman"/>
                <w:lang w:eastAsia="ru-RU"/>
              </w:rPr>
              <w:t>испол</w:t>
            </w:r>
            <w:proofErr w:type="spellEnd"/>
            <w:r w:rsidRPr="004C020C">
              <w:rPr>
                <w:rFonts w:ascii="Times New Roman" w:eastAsia="Times New Roman" w:hAnsi="Times New Roman"/>
                <w:lang w:eastAsia="ru-RU"/>
              </w:rPr>
              <w:t>-нения</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Источники </w:t>
            </w:r>
            <w:proofErr w:type="spellStart"/>
            <w:r w:rsidRPr="004C020C">
              <w:rPr>
                <w:rFonts w:ascii="Times New Roman" w:eastAsia="Times New Roman" w:hAnsi="Times New Roman"/>
                <w:lang w:eastAsia="ru-RU"/>
              </w:rPr>
              <w:t>финансир</w:t>
            </w:r>
            <w:proofErr w:type="gramStart"/>
            <w:r w:rsidRPr="004C020C">
              <w:rPr>
                <w:rFonts w:ascii="Times New Roman" w:eastAsia="Times New Roman" w:hAnsi="Times New Roman"/>
                <w:lang w:eastAsia="ru-RU"/>
              </w:rPr>
              <w:t>о</w:t>
            </w:r>
            <w:proofErr w:type="spellEnd"/>
            <w:r w:rsidRPr="004C020C">
              <w:rPr>
                <w:rFonts w:ascii="Times New Roman" w:eastAsia="Times New Roman" w:hAnsi="Times New Roman"/>
                <w:lang w:eastAsia="ru-RU"/>
              </w:rPr>
              <w:t>-</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Объем </w:t>
            </w:r>
            <w:proofErr w:type="spellStart"/>
            <w:r w:rsidRPr="004C020C">
              <w:rPr>
                <w:rFonts w:ascii="Times New Roman" w:eastAsia="Times New Roman" w:hAnsi="Times New Roman"/>
                <w:lang w:eastAsia="ru-RU"/>
              </w:rPr>
              <w:t>финанс</w:t>
            </w:r>
            <w:proofErr w:type="gramStart"/>
            <w:r w:rsidRPr="004C020C">
              <w:rPr>
                <w:rFonts w:ascii="Times New Roman" w:eastAsia="Times New Roman" w:hAnsi="Times New Roman"/>
                <w:lang w:eastAsia="ru-RU"/>
              </w:rPr>
              <w:t>и</w:t>
            </w:r>
            <w:proofErr w:type="spellEnd"/>
            <w:r w:rsidRPr="004C020C">
              <w:rPr>
                <w:rFonts w:ascii="Times New Roman" w:eastAsia="Times New Roman" w:hAnsi="Times New Roman"/>
                <w:lang w:eastAsia="ru-RU"/>
              </w:rPr>
              <w:t>-</w:t>
            </w:r>
            <w:proofErr w:type="gramEnd"/>
            <w:r w:rsidRPr="004C020C">
              <w:rPr>
                <w:rFonts w:ascii="Times New Roman" w:eastAsia="Times New Roman" w:hAnsi="Times New Roman"/>
                <w:lang w:eastAsia="ru-RU"/>
              </w:rPr>
              <w:t xml:space="preserve"> </w:t>
            </w:r>
            <w:proofErr w:type="spellStart"/>
            <w:r w:rsidRPr="004C020C">
              <w:rPr>
                <w:rFonts w:ascii="Times New Roman" w:eastAsia="Times New Roman" w:hAnsi="Times New Roman"/>
                <w:lang w:eastAsia="ru-RU"/>
              </w:rPr>
              <w:t>рования</w:t>
            </w:r>
            <w:proofErr w:type="spellEnd"/>
            <w:r w:rsidRPr="004C020C">
              <w:rPr>
                <w:rFonts w:ascii="Times New Roman" w:eastAsia="Times New Roman" w:hAnsi="Times New Roman"/>
                <w:lang w:eastAsia="ru-RU"/>
              </w:rPr>
              <w:t xml:space="preserve"> мероприятия в текущем финансовом году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proofErr w:type="gramStart"/>
            <w:r w:rsidRPr="004C020C">
              <w:rPr>
                <w:rFonts w:ascii="Times New Roman" w:eastAsia="Times New Roman" w:hAnsi="Times New Roman"/>
                <w:lang w:eastAsia="ru-RU"/>
              </w:rPr>
              <w:t>Ответственный</w:t>
            </w:r>
            <w:proofErr w:type="gramEnd"/>
            <w:r w:rsidRPr="004C020C">
              <w:rPr>
                <w:rFonts w:ascii="Times New Roman" w:eastAsia="Times New Roman" w:hAnsi="Times New Roman"/>
                <w:lang w:eastAsia="ru-RU"/>
              </w:rPr>
              <w:t xml:space="preserve">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4C020C">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Результаты выполнения мероприятия подпрограммы </w:t>
            </w:r>
          </w:p>
        </w:tc>
      </w:tr>
      <w:tr w:rsidR="00F667B6" w:rsidRPr="002C42EC" w:rsidTr="00F70111">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B03106"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B0310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B03106"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F70111">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F70111">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Задача.</w:t>
            </w:r>
            <w:r w:rsidRPr="004C020C">
              <w:rPr>
                <w:rFonts w:ascii="Times New Roman" w:eastAsia="Times New Roman" w:hAnsi="Times New Roman"/>
                <w:lang w:eastAsia="ru-RU"/>
              </w:rPr>
              <w:br/>
              <w:t>Обеспечение жильем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4A255A"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016AD4"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4C020C" w:rsidRDefault="00F667B6"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8 496,30</w:t>
            </w:r>
          </w:p>
        </w:tc>
        <w:tc>
          <w:tcPr>
            <w:tcW w:w="993"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214687"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Управление земельно-имущественных отношений администрации Сергиево-Посадского муниципального района Московской области</w:t>
            </w:r>
            <w:r w:rsidR="00F667B6" w:rsidRPr="004C020C">
              <w:rPr>
                <w:rFonts w:ascii="Times New Roman" w:eastAsia="Times New Roman" w:hAnsi="Times New Roman"/>
                <w:lang w:eastAsia="ru-RU"/>
              </w:rPr>
              <w:t xml:space="preserve">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11F8" w:rsidRPr="002C42EC" w:rsidTr="00F70111">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7811F8" w:rsidRPr="004C020C" w:rsidRDefault="00214687"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w:t>
            </w:r>
            <w:r w:rsidR="007811F8" w:rsidRPr="004C020C">
              <w:rPr>
                <w:rFonts w:ascii="Times New Roman" w:eastAsia="Times New Roman" w:hAnsi="Times New Roman"/>
                <w:lang w:eastAsia="ru-RU"/>
              </w:rPr>
              <w:t>го бюджета</w:t>
            </w:r>
          </w:p>
        </w:tc>
        <w:tc>
          <w:tcPr>
            <w:tcW w:w="1276"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8 496,30</w:t>
            </w:r>
          </w:p>
        </w:tc>
        <w:tc>
          <w:tcPr>
            <w:tcW w:w="993"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1242"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w:t>
            </w:r>
            <w:r w:rsidRPr="004C020C">
              <w:rPr>
                <w:rFonts w:ascii="Times New Roman" w:eastAsia="Times New Roman" w:hAnsi="Times New Roman"/>
                <w:lang w:eastAsia="ru-RU"/>
              </w:rPr>
              <w:lastRenderedPageBreak/>
              <w:t xml:space="preserve">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земельно-имущественных отношений администрации Сергиево-Посадского </w:t>
            </w:r>
            <w:r w:rsidRPr="004C020C">
              <w:rPr>
                <w:rFonts w:ascii="Times New Roman" w:eastAsia="Times New Roman" w:hAnsi="Times New Roman"/>
                <w:lang w:eastAsia="ru-RU"/>
              </w:rPr>
              <w:lastRenderedPageBreak/>
              <w:t>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F70111">
        <w:trPr>
          <w:trHeight w:val="4826"/>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227E8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F70111">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4C020C"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4C020C" w:rsidRDefault="004C020C"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8 496,30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1242"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Управление земельно-имущественных отношений 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2C42EC" w:rsidRDefault="004C020C" w:rsidP="004B1269">
            <w:pPr>
              <w:spacing w:after="0" w:line="240" w:lineRule="auto"/>
              <w:rPr>
                <w:rFonts w:ascii="Times New Roman" w:eastAsia="Times New Roman" w:hAnsi="Times New Roman"/>
                <w:sz w:val="23"/>
                <w:szCs w:val="23"/>
                <w:lang w:eastAsia="ru-RU"/>
              </w:rPr>
            </w:pPr>
          </w:p>
        </w:tc>
      </w:tr>
      <w:tr w:rsidR="004C020C" w:rsidRPr="002C42EC" w:rsidTr="00F70111">
        <w:trPr>
          <w:trHeight w:val="1605"/>
        </w:trPr>
        <w:tc>
          <w:tcPr>
            <w:tcW w:w="616" w:type="dxa"/>
            <w:vMerge/>
            <w:tcBorders>
              <w:left w:val="single" w:sz="4" w:space="0" w:color="auto"/>
              <w:bottom w:val="single" w:sz="4" w:space="0" w:color="auto"/>
              <w:right w:val="single" w:sz="4" w:space="0" w:color="auto"/>
            </w:tcBorders>
            <w:shd w:val="clear" w:color="auto" w:fill="auto"/>
          </w:tcPr>
          <w:p w:rsidR="004C020C" w:rsidRDefault="004C020C"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4C020C" w:rsidRDefault="004C020C"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4C020C" w:rsidRDefault="004C020C"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8 496,30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w:t>
            </w:r>
          </w:p>
        </w:tc>
        <w:tc>
          <w:tcPr>
            <w:tcW w:w="1242"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rPr>
                <w:rFonts w:ascii="Times New Roman" w:eastAsia="Times New Roman" w:hAnsi="Times New Roman"/>
                <w:sz w:val="23"/>
                <w:szCs w:val="23"/>
                <w:lang w:eastAsia="ru-RU"/>
              </w:rPr>
            </w:pPr>
          </w:p>
        </w:tc>
      </w:tr>
    </w:tbl>
    <w:p w:rsidR="008C7741" w:rsidRPr="002C42EC" w:rsidRDefault="008C7741" w:rsidP="004C020C">
      <w:pPr>
        <w:autoSpaceDE w:val="0"/>
        <w:autoSpaceDN w:val="0"/>
        <w:adjustRightInd w:val="0"/>
        <w:spacing w:after="0" w:line="240" w:lineRule="auto"/>
        <w:jc w:val="both"/>
        <w:outlineLvl w:val="0"/>
        <w:rPr>
          <w:sz w:val="23"/>
          <w:szCs w:val="23"/>
        </w:rPr>
      </w:pPr>
    </w:p>
    <w:sectPr w:rsidR="008C7741" w:rsidRPr="002C42EC" w:rsidSect="004C020C">
      <w:headerReference w:type="even" r:id="rId26"/>
      <w:headerReference w:type="default" r:id="rId27"/>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7C" w:rsidRDefault="0020527C" w:rsidP="0044217E">
      <w:pPr>
        <w:spacing w:after="0" w:line="240" w:lineRule="auto"/>
      </w:pPr>
      <w:r>
        <w:separator/>
      </w:r>
    </w:p>
  </w:endnote>
  <w:endnote w:type="continuationSeparator" w:id="0">
    <w:p w:rsidR="0020527C" w:rsidRDefault="0020527C"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7C" w:rsidRDefault="0020527C" w:rsidP="0044217E">
      <w:pPr>
        <w:spacing w:after="0" w:line="240" w:lineRule="auto"/>
      </w:pPr>
      <w:r>
        <w:separator/>
      </w:r>
    </w:p>
  </w:footnote>
  <w:footnote w:type="continuationSeparator" w:id="0">
    <w:p w:rsidR="0020527C" w:rsidRDefault="0020527C"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FA7BB4" w:rsidRDefault="0001019C">
    <w:pPr>
      <w:pStyle w:val="a4"/>
      <w:jc w:val="center"/>
      <w:rPr>
        <w:rFonts w:ascii="Times New Roman" w:hAnsi="Times New Roman"/>
        <w:sz w:val="24"/>
        <w:szCs w:val="24"/>
      </w:rPr>
    </w:pPr>
  </w:p>
  <w:p w:rsidR="0001019C" w:rsidRDefault="0001019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CD7D0C" w:rsidRDefault="0001019C"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pPr>
      <w:pStyle w:val="a4"/>
      <w:jc w:val="center"/>
    </w:pPr>
  </w:p>
  <w:p w:rsidR="0001019C" w:rsidRPr="007D3211" w:rsidRDefault="0001019C">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1064CF" w:rsidRDefault="0001019C" w:rsidP="001A1F39">
    <w:pPr>
      <w:pStyle w:val="a4"/>
      <w:framePr w:wrap="around" w:vAnchor="text" w:hAnchor="margin" w:xAlign="center" w:y="1"/>
      <w:rPr>
        <w:rStyle w:val="a8"/>
      </w:rPr>
    </w:pPr>
  </w:p>
  <w:p w:rsidR="0001019C" w:rsidRDefault="000101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002713" w:rsidRDefault="0001019C"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BE2472" w:rsidRDefault="0001019C"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rsidP="00853386">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019C" w:rsidRDefault="0001019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pPr>
      <w:pStyle w:val="a4"/>
      <w:jc w:val="center"/>
    </w:pPr>
  </w:p>
  <w:p w:rsidR="0001019C" w:rsidRPr="00BE2472" w:rsidRDefault="0001019C">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Default="0001019C">
    <w:pPr>
      <w:pStyle w:val="a4"/>
      <w:jc w:val="center"/>
    </w:pPr>
  </w:p>
  <w:p w:rsidR="0001019C" w:rsidRPr="00BE2472" w:rsidRDefault="0001019C"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9C" w:rsidRPr="004030F5" w:rsidRDefault="0001019C">
    <w:pPr>
      <w:pStyle w:val="a4"/>
      <w:jc w:val="center"/>
      <w:rPr>
        <w:rFonts w:ascii="Times New Roman" w:hAnsi="Times New Roman"/>
        <w:sz w:val="24"/>
        <w:szCs w:val="24"/>
      </w:rPr>
    </w:pPr>
  </w:p>
  <w:p w:rsidR="0001019C" w:rsidRDefault="000101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3"/>
  </w:num>
  <w:num w:numId="9">
    <w:abstractNumId w:val="10"/>
  </w:num>
  <w:num w:numId="10">
    <w:abstractNumId w:val="0"/>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33BC"/>
    <w:rsid w:val="00065DAF"/>
    <w:rsid w:val="000664B2"/>
    <w:rsid w:val="00070BBB"/>
    <w:rsid w:val="000724B0"/>
    <w:rsid w:val="00074CA1"/>
    <w:rsid w:val="00077568"/>
    <w:rsid w:val="00080BDE"/>
    <w:rsid w:val="0008619E"/>
    <w:rsid w:val="00090874"/>
    <w:rsid w:val="000934CB"/>
    <w:rsid w:val="000945BF"/>
    <w:rsid w:val="000A0372"/>
    <w:rsid w:val="000A469F"/>
    <w:rsid w:val="000A616B"/>
    <w:rsid w:val="000B38E9"/>
    <w:rsid w:val="000B3F9C"/>
    <w:rsid w:val="000D0193"/>
    <w:rsid w:val="000D0590"/>
    <w:rsid w:val="000D07EA"/>
    <w:rsid w:val="000D0C73"/>
    <w:rsid w:val="000D102D"/>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6B71"/>
    <w:rsid w:val="00170DAA"/>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67CB"/>
    <w:rsid w:val="001C0A5F"/>
    <w:rsid w:val="001C2A1B"/>
    <w:rsid w:val="001C4CD9"/>
    <w:rsid w:val="001C5FCA"/>
    <w:rsid w:val="001C72BD"/>
    <w:rsid w:val="001D32AE"/>
    <w:rsid w:val="001D430D"/>
    <w:rsid w:val="001D45F7"/>
    <w:rsid w:val="001D4B10"/>
    <w:rsid w:val="001D4F6C"/>
    <w:rsid w:val="001D5CCB"/>
    <w:rsid w:val="001E0F11"/>
    <w:rsid w:val="001E2BD5"/>
    <w:rsid w:val="001E34C1"/>
    <w:rsid w:val="001E5407"/>
    <w:rsid w:val="001E7771"/>
    <w:rsid w:val="001F38CC"/>
    <w:rsid w:val="001F3ABC"/>
    <w:rsid w:val="001F4D62"/>
    <w:rsid w:val="00202B7A"/>
    <w:rsid w:val="00202CD6"/>
    <w:rsid w:val="0020527C"/>
    <w:rsid w:val="00207194"/>
    <w:rsid w:val="00207A22"/>
    <w:rsid w:val="00207D92"/>
    <w:rsid w:val="002118F3"/>
    <w:rsid w:val="00214687"/>
    <w:rsid w:val="00214F5F"/>
    <w:rsid w:val="00216838"/>
    <w:rsid w:val="00220DB8"/>
    <w:rsid w:val="002229C6"/>
    <w:rsid w:val="00224D06"/>
    <w:rsid w:val="00225C44"/>
    <w:rsid w:val="00225E47"/>
    <w:rsid w:val="00227E89"/>
    <w:rsid w:val="002358D7"/>
    <w:rsid w:val="002364A3"/>
    <w:rsid w:val="0023685F"/>
    <w:rsid w:val="00244458"/>
    <w:rsid w:val="00245BD6"/>
    <w:rsid w:val="00247BB3"/>
    <w:rsid w:val="0025313E"/>
    <w:rsid w:val="002549B4"/>
    <w:rsid w:val="0025603F"/>
    <w:rsid w:val="00261EBC"/>
    <w:rsid w:val="00264A04"/>
    <w:rsid w:val="00270A4D"/>
    <w:rsid w:val="002727D5"/>
    <w:rsid w:val="00272B73"/>
    <w:rsid w:val="00274CD5"/>
    <w:rsid w:val="00274FBA"/>
    <w:rsid w:val="002777D6"/>
    <w:rsid w:val="00281B12"/>
    <w:rsid w:val="00281BF4"/>
    <w:rsid w:val="002822C8"/>
    <w:rsid w:val="002826A7"/>
    <w:rsid w:val="00285ACD"/>
    <w:rsid w:val="00292C12"/>
    <w:rsid w:val="002933D3"/>
    <w:rsid w:val="00293C2F"/>
    <w:rsid w:val="0029708D"/>
    <w:rsid w:val="002A12C0"/>
    <w:rsid w:val="002A2628"/>
    <w:rsid w:val="002A62B9"/>
    <w:rsid w:val="002B09DA"/>
    <w:rsid w:val="002B5102"/>
    <w:rsid w:val="002B51FD"/>
    <w:rsid w:val="002B523A"/>
    <w:rsid w:val="002B6A69"/>
    <w:rsid w:val="002C2341"/>
    <w:rsid w:val="002C369B"/>
    <w:rsid w:val="002C42EC"/>
    <w:rsid w:val="002C6C9B"/>
    <w:rsid w:val="002D4756"/>
    <w:rsid w:val="002D494A"/>
    <w:rsid w:val="002D5EE2"/>
    <w:rsid w:val="002D6F2F"/>
    <w:rsid w:val="002E0E9A"/>
    <w:rsid w:val="002E1624"/>
    <w:rsid w:val="002E2299"/>
    <w:rsid w:val="002E4060"/>
    <w:rsid w:val="002E6E9B"/>
    <w:rsid w:val="002F24EF"/>
    <w:rsid w:val="002F25EF"/>
    <w:rsid w:val="002F2CD3"/>
    <w:rsid w:val="002F5564"/>
    <w:rsid w:val="002F7E8B"/>
    <w:rsid w:val="00301D29"/>
    <w:rsid w:val="00303DCF"/>
    <w:rsid w:val="00304406"/>
    <w:rsid w:val="00310FF9"/>
    <w:rsid w:val="00311034"/>
    <w:rsid w:val="00316B2A"/>
    <w:rsid w:val="00320E37"/>
    <w:rsid w:val="00321344"/>
    <w:rsid w:val="003231EA"/>
    <w:rsid w:val="00327009"/>
    <w:rsid w:val="00327919"/>
    <w:rsid w:val="003318C6"/>
    <w:rsid w:val="00332928"/>
    <w:rsid w:val="00335C87"/>
    <w:rsid w:val="00336870"/>
    <w:rsid w:val="00337D71"/>
    <w:rsid w:val="00341882"/>
    <w:rsid w:val="003432FB"/>
    <w:rsid w:val="00346363"/>
    <w:rsid w:val="0035021F"/>
    <w:rsid w:val="00352CA3"/>
    <w:rsid w:val="00355A2C"/>
    <w:rsid w:val="0036024D"/>
    <w:rsid w:val="0036246B"/>
    <w:rsid w:val="00364452"/>
    <w:rsid w:val="003648EF"/>
    <w:rsid w:val="00364DE5"/>
    <w:rsid w:val="003664C3"/>
    <w:rsid w:val="00366E87"/>
    <w:rsid w:val="0037081A"/>
    <w:rsid w:val="003728E9"/>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42FB"/>
    <w:rsid w:val="003E5980"/>
    <w:rsid w:val="003E74CE"/>
    <w:rsid w:val="003F0009"/>
    <w:rsid w:val="003F09E5"/>
    <w:rsid w:val="003F3FDD"/>
    <w:rsid w:val="003F67C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5144"/>
    <w:rsid w:val="004358E4"/>
    <w:rsid w:val="00437FE7"/>
    <w:rsid w:val="0044217E"/>
    <w:rsid w:val="004453E8"/>
    <w:rsid w:val="00445A28"/>
    <w:rsid w:val="00445AA2"/>
    <w:rsid w:val="00450692"/>
    <w:rsid w:val="004526A6"/>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B90"/>
    <w:rsid w:val="0049772F"/>
    <w:rsid w:val="004A255A"/>
    <w:rsid w:val="004A2AAE"/>
    <w:rsid w:val="004A4369"/>
    <w:rsid w:val="004A45A7"/>
    <w:rsid w:val="004A4D25"/>
    <w:rsid w:val="004A51BA"/>
    <w:rsid w:val="004A6465"/>
    <w:rsid w:val="004B1269"/>
    <w:rsid w:val="004B13A6"/>
    <w:rsid w:val="004B4A7A"/>
    <w:rsid w:val="004B58AE"/>
    <w:rsid w:val="004B5980"/>
    <w:rsid w:val="004C020C"/>
    <w:rsid w:val="004C7784"/>
    <w:rsid w:val="004D45CC"/>
    <w:rsid w:val="004D4870"/>
    <w:rsid w:val="004D656D"/>
    <w:rsid w:val="004D710E"/>
    <w:rsid w:val="004E1CE1"/>
    <w:rsid w:val="004E24D0"/>
    <w:rsid w:val="004E6262"/>
    <w:rsid w:val="004E6765"/>
    <w:rsid w:val="004F3B8E"/>
    <w:rsid w:val="004F43B7"/>
    <w:rsid w:val="004F7221"/>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225A0"/>
    <w:rsid w:val="005230A0"/>
    <w:rsid w:val="00523282"/>
    <w:rsid w:val="00524A06"/>
    <w:rsid w:val="005257F3"/>
    <w:rsid w:val="00527C48"/>
    <w:rsid w:val="00530540"/>
    <w:rsid w:val="00530E46"/>
    <w:rsid w:val="0053200D"/>
    <w:rsid w:val="00533A07"/>
    <w:rsid w:val="00533F9D"/>
    <w:rsid w:val="00535A59"/>
    <w:rsid w:val="005429ED"/>
    <w:rsid w:val="00543888"/>
    <w:rsid w:val="00543E8E"/>
    <w:rsid w:val="005449DD"/>
    <w:rsid w:val="00544AA1"/>
    <w:rsid w:val="00545940"/>
    <w:rsid w:val="00547B06"/>
    <w:rsid w:val="005503D0"/>
    <w:rsid w:val="00550FB4"/>
    <w:rsid w:val="0055503B"/>
    <w:rsid w:val="00557261"/>
    <w:rsid w:val="00560236"/>
    <w:rsid w:val="00560AB9"/>
    <w:rsid w:val="005617C5"/>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10B"/>
    <w:rsid w:val="005B2DC6"/>
    <w:rsid w:val="005B607C"/>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7382"/>
    <w:rsid w:val="0061000F"/>
    <w:rsid w:val="0061241B"/>
    <w:rsid w:val="00613650"/>
    <w:rsid w:val="00613E07"/>
    <w:rsid w:val="00613E18"/>
    <w:rsid w:val="006152D1"/>
    <w:rsid w:val="006236A9"/>
    <w:rsid w:val="00623BE7"/>
    <w:rsid w:val="00625802"/>
    <w:rsid w:val="00625A76"/>
    <w:rsid w:val="0062641B"/>
    <w:rsid w:val="00627EA7"/>
    <w:rsid w:val="00633316"/>
    <w:rsid w:val="0063504A"/>
    <w:rsid w:val="00637859"/>
    <w:rsid w:val="006403CF"/>
    <w:rsid w:val="006405D1"/>
    <w:rsid w:val="0064624F"/>
    <w:rsid w:val="00647079"/>
    <w:rsid w:val="006472BF"/>
    <w:rsid w:val="00650AC3"/>
    <w:rsid w:val="00651FC9"/>
    <w:rsid w:val="006533F6"/>
    <w:rsid w:val="00653B88"/>
    <w:rsid w:val="00656848"/>
    <w:rsid w:val="00660CB9"/>
    <w:rsid w:val="006662BD"/>
    <w:rsid w:val="00667382"/>
    <w:rsid w:val="006715BD"/>
    <w:rsid w:val="00676AD9"/>
    <w:rsid w:val="00680DF3"/>
    <w:rsid w:val="00696F0A"/>
    <w:rsid w:val="0069748A"/>
    <w:rsid w:val="006A1916"/>
    <w:rsid w:val="006A4A8D"/>
    <w:rsid w:val="006B0CF5"/>
    <w:rsid w:val="006B1AA1"/>
    <w:rsid w:val="006B3B9B"/>
    <w:rsid w:val="006B5B48"/>
    <w:rsid w:val="006C04FD"/>
    <w:rsid w:val="006C2158"/>
    <w:rsid w:val="006C4F22"/>
    <w:rsid w:val="006C5224"/>
    <w:rsid w:val="006C5DE5"/>
    <w:rsid w:val="006C6AF4"/>
    <w:rsid w:val="006C7BE4"/>
    <w:rsid w:val="006D02B8"/>
    <w:rsid w:val="006D7931"/>
    <w:rsid w:val="006D7E78"/>
    <w:rsid w:val="006E0B44"/>
    <w:rsid w:val="006E2B9D"/>
    <w:rsid w:val="006E2FE1"/>
    <w:rsid w:val="006E5611"/>
    <w:rsid w:val="006E6D36"/>
    <w:rsid w:val="006F1084"/>
    <w:rsid w:val="006F1DD1"/>
    <w:rsid w:val="006F3F3D"/>
    <w:rsid w:val="006F46EF"/>
    <w:rsid w:val="00705D03"/>
    <w:rsid w:val="00706180"/>
    <w:rsid w:val="007078B1"/>
    <w:rsid w:val="00712B46"/>
    <w:rsid w:val="00712CE5"/>
    <w:rsid w:val="007163A6"/>
    <w:rsid w:val="00716AE7"/>
    <w:rsid w:val="00716F02"/>
    <w:rsid w:val="0072141E"/>
    <w:rsid w:val="00721B9E"/>
    <w:rsid w:val="0072266E"/>
    <w:rsid w:val="0072603A"/>
    <w:rsid w:val="00726113"/>
    <w:rsid w:val="007318DF"/>
    <w:rsid w:val="0073691C"/>
    <w:rsid w:val="00742D09"/>
    <w:rsid w:val="00743236"/>
    <w:rsid w:val="00745380"/>
    <w:rsid w:val="00754A52"/>
    <w:rsid w:val="0075502B"/>
    <w:rsid w:val="007556F1"/>
    <w:rsid w:val="007557E3"/>
    <w:rsid w:val="0075586E"/>
    <w:rsid w:val="00755B64"/>
    <w:rsid w:val="00761870"/>
    <w:rsid w:val="00763D30"/>
    <w:rsid w:val="00764016"/>
    <w:rsid w:val="007676BE"/>
    <w:rsid w:val="007705CD"/>
    <w:rsid w:val="00770DCC"/>
    <w:rsid w:val="00777222"/>
    <w:rsid w:val="007811F8"/>
    <w:rsid w:val="007821B6"/>
    <w:rsid w:val="00782E01"/>
    <w:rsid w:val="0078339C"/>
    <w:rsid w:val="00783FB3"/>
    <w:rsid w:val="00784E7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6C38"/>
    <w:rsid w:val="007D1BB4"/>
    <w:rsid w:val="007D3C0F"/>
    <w:rsid w:val="007D49CF"/>
    <w:rsid w:val="007D6486"/>
    <w:rsid w:val="007D64C9"/>
    <w:rsid w:val="007D6DE3"/>
    <w:rsid w:val="007E0A22"/>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2E33"/>
    <w:rsid w:val="008343D4"/>
    <w:rsid w:val="008352CB"/>
    <w:rsid w:val="00835A24"/>
    <w:rsid w:val="008377FF"/>
    <w:rsid w:val="00842C22"/>
    <w:rsid w:val="0084377E"/>
    <w:rsid w:val="00846445"/>
    <w:rsid w:val="00846FD2"/>
    <w:rsid w:val="0084735A"/>
    <w:rsid w:val="008520D1"/>
    <w:rsid w:val="00852D63"/>
    <w:rsid w:val="00852E26"/>
    <w:rsid w:val="00853386"/>
    <w:rsid w:val="00853BA0"/>
    <w:rsid w:val="00854399"/>
    <w:rsid w:val="00856ED8"/>
    <w:rsid w:val="00863527"/>
    <w:rsid w:val="00863BC5"/>
    <w:rsid w:val="00864BF7"/>
    <w:rsid w:val="00864E0F"/>
    <w:rsid w:val="008661E9"/>
    <w:rsid w:val="00866D0E"/>
    <w:rsid w:val="00870DBB"/>
    <w:rsid w:val="00871D39"/>
    <w:rsid w:val="00873609"/>
    <w:rsid w:val="00873E6C"/>
    <w:rsid w:val="008740F0"/>
    <w:rsid w:val="00875778"/>
    <w:rsid w:val="0088023C"/>
    <w:rsid w:val="00881F29"/>
    <w:rsid w:val="00883E2A"/>
    <w:rsid w:val="00883E65"/>
    <w:rsid w:val="008904F3"/>
    <w:rsid w:val="008906E3"/>
    <w:rsid w:val="0089120A"/>
    <w:rsid w:val="00891363"/>
    <w:rsid w:val="008914CE"/>
    <w:rsid w:val="00891DB9"/>
    <w:rsid w:val="00893ED4"/>
    <w:rsid w:val="00896148"/>
    <w:rsid w:val="008965DD"/>
    <w:rsid w:val="00897FBF"/>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C91"/>
    <w:rsid w:val="008D62FF"/>
    <w:rsid w:val="008D6476"/>
    <w:rsid w:val="008E04C3"/>
    <w:rsid w:val="008E079B"/>
    <w:rsid w:val="008E3615"/>
    <w:rsid w:val="008E4D22"/>
    <w:rsid w:val="008E55F4"/>
    <w:rsid w:val="008E6E36"/>
    <w:rsid w:val="008E740E"/>
    <w:rsid w:val="008E7613"/>
    <w:rsid w:val="008F3EFC"/>
    <w:rsid w:val="008F6346"/>
    <w:rsid w:val="008F6954"/>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507F"/>
    <w:rsid w:val="00915858"/>
    <w:rsid w:val="0092242C"/>
    <w:rsid w:val="00922EB7"/>
    <w:rsid w:val="00922F21"/>
    <w:rsid w:val="00927665"/>
    <w:rsid w:val="00933ECD"/>
    <w:rsid w:val="00934022"/>
    <w:rsid w:val="00943D76"/>
    <w:rsid w:val="00946E5A"/>
    <w:rsid w:val="00952C10"/>
    <w:rsid w:val="00953638"/>
    <w:rsid w:val="00955262"/>
    <w:rsid w:val="00955F92"/>
    <w:rsid w:val="00961BD4"/>
    <w:rsid w:val="00961DB7"/>
    <w:rsid w:val="00963C15"/>
    <w:rsid w:val="00964288"/>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3A34"/>
    <w:rsid w:val="00AB5283"/>
    <w:rsid w:val="00AC3D47"/>
    <w:rsid w:val="00AC4D68"/>
    <w:rsid w:val="00AC518D"/>
    <w:rsid w:val="00AC77A2"/>
    <w:rsid w:val="00AD0884"/>
    <w:rsid w:val="00AD3CE3"/>
    <w:rsid w:val="00AD73F3"/>
    <w:rsid w:val="00AD7F28"/>
    <w:rsid w:val="00AE3B20"/>
    <w:rsid w:val="00AE401D"/>
    <w:rsid w:val="00AE59EA"/>
    <w:rsid w:val="00AE5E9C"/>
    <w:rsid w:val="00AE6E0F"/>
    <w:rsid w:val="00AE77C5"/>
    <w:rsid w:val="00AF1802"/>
    <w:rsid w:val="00AF4D51"/>
    <w:rsid w:val="00AF7081"/>
    <w:rsid w:val="00AF7DB7"/>
    <w:rsid w:val="00B02853"/>
    <w:rsid w:val="00B02F0A"/>
    <w:rsid w:val="00B03106"/>
    <w:rsid w:val="00B05345"/>
    <w:rsid w:val="00B1022C"/>
    <w:rsid w:val="00B10C95"/>
    <w:rsid w:val="00B110C9"/>
    <w:rsid w:val="00B11D38"/>
    <w:rsid w:val="00B147D5"/>
    <w:rsid w:val="00B14812"/>
    <w:rsid w:val="00B14EDC"/>
    <w:rsid w:val="00B2464F"/>
    <w:rsid w:val="00B30D67"/>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775C"/>
    <w:rsid w:val="00B503C9"/>
    <w:rsid w:val="00B532DB"/>
    <w:rsid w:val="00B53D79"/>
    <w:rsid w:val="00B54052"/>
    <w:rsid w:val="00B56E66"/>
    <w:rsid w:val="00B57306"/>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16B8"/>
    <w:rsid w:val="00B92C59"/>
    <w:rsid w:val="00B94F88"/>
    <w:rsid w:val="00B96BFE"/>
    <w:rsid w:val="00B973A1"/>
    <w:rsid w:val="00B975AA"/>
    <w:rsid w:val="00B97BF8"/>
    <w:rsid w:val="00BA072A"/>
    <w:rsid w:val="00BA20EF"/>
    <w:rsid w:val="00BA3591"/>
    <w:rsid w:val="00BA4B1A"/>
    <w:rsid w:val="00BA5F7E"/>
    <w:rsid w:val="00BA66A7"/>
    <w:rsid w:val="00BB03CB"/>
    <w:rsid w:val="00BB0EEE"/>
    <w:rsid w:val="00BB14C9"/>
    <w:rsid w:val="00BB2108"/>
    <w:rsid w:val="00BB3D43"/>
    <w:rsid w:val="00BB4091"/>
    <w:rsid w:val="00BB4838"/>
    <w:rsid w:val="00BB64C8"/>
    <w:rsid w:val="00BB6E9D"/>
    <w:rsid w:val="00BC124A"/>
    <w:rsid w:val="00BC1E09"/>
    <w:rsid w:val="00BC30AB"/>
    <w:rsid w:val="00BC37FC"/>
    <w:rsid w:val="00BC4147"/>
    <w:rsid w:val="00BC51A3"/>
    <w:rsid w:val="00BD1153"/>
    <w:rsid w:val="00BE01D9"/>
    <w:rsid w:val="00BE1E30"/>
    <w:rsid w:val="00BE4FE9"/>
    <w:rsid w:val="00BE66E7"/>
    <w:rsid w:val="00BF1641"/>
    <w:rsid w:val="00BF1E25"/>
    <w:rsid w:val="00BF2707"/>
    <w:rsid w:val="00C01DD2"/>
    <w:rsid w:val="00C03A83"/>
    <w:rsid w:val="00C043EA"/>
    <w:rsid w:val="00C0603A"/>
    <w:rsid w:val="00C11871"/>
    <w:rsid w:val="00C14947"/>
    <w:rsid w:val="00C152AB"/>
    <w:rsid w:val="00C1736A"/>
    <w:rsid w:val="00C22B87"/>
    <w:rsid w:val="00C22CE3"/>
    <w:rsid w:val="00C2382A"/>
    <w:rsid w:val="00C24E21"/>
    <w:rsid w:val="00C254AB"/>
    <w:rsid w:val="00C271AE"/>
    <w:rsid w:val="00C337F4"/>
    <w:rsid w:val="00C35337"/>
    <w:rsid w:val="00C42518"/>
    <w:rsid w:val="00C4627A"/>
    <w:rsid w:val="00C46CCF"/>
    <w:rsid w:val="00C511FA"/>
    <w:rsid w:val="00C52C9A"/>
    <w:rsid w:val="00C52CA0"/>
    <w:rsid w:val="00C52F2D"/>
    <w:rsid w:val="00C53B81"/>
    <w:rsid w:val="00C5470B"/>
    <w:rsid w:val="00C549ED"/>
    <w:rsid w:val="00C55445"/>
    <w:rsid w:val="00C55D75"/>
    <w:rsid w:val="00C61384"/>
    <w:rsid w:val="00C627E7"/>
    <w:rsid w:val="00C62EC8"/>
    <w:rsid w:val="00C633EA"/>
    <w:rsid w:val="00C63CE2"/>
    <w:rsid w:val="00C6548C"/>
    <w:rsid w:val="00C661E6"/>
    <w:rsid w:val="00C67C0D"/>
    <w:rsid w:val="00C72065"/>
    <w:rsid w:val="00C73011"/>
    <w:rsid w:val="00C73A4A"/>
    <w:rsid w:val="00C744E6"/>
    <w:rsid w:val="00C75A04"/>
    <w:rsid w:val="00C761E1"/>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D16D5"/>
    <w:rsid w:val="00CD1EED"/>
    <w:rsid w:val="00CD3289"/>
    <w:rsid w:val="00CD6EC3"/>
    <w:rsid w:val="00CD7D0C"/>
    <w:rsid w:val="00CD7D73"/>
    <w:rsid w:val="00CE07F7"/>
    <w:rsid w:val="00CE09CE"/>
    <w:rsid w:val="00CE2177"/>
    <w:rsid w:val="00CE230E"/>
    <w:rsid w:val="00CE7E61"/>
    <w:rsid w:val="00CF053D"/>
    <w:rsid w:val="00CF13FA"/>
    <w:rsid w:val="00CF5351"/>
    <w:rsid w:val="00D005BA"/>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3107"/>
    <w:rsid w:val="00D45CE7"/>
    <w:rsid w:val="00D45D18"/>
    <w:rsid w:val="00D50E07"/>
    <w:rsid w:val="00D51481"/>
    <w:rsid w:val="00D534E7"/>
    <w:rsid w:val="00D61AB8"/>
    <w:rsid w:val="00D63B3A"/>
    <w:rsid w:val="00D6440E"/>
    <w:rsid w:val="00D662EA"/>
    <w:rsid w:val="00D671AD"/>
    <w:rsid w:val="00D716E1"/>
    <w:rsid w:val="00D739C5"/>
    <w:rsid w:val="00D74413"/>
    <w:rsid w:val="00D75138"/>
    <w:rsid w:val="00D808DA"/>
    <w:rsid w:val="00D8278D"/>
    <w:rsid w:val="00D8397E"/>
    <w:rsid w:val="00D840A1"/>
    <w:rsid w:val="00D845AE"/>
    <w:rsid w:val="00D86189"/>
    <w:rsid w:val="00D877A1"/>
    <w:rsid w:val="00D9017C"/>
    <w:rsid w:val="00D9108F"/>
    <w:rsid w:val="00D93EAB"/>
    <w:rsid w:val="00D9534E"/>
    <w:rsid w:val="00D96EF0"/>
    <w:rsid w:val="00D97634"/>
    <w:rsid w:val="00DA16CC"/>
    <w:rsid w:val="00DA348B"/>
    <w:rsid w:val="00DA4700"/>
    <w:rsid w:val="00DA5C13"/>
    <w:rsid w:val="00DA6ECA"/>
    <w:rsid w:val="00DA7CE3"/>
    <w:rsid w:val="00DA7ED5"/>
    <w:rsid w:val="00DB58D2"/>
    <w:rsid w:val="00DB77AD"/>
    <w:rsid w:val="00DC0245"/>
    <w:rsid w:val="00DC4564"/>
    <w:rsid w:val="00DC5981"/>
    <w:rsid w:val="00DC689B"/>
    <w:rsid w:val="00DC7C6C"/>
    <w:rsid w:val="00DC7FA1"/>
    <w:rsid w:val="00DD0056"/>
    <w:rsid w:val="00DD4153"/>
    <w:rsid w:val="00DD5B92"/>
    <w:rsid w:val="00DE0B0B"/>
    <w:rsid w:val="00DF3200"/>
    <w:rsid w:val="00DF5C94"/>
    <w:rsid w:val="00E00E60"/>
    <w:rsid w:val="00E01651"/>
    <w:rsid w:val="00E01761"/>
    <w:rsid w:val="00E02B5A"/>
    <w:rsid w:val="00E049E3"/>
    <w:rsid w:val="00E05ED0"/>
    <w:rsid w:val="00E07AFC"/>
    <w:rsid w:val="00E10879"/>
    <w:rsid w:val="00E2059A"/>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34C9"/>
    <w:rsid w:val="00E766E6"/>
    <w:rsid w:val="00E77910"/>
    <w:rsid w:val="00E80E94"/>
    <w:rsid w:val="00E819FB"/>
    <w:rsid w:val="00E82088"/>
    <w:rsid w:val="00E906FA"/>
    <w:rsid w:val="00E919B2"/>
    <w:rsid w:val="00E9203A"/>
    <w:rsid w:val="00E92556"/>
    <w:rsid w:val="00E934E2"/>
    <w:rsid w:val="00E94390"/>
    <w:rsid w:val="00E9467F"/>
    <w:rsid w:val="00E94D79"/>
    <w:rsid w:val="00EA257F"/>
    <w:rsid w:val="00EA300F"/>
    <w:rsid w:val="00EA4145"/>
    <w:rsid w:val="00EA725B"/>
    <w:rsid w:val="00EB5C1E"/>
    <w:rsid w:val="00EB5FE7"/>
    <w:rsid w:val="00EB7E8A"/>
    <w:rsid w:val="00EC0342"/>
    <w:rsid w:val="00EC1330"/>
    <w:rsid w:val="00EC140D"/>
    <w:rsid w:val="00EC3A7E"/>
    <w:rsid w:val="00EC4013"/>
    <w:rsid w:val="00EC5941"/>
    <w:rsid w:val="00EC7452"/>
    <w:rsid w:val="00ED085C"/>
    <w:rsid w:val="00ED16DE"/>
    <w:rsid w:val="00ED36CC"/>
    <w:rsid w:val="00ED4127"/>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F01769"/>
    <w:rsid w:val="00F0507A"/>
    <w:rsid w:val="00F050E6"/>
    <w:rsid w:val="00F05778"/>
    <w:rsid w:val="00F05CE5"/>
    <w:rsid w:val="00F102E1"/>
    <w:rsid w:val="00F11A15"/>
    <w:rsid w:val="00F21870"/>
    <w:rsid w:val="00F2213F"/>
    <w:rsid w:val="00F22A3A"/>
    <w:rsid w:val="00F2427B"/>
    <w:rsid w:val="00F2471B"/>
    <w:rsid w:val="00F24BA2"/>
    <w:rsid w:val="00F25E89"/>
    <w:rsid w:val="00F3165E"/>
    <w:rsid w:val="00F31B8E"/>
    <w:rsid w:val="00F32ABE"/>
    <w:rsid w:val="00F33762"/>
    <w:rsid w:val="00F33A26"/>
    <w:rsid w:val="00F33BD4"/>
    <w:rsid w:val="00F34982"/>
    <w:rsid w:val="00F35B92"/>
    <w:rsid w:val="00F3620C"/>
    <w:rsid w:val="00F3792D"/>
    <w:rsid w:val="00F40590"/>
    <w:rsid w:val="00F42F9C"/>
    <w:rsid w:val="00F44792"/>
    <w:rsid w:val="00F44FCE"/>
    <w:rsid w:val="00F47F1C"/>
    <w:rsid w:val="00F57530"/>
    <w:rsid w:val="00F60AB5"/>
    <w:rsid w:val="00F66409"/>
    <w:rsid w:val="00F667B6"/>
    <w:rsid w:val="00F70111"/>
    <w:rsid w:val="00F714E0"/>
    <w:rsid w:val="00F748EA"/>
    <w:rsid w:val="00F74B99"/>
    <w:rsid w:val="00F7569E"/>
    <w:rsid w:val="00F820E7"/>
    <w:rsid w:val="00F82C72"/>
    <w:rsid w:val="00F8302C"/>
    <w:rsid w:val="00F83603"/>
    <w:rsid w:val="00F83C1C"/>
    <w:rsid w:val="00F83E86"/>
    <w:rsid w:val="00F843BB"/>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7E17"/>
    <w:rsid w:val="00FC1370"/>
    <w:rsid w:val="00FC1494"/>
    <w:rsid w:val="00FC2A77"/>
    <w:rsid w:val="00FC3357"/>
    <w:rsid w:val="00FC3577"/>
    <w:rsid w:val="00FC59A0"/>
    <w:rsid w:val="00FC5FF2"/>
    <w:rsid w:val="00FC694F"/>
    <w:rsid w:val="00FC70C5"/>
    <w:rsid w:val="00FD3C69"/>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BFD178180066F6A8D761384421EF03C3624E9BADD36A563E1DB9E9EF2932BD66C2CE96BCCAW3h2H" TargetMode="Externa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consultantplus://offline/ref=C77063FB4CF676809BCEEA8C76EB28FEED7785E43127249DC72F9CAF77m2oBO" TargetMode="Externa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164F-F4AE-4E08-A4CC-077C2102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21242</Words>
  <Characters>121086</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142044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2016-12-26T11:29:00Z</cp:lastPrinted>
  <dcterms:created xsi:type="dcterms:W3CDTF">2017-01-16T06:15:00Z</dcterms:created>
  <dcterms:modified xsi:type="dcterms:W3CDTF">2017-01-16T06:15:00Z</dcterms:modified>
</cp:coreProperties>
</file>