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14" w:rsidRDefault="00F74714" w:rsidP="00535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52EC">
        <w:rPr>
          <w:rFonts w:ascii="Times New Roman" w:hAnsi="Times New Roman"/>
          <w:sz w:val="24"/>
          <w:szCs w:val="24"/>
        </w:rPr>
        <w:tab/>
      </w:r>
      <w:r w:rsidR="00A552EC">
        <w:rPr>
          <w:rFonts w:ascii="Times New Roman" w:hAnsi="Times New Roman"/>
          <w:sz w:val="24"/>
          <w:szCs w:val="24"/>
        </w:rPr>
        <w:tab/>
      </w:r>
      <w:r w:rsidR="00A552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Утверждена</w:t>
      </w:r>
    </w:p>
    <w:p w:rsidR="001506E5" w:rsidRDefault="00F74714" w:rsidP="00A552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506E5">
        <w:rPr>
          <w:rFonts w:ascii="Times New Roman" w:hAnsi="Times New Roman"/>
          <w:sz w:val="24"/>
          <w:szCs w:val="24"/>
        </w:rPr>
        <w:t>остановлением Главы</w:t>
      </w:r>
    </w:p>
    <w:p w:rsidR="001506E5" w:rsidRDefault="001506E5" w:rsidP="00A552EC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Сергиево-Посадского муниципального района </w:t>
      </w:r>
    </w:p>
    <w:p w:rsidR="008614C5" w:rsidRDefault="00330BC5" w:rsidP="00A552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28.04.2017 №678-ПГ</w:t>
      </w:r>
      <w:bookmarkStart w:id="0" w:name="_GoBack"/>
      <w:bookmarkEnd w:id="0"/>
    </w:p>
    <w:p w:rsidR="008614C5" w:rsidRDefault="008614C5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8614C5" w:rsidRDefault="008614C5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8614C5" w:rsidRDefault="008614C5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8614C5" w:rsidRDefault="008614C5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8614C5" w:rsidRDefault="008614C5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F74714" w:rsidRDefault="00F74714" w:rsidP="0020755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28DA" w:rsidRPr="00A552EC" w:rsidRDefault="006928DA" w:rsidP="00A552EC">
      <w:pPr>
        <w:pStyle w:val="aa"/>
        <w:spacing w:before="0" w:beforeAutospacing="0" w:after="0" w:afterAutospacing="0"/>
        <w:jc w:val="center"/>
        <w:rPr>
          <w:b/>
        </w:rPr>
      </w:pPr>
      <w:r w:rsidRPr="00A552EC">
        <w:rPr>
          <w:b/>
        </w:rPr>
        <w:t xml:space="preserve">МЕТОДИКА </w:t>
      </w:r>
    </w:p>
    <w:p w:rsidR="006928DA" w:rsidRPr="00A552EC" w:rsidRDefault="006928DA" w:rsidP="00A552EC">
      <w:pPr>
        <w:pStyle w:val="aa"/>
        <w:spacing w:before="0" w:beforeAutospacing="0" w:after="0" w:afterAutospacing="0"/>
        <w:jc w:val="center"/>
        <w:rPr>
          <w:b/>
        </w:rPr>
      </w:pPr>
      <w:r w:rsidRPr="00A552EC">
        <w:rPr>
          <w:b/>
        </w:rPr>
        <w:t xml:space="preserve">прогнозирования поступлений доходов в бюджет </w:t>
      </w:r>
      <w:r w:rsidR="00A552EC" w:rsidRPr="00A552EC">
        <w:rPr>
          <w:b/>
        </w:rPr>
        <w:t>Сергиево-Посадского</w:t>
      </w:r>
      <w:r w:rsidRPr="00A552EC">
        <w:rPr>
          <w:b/>
        </w:rPr>
        <w:t xml:space="preserve"> муниципального района </w:t>
      </w:r>
    </w:p>
    <w:p w:rsidR="006928DA" w:rsidRDefault="006928DA" w:rsidP="006928DA">
      <w:pPr>
        <w:pStyle w:val="aa"/>
      </w:pPr>
      <w:r>
        <w:t xml:space="preserve">  </w:t>
      </w:r>
    </w:p>
    <w:p w:rsidR="006928DA" w:rsidRPr="00C24A9F" w:rsidRDefault="006928DA" w:rsidP="00C24A9F">
      <w:pPr>
        <w:pStyle w:val="aa"/>
        <w:spacing w:before="0" w:beforeAutospacing="0" w:after="0" w:afterAutospacing="0"/>
        <w:ind w:firstLine="708"/>
        <w:jc w:val="both"/>
      </w:pPr>
      <w:r w:rsidRPr="00C24A9F">
        <w:t xml:space="preserve">1. Настоящая методика разработана </w:t>
      </w:r>
      <w:r w:rsidR="007A4B7B" w:rsidRPr="00C24A9F">
        <w:t xml:space="preserve">в соответствии со статьей 160.1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№ 574, </w:t>
      </w:r>
      <w:r w:rsidRPr="00C24A9F">
        <w:t xml:space="preserve">в целях прогнозирования администрацией </w:t>
      </w:r>
      <w:r w:rsidR="007A4B7B" w:rsidRPr="00C24A9F">
        <w:t>Сергиево-Посадского</w:t>
      </w:r>
      <w:r w:rsidRPr="00C24A9F">
        <w:t xml:space="preserve"> муниципального района (далее – администрация</w:t>
      </w:r>
      <w:r w:rsidR="00A8150D">
        <w:t>)</w:t>
      </w:r>
      <w:r w:rsidRPr="00C24A9F">
        <w:t xml:space="preserve"> поступлений доходов в бюджет </w:t>
      </w:r>
      <w:r w:rsidR="007A4B7B" w:rsidRPr="00C24A9F">
        <w:t>Сергиево-Посадского</w:t>
      </w:r>
      <w:r w:rsidRPr="00C24A9F">
        <w:t xml:space="preserve"> муниципального района (далее – бюджет района), в отношении которых администрация наделена полномочиями главного администратора (администратора) доходов бюджета района, в очередном финансовом году и плановом периоде. </w:t>
      </w:r>
    </w:p>
    <w:p w:rsidR="006928DA" w:rsidRDefault="006928DA" w:rsidP="00C24A9F">
      <w:pPr>
        <w:pStyle w:val="aa"/>
        <w:spacing w:before="0" w:beforeAutospacing="0" w:after="0" w:afterAutospacing="0"/>
        <w:ind w:firstLine="708"/>
        <w:jc w:val="both"/>
      </w:pPr>
      <w:r w:rsidRPr="00C24A9F">
        <w:t xml:space="preserve">Прогнозирование поступлений доходов в бюджет района на очередной финансовый год и плановый период осуществляется </w:t>
      </w:r>
      <w:r w:rsidR="007A4B7B" w:rsidRPr="00C24A9F">
        <w:t xml:space="preserve">администрацией </w:t>
      </w:r>
      <w:r w:rsidRPr="00C24A9F">
        <w:t xml:space="preserve">в соответствии с </w:t>
      </w:r>
      <w:r w:rsidR="007A4B7B" w:rsidRPr="00C24A9F">
        <w:t>настоящей</w:t>
      </w:r>
      <w:r w:rsidR="007A4B7B">
        <w:t xml:space="preserve"> </w:t>
      </w:r>
      <w:r>
        <w:t>методикой</w:t>
      </w:r>
      <w:r w:rsidR="007A4B7B">
        <w:t xml:space="preserve"> и </w:t>
      </w:r>
      <w:r>
        <w:t xml:space="preserve">на основе показателей прогноза социально-экономического развития муниципального района в условиях действующего бюджетного законодательства Российской Федерации, Московской области и нормативных правовых актов </w:t>
      </w:r>
      <w:r w:rsidR="007A4B7B">
        <w:t>Сергиево-Посадского муниципального района</w:t>
      </w:r>
      <w:r>
        <w:t xml:space="preserve">, а также с учетом изменений, внесенных в федеральное бюджетное и налоговое законодательство, законодательство Московской области, также законодательства Российской Федерации и Московской области, устанавливающего доходы бюджетов бюджетной системы Российской Федерации с учетом: </w:t>
      </w:r>
    </w:p>
    <w:p w:rsidR="006928DA" w:rsidRDefault="006928DA" w:rsidP="00C24A9F">
      <w:pPr>
        <w:pStyle w:val="aa"/>
        <w:spacing w:before="0" w:beforeAutospacing="0" w:after="0" w:afterAutospacing="0"/>
        <w:ind w:firstLine="708"/>
        <w:jc w:val="both"/>
      </w:pPr>
      <w:r>
        <w:t xml:space="preserve">размеров ставок налогов и сборов, установленных законодательством Российской Федерации и Московской области; </w:t>
      </w:r>
    </w:p>
    <w:p w:rsidR="006928DA" w:rsidRDefault="006928DA" w:rsidP="00C24A9F">
      <w:pPr>
        <w:pStyle w:val="aa"/>
        <w:spacing w:before="0" w:beforeAutospacing="0" w:after="0" w:afterAutospacing="0"/>
        <w:ind w:firstLine="708"/>
        <w:jc w:val="both"/>
      </w:pPr>
      <w:r>
        <w:t xml:space="preserve">нормативов отчислений по доходам в бюджет муниципального района в соответствии с законодательством Российской Федерации и Московской области; </w:t>
      </w:r>
    </w:p>
    <w:p w:rsidR="006928DA" w:rsidRDefault="006928DA" w:rsidP="00C24A9F">
      <w:pPr>
        <w:pStyle w:val="aa"/>
        <w:spacing w:before="0" w:beforeAutospacing="0" w:after="0" w:afterAutospacing="0"/>
        <w:ind w:firstLine="708"/>
        <w:jc w:val="both"/>
      </w:pPr>
      <w:r>
        <w:t xml:space="preserve">проектов федеральных законов и проектов законов Московской области, предусматривающих внесение изменений в бюджетное законодательство, законодательство о налогах и сборах и устанавливающее доходы, приводящие к изменению доходов бюджета муниципального района; </w:t>
      </w:r>
    </w:p>
    <w:p w:rsidR="006928DA" w:rsidRDefault="006928DA" w:rsidP="00C24A9F">
      <w:pPr>
        <w:pStyle w:val="aa"/>
        <w:spacing w:before="0" w:beforeAutospacing="0" w:after="0" w:afterAutospacing="0"/>
        <w:ind w:firstLine="708"/>
        <w:jc w:val="both"/>
      </w:pPr>
      <w:r>
        <w:t xml:space="preserve">отчетности об исполнении бюджета района; </w:t>
      </w:r>
    </w:p>
    <w:p w:rsidR="006928DA" w:rsidRDefault="006928DA" w:rsidP="00C24A9F">
      <w:pPr>
        <w:pStyle w:val="aa"/>
        <w:spacing w:before="0" w:beforeAutospacing="0" w:after="0" w:afterAutospacing="0"/>
        <w:ind w:firstLine="708"/>
        <w:jc w:val="both"/>
      </w:pPr>
      <w:r>
        <w:t xml:space="preserve">иных показателей, применяемых при составлении прогноза поступлений доходов в бюджет района.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2. Прогнозирование доходов бюджета района осуществляется в разрезе видов доходов бюджета района в соответствии с бюджетной классификацией Российской Федерации и следующими методами расчета: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lastRenderedPageBreak/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доходов;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усреднение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 </w:t>
      </w:r>
    </w:p>
    <w:p w:rsidR="00697A27" w:rsidRDefault="00697A27" w:rsidP="003E7FC2">
      <w:pPr>
        <w:pStyle w:val="aa"/>
        <w:spacing w:before="0" w:beforeAutospacing="0" w:after="0" w:afterAutospacing="0"/>
        <w:ind w:firstLine="709"/>
        <w:jc w:val="both"/>
      </w:pPr>
      <w: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иной способ, предусмотренный настоящей методикой. </w:t>
      </w:r>
    </w:p>
    <w:p w:rsidR="006928DA" w:rsidRDefault="006928DA" w:rsidP="00C24A9F">
      <w:pPr>
        <w:pStyle w:val="aa"/>
        <w:ind w:firstLine="708"/>
        <w:jc w:val="both"/>
      </w:pPr>
      <w:r>
        <w:t xml:space="preserve">3. Прогнозирование доходов бюджета района, получаемые в виде: </w:t>
      </w:r>
    </w:p>
    <w:p w:rsidR="006928DA" w:rsidRDefault="006928DA" w:rsidP="00C24A9F">
      <w:pPr>
        <w:pStyle w:val="aa"/>
        <w:ind w:firstLine="708"/>
        <w:jc w:val="both"/>
      </w:pPr>
      <w:r>
        <w:t xml:space="preserve">арендной платы,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участков; </w:t>
      </w:r>
    </w:p>
    <w:p w:rsidR="006928DA" w:rsidRDefault="006928DA" w:rsidP="00C24A9F">
      <w:pPr>
        <w:pStyle w:val="aa"/>
        <w:ind w:firstLine="708"/>
        <w:jc w:val="both"/>
      </w:pPr>
      <w:r>
        <w:t xml:space="preserve">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участков; </w:t>
      </w:r>
    </w:p>
    <w:p w:rsidR="006928DA" w:rsidRDefault="006928DA" w:rsidP="00C24A9F">
      <w:pPr>
        <w:pStyle w:val="aa"/>
        <w:ind w:firstLine="708"/>
        <w:jc w:val="both"/>
      </w:pPr>
      <w:r>
        <w:t xml:space="preserve">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учреждений); </w:t>
      </w:r>
    </w:p>
    <w:p w:rsidR="006928DA" w:rsidRDefault="006928DA" w:rsidP="00C24A9F">
      <w:pPr>
        <w:pStyle w:val="aa"/>
        <w:ind w:firstLine="708"/>
        <w:jc w:val="both"/>
      </w:pPr>
      <w:r>
        <w:t xml:space="preserve">доходов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учреждений); </w:t>
      </w:r>
    </w:p>
    <w:p w:rsidR="006928DA" w:rsidRDefault="006928DA" w:rsidP="00C24A9F">
      <w:pPr>
        <w:pStyle w:val="aa"/>
        <w:ind w:firstLine="708"/>
        <w:jc w:val="both"/>
      </w:pPr>
      <w:r>
        <w:t xml:space="preserve">доходов от сдачи в аренду имущества, составляющего казну муниципальных районов (за исключением земельных участков); </w:t>
      </w:r>
    </w:p>
    <w:p w:rsidR="006928DA" w:rsidRDefault="006928DA" w:rsidP="00A552EC">
      <w:pPr>
        <w:pStyle w:val="aa"/>
        <w:spacing w:before="0" w:beforeAutospacing="0" w:after="0" w:afterAutospacing="0"/>
        <w:ind w:firstLine="708"/>
        <w:jc w:val="both"/>
      </w:pPr>
      <w:r>
        <w:t xml:space="preserve">прочих поступлений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осуществляется с применением двух методов расчета: </w:t>
      </w:r>
    </w:p>
    <w:p w:rsidR="006928DA" w:rsidRDefault="006928DA" w:rsidP="00A552EC">
      <w:pPr>
        <w:pStyle w:val="aa"/>
        <w:spacing w:before="0" w:beforeAutospacing="0" w:after="0" w:afterAutospacing="0"/>
        <w:ind w:firstLine="708"/>
        <w:jc w:val="both"/>
      </w:pPr>
      <w:r>
        <w:t xml:space="preserve">- метод прямого расчета; </w:t>
      </w:r>
    </w:p>
    <w:p w:rsidR="006928DA" w:rsidRDefault="006928DA" w:rsidP="00A552EC">
      <w:pPr>
        <w:pStyle w:val="aa"/>
        <w:spacing w:before="0" w:beforeAutospacing="0" w:after="0" w:afterAutospacing="0"/>
        <w:ind w:firstLine="708"/>
        <w:jc w:val="both"/>
      </w:pPr>
      <w: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района (форма 0503</w:t>
      </w:r>
      <w:r w:rsidR="00697A27">
        <w:t>317</w:t>
      </w:r>
      <w:r>
        <w:t xml:space="preserve">). </w:t>
      </w:r>
    </w:p>
    <w:p w:rsidR="006928DA" w:rsidRDefault="006928DA" w:rsidP="00C24A9F">
      <w:pPr>
        <w:pStyle w:val="aa"/>
        <w:ind w:firstLine="708"/>
        <w:jc w:val="both"/>
      </w:pPr>
      <w:r>
        <w:t xml:space="preserve">Сумма арендной платы за земельные участки, прогнозируемая к поступлению на очередной финансовый год, рассчитывается по следующей формуле: </w:t>
      </w:r>
    </w:p>
    <w:p w:rsidR="006928DA" w:rsidRDefault="006928DA" w:rsidP="00C24A9F">
      <w:pPr>
        <w:pStyle w:val="aa"/>
        <w:ind w:firstLine="708"/>
        <w:jc w:val="both"/>
      </w:pPr>
      <w:r>
        <w:t>N   =</w:t>
      </w:r>
      <w:r w:rsidR="00D96BD2">
        <w:t xml:space="preserve"> (</w:t>
      </w:r>
      <w:r>
        <w:t>Нп + Bп</w:t>
      </w:r>
      <w:r w:rsidR="00D96BD2">
        <w:t>)*К</w:t>
      </w:r>
      <w:r>
        <w:t xml:space="preserve">, где: </w:t>
      </w:r>
    </w:p>
    <w:p w:rsidR="006928DA" w:rsidRDefault="006928DA" w:rsidP="00C24A9F">
      <w:pPr>
        <w:pStyle w:val="aa"/>
        <w:ind w:firstLine="708"/>
        <w:jc w:val="both"/>
      </w:pPr>
      <w:r>
        <w:t xml:space="preserve">N - прогноз поступления арендной платы за земельные участки в бюджет района; </w:t>
      </w:r>
    </w:p>
    <w:p w:rsidR="006928DA" w:rsidRDefault="006928DA" w:rsidP="00C24A9F">
      <w:pPr>
        <w:pStyle w:val="aa"/>
        <w:ind w:firstLine="708"/>
        <w:jc w:val="both"/>
      </w:pPr>
      <w:r>
        <w:t xml:space="preserve">Нп – сумма начисленных платежей по арендной плате за земельные участки в бюджет района; </w:t>
      </w:r>
    </w:p>
    <w:p w:rsidR="006928DA" w:rsidRDefault="006928DA" w:rsidP="00C24A9F">
      <w:pPr>
        <w:pStyle w:val="aa"/>
        <w:ind w:firstLine="708"/>
        <w:jc w:val="both"/>
      </w:pPr>
      <w:r>
        <w:lastRenderedPageBreak/>
        <w:t xml:space="preserve">Вп – оценка выпадающих (-) или (дополнительных) (+) доходов от сдачи в аренду земель-ных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целевого использования и др.) </w:t>
      </w:r>
    </w:p>
    <w:p w:rsidR="00D96BD2" w:rsidRPr="00D96BD2" w:rsidRDefault="00D96BD2" w:rsidP="00D96BD2">
      <w:pPr>
        <w:pStyle w:val="ConsPlusNormal"/>
        <w:ind w:firstLine="851"/>
        <w:jc w:val="both"/>
        <w:rPr>
          <w:sz w:val="24"/>
          <w:szCs w:val="24"/>
        </w:rPr>
      </w:pPr>
      <w:r w:rsidRPr="00D96BD2">
        <w:rPr>
          <w:sz w:val="24"/>
          <w:szCs w:val="24"/>
        </w:rPr>
        <w:t>К  -   коэффициент-дефлятор.</w:t>
      </w:r>
    </w:p>
    <w:p w:rsidR="006928DA" w:rsidRDefault="006928DA" w:rsidP="00C24A9F">
      <w:pPr>
        <w:pStyle w:val="aa"/>
        <w:ind w:firstLine="708"/>
        <w:jc w:val="both"/>
      </w:pPr>
      <w:r>
        <w:t xml:space="preserve">Сумма арендной платы за имущество, находящееся в собственности и в оперативном управлении, прогнозируемая к поступлению в бюджет района в очередном финансовом году, рассчитывается по следующей формуле: </w:t>
      </w:r>
    </w:p>
    <w:p w:rsidR="006928DA" w:rsidRDefault="006928DA" w:rsidP="00C24A9F">
      <w:pPr>
        <w:pStyle w:val="aa"/>
        <w:ind w:firstLine="708"/>
        <w:jc w:val="both"/>
      </w:pPr>
      <w:r>
        <w:t>АИ = (АИ </w:t>
      </w:r>
      <w:r>
        <w:rPr>
          <w:vertAlign w:val="subscript"/>
        </w:rPr>
        <w:t>т г</w:t>
      </w:r>
      <w:r>
        <w:t xml:space="preserve">-  С </w:t>
      </w:r>
      <w:r>
        <w:rPr>
          <w:vertAlign w:val="subscript"/>
        </w:rPr>
        <w:t xml:space="preserve">с </w:t>
      </w:r>
      <w:r>
        <w:t>+ С</w:t>
      </w:r>
      <w:r>
        <w:rPr>
          <w:vertAlign w:val="subscript"/>
        </w:rPr>
        <w:t>у</w:t>
      </w:r>
      <w:r>
        <w:t xml:space="preserve">) *К, где: </w:t>
      </w:r>
    </w:p>
    <w:p w:rsidR="006928DA" w:rsidRDefault="006928DA" w:rsidP="00C24A9F">
      <w:pPr>
        <w:pStyle w:val="aa"/>
        <w:ind w:firstLine="708"/>
        <w:jc w:val="both"/>
      </w:pPr>
      <w:r>
        <w:t xml:space="preserve">АИ - сумма арендной платы за имущество, прогнозируемая к поступлению в бюджет поселения в очередном финансовом году; </w:t>
      </w:r>
    </w:p>
    <w:p w:rsidR="006928DA" w:rsidRDefault="006928DA" w:rsidP="00C24A9F">
      <w:pPr>
        <w:pStyle w:val="aa"/>
        <w:ind w:firstLine="708"/>
        <w:jc w:val="both"/>
      </w:pPr>
      <w:r>
        <w:t>АИ</w:t>
      </w:r>
      <w:r>
        <w:rPr>
          <w:vertAlign w:val="subscript"/>
        </w:rPr>
        <w:t xml:space="preserve">тг </w:t>
      </w:r>
      <w:r>
        <w:t xml:space="preserve">- сумма арендной платы за имущество, ожидаемая к поступлению в бюджет района в текущем финансовом году; </w:t>
      </w:r>
    </w:p>
    <w:p w:rsidR="006928DA" w:rsidRDefault="006928DA" w:rsidP="00C24A9F">
      <w:pPr>
        <w:pStyle w:val="aa"/>
        <w:ind w:firstLine="708"/>
        <w:jc w:val="both"/>
      </w:pPr>
      <w:r>
        <w:t>С</w:t>
      </w:r>
      <w:r>
        <w:rPr>
          <w:vertAlign w:val="subscript"/>
        </w:rPr>
        <w:t xml:space="preserve">с </w:t>
      </w:r>
      <w:r>
        <w:t xml:space="preserve">-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году; </w:t>
      </w:r>
    </w:p>
    <w:p w:rsidR="006928DA" w:rsidRDefault="006928DA" w:rsidP="00C24A9F">
      <w:pPr>
        <w:pStyle w:val="aa"/>
        <w:ind w:firstLine="708"/>
        <w:jc w:val="both"/>
      </w:pPr>
      <w:r>
        <w:t>С</w:t>
      </w:r>
      <w:r>
        <w:rPr>
          <w:vertAlign w:val="subscript"/>
        </w:rPr>
        <w:t xml:space="preserve">у </w:t>
      </w:r>
      <w: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 </w:t>
      </w:r>
    </w:p>
    <w:p w:rsidR="006928DA" w:rsidRDefault="006928DA" w:rsidP="00C24A9F">
      <w:pPr>
        <w:pStyle w:val="aa"/>
        <w:ind w:firstLine="708"/>
        <w:jc w:val="both"/>
      </w:pPr>
      <w:r>
        <w:t xml:space="preserve">К - прогнозируемый коэффициент-дефлятор, применяемый к ставке арендной платы либо к оценочной стоимости имущества в прогнозируемом году; </w:t>
      </w:r>
    </w:p>
    <w:p w:rsidR="006928DA" w:rsidRDefault="006928DA" w:rsidP="00C24A9F">
      <w:pPr>
        <w:pStyle w:val="aa"/>
        <w:ind w:firstLine="708"/>
        <w:jc w:val="both"/>
      </w:pPr>
      <w:r>
        <w:t xml:space="preserve">Расчет объемов данных поступлений на плановый период осуществляется по следующей формуле: </w:t>
      </w:r>
    </w:p>
    <w:p w:rsidR="006928DA" w:rsidRDefault="006928DA" w:rsidP="00C24A9F">
      <w:pPr>
        <w:pStyle w:val="aa"/>
        <w:ind w:firstLine="708"/>
        <w:jc w:val="both"/>
      </w:pPr>
      <w:r>
        <w:t>АЗИ</w:t>
      </w:r>
      <w:r>
        <w:rPr>
          <w:vertAlign w:val="subscript"/>
        </w:rPr>
        <w:t>(р)</w:t>
      </w:r>
      <w:r>
        <w:t>= (АЗИ</w:t>
      </w:r>
      <w:r>
        <w:rPr>
          <w:vertAlign w:val="subscript"/>
        </w:rPr>
        <w:t>(t-2)</w:t>
      </w:r>
      <w:r>
        <w:t xml:space="preserve"> + АЗИ</w:t>
      </w:r>
      <w:r>
        <w:rPr>
          <w:vertAlign w:val="subscript"/>
        </w:rPr>
        <w:t>(t-1)</w:t>
      </w:r>
      <w:r>
        <w:t xml:space="preserve"> + АЗИ</w:t>
      </w:r>
      <w:r>
        <w:rPr>
          <w:vertAlign w:val="subscript"/>
        </w:rPr>
        <w:t>(t)</w:t>
      </w:r>
      <w:r>
        <w:t xml:space="preserve">) /3, где: </w:t>
      </w:r>
    </w:p>
    <w:p w:rsidR="006928DA" w:rsidRDefault="006928DA" w:rsidP="00C24A9F">
      <w:pPr>
        <w:pStyle w:val="aa"/>
        <w:ind w:firstLine="708"/>
        <w:jc w:val="both"/>
      </w:pPr>
      <w:r>
        <w:t>АЗИ</w:t>
      </w:r>
      <w:r>
        <w:rPr>
          <w:vertAlign w:val="subscript"/>
        </w:rPr>
        <w:t>(р)</w:t>
      </w:r>
      <w:r>
        <w:t xml:space="preserve"> – арендная плата за землю и имущество </w:t>
      </w:r>
    </w:p>
    <w:p w:rsidR="006928DA" w:rsidRDefault="006928DA" w:rsidP="00C24A9F">
      <w:pPr>
        <w:pStyle w:val="aa"/>
        <w:ind w:firstLine="708"/>
        <w:jc w:val="both"/>
      </w:pPr>
      <w:r>
        <w:t>P</w:t>
      </w:r>
      <w:r>
        <w:rPr>
          <w:vertAlign w:val="subscript"/>
        </w:rPr>
        <w:t xml:space="preserve"> (t-2)</w:t>
      </w:r>
      <w:r>
        <w:t>, P</w:t>
      </w:r>
      <w:r>
        <w:rPr>
          <w:vertAlign w:val="subscript"/>
        </w:rPr>
        <w:t xml:space="preserve"> (t-1)</w:t>
      </w:r>
      <w:r>
        <w:t>, P</w:t>
      </w:r>
      <w:r>
        <w:rPr>
          <w:vertAlign w:val="subscript"/>
        </w:rPr>
        <w:t xml:space="preserve"> (t)</w:t>
      </w:r>
      <w:r>
        <w:t xml:space="preserve"> – фактическое (прогнозируемое) значение годовых поступлений за три года, предшествующих планируемому. </w:t>
      </w:r>
    </w:p>
    <w:p w:rsidR="001D6415" w:rsidRPr="00C24A9F" w:rsidRDefault="001D6415" w:rsidP="001D6415">
      <w:pPr>
        <w:pStyle w:val="ConsPlusNormal"/>
        <w:ind w:firstLine="851"/>
        <w:jc w:val="both"/>
        <w:outlineLvl w:val="2"/>
        <w:rPr>
          <w:sz w:val="24"/>
          <w:szCs w:val="24"/>
        </w:rPr>
      </w:pPr>
      <w:r w:rsidRPr="00C24A9F">
        <w:rPr>
          <w:sz w:val="24"/>
          <w:szCs w:val="24"/>
        </w:rPr>
        <w:t xml:space="preserve"> Прочие поступления от использования имущества, находящегося</w:t>
      </w:r>
      <w:r w:rsidR="00C24A9F" w:rsidRPr="00C24A9F">
        <w:rPr>
          <w:sz w:val="24"/>
          <w:szCs w:val="24"/>
        </w:rPr>
        <w:t xml:space="preserve"> </w:t>
      </w:r>
      <w:r w:rsidRPr="00C24A9F">
        <w:rPr>
          <w:sz w:val="24"/>
          <w:szCs w:val="24"/>
        </w:rPr>
        <w:t xml:space="preserve">в собственности </w:t>
      </w:r>
      <w:r w:rsidR="00C24A9F" w:rsidRPr="00C24A9F">
        <w:rPr>
          <w:sz w:val="24"/>
          <w:szCs w:val="24"/>
        </w:rPr>
        <w:t xml:space="preserve">муниципальных районов </w:t>
      </w:r>
      <w:r w:rsidRPr="00C24A9F">
        <w:rPr>
          <w:sz w:val="24"/>
          <w:szCs w:val="24"/>
        </w:rPr>
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</w:t>
      </w:r>
      <w:r w:rsidR="00C24A9F" w:rsidRPr="00C24A9F">
        <w:rPr>
          <w:sz w:val="24"/>
          <w:szCs w:val="24"/>
        </w:rPr>
        <w:t xml:space="preserve">в части </w:t>
      </w:r>
      <w:r w:rsidRPr="00C24A9F">
        <w:rPr>
          <w:sz w:val="24"/>
          <w:szCs w:val="24"/>
        </w:rPr>
        <w:t>плат</w:t>
      </w:r>
      <w:r w:rsidR="00C24A9F" w:rsidRPr="00C24A9F">
        <w:rPr>
          <w:sz w:val="24"/>
          <w:szCs w:val="24"/>
        </w:rPr>
        <w:t>ы</w:t>
      </w:r>
      <w:r w:rsidRPr="00C24A9F">
        <w:rPr>
          <w:sz w:val="24"/>
          <w:szCs w:val="24"/>
        </w:rPr>
        <w:t xml:space="preserve"> за наем жилья</w:t>
      </w:r>
      <w:r w:rsidR="00C24A9F" w:rsidRPr="00C24A9F">
        <w:rPr>
          <w:sz w:val="24"/>
          <w:szCs w:val="24"/>
        </w:rPr>
        <w:t xml:space="preserve"> рассчитывается по следующей формуле:</w:t>
      </w:r>
    </w:p>
    <w:p w:rsidR="001D6415" w:rsidRPr="00C24A9F" w:rsidRDefault="001D6415" w:rsidP="001D6415">
      <w:pPr>
        <w:pStyle w:val="ConsPlusNormal"/>
        <w:ind w:firstLine="851"/>
        <w:jc w:val="both"/>
        <w:outlineLvl w:val="2"/>
        <w:rPr>
          <w:sz w:val="24"/>
          <w:szCs w:val="24"/>
        </w:rPr>
      </w:pPr>
    </w:p>
    <w:p w:rsidR="001D6415" w:rsidRPr="00C24A9F" w:rsidRDefault="001D6415" w:rsidP="001D6415">
      <w:pPr>
        <w:pStyle w:val="ConsPlusNormal"/>
        <w:jc w:val="center"/>
        <w:rPr>
          <w:rStyle w:val="spfo1"/>
          <w:sz w:val="24"/>
          <w:szCs w:val="24"/>
        </w:rPr>
      </w:pPr>
      <w:r w:rsidRPr="00C24A9F">
        <w:rPr>
          <w:rStyle w:val="spfo1"/>
          <w:sz w:val="24"/>
          <w:szCs w:val="24"/>
        </w:rPr>
        <w:t>Пн = (Sж  + Sув  - Sум) х Ст + Зпл,  где</w:t>
      </w:r>
    </w:p>
    <w:p w:rsidR="001D6415" w:rsidRPr="00C24A9F" w:rsidRDefault="001D6415" w:rsidP="001D6415">
      <w:pPr>
        <w:pStyle w:val="ConsPlusNormal"/>
        <w:ind w:firstLine="851"/>
        <w:jc w:val="both"/>
        <w:rPr>
          <w:rStyle w:val="spfo1"/>
          <w:sz w:val="24"/>
          <w:szCs w:val="24"/>
        </w:rPr>
      </w:pPr>
    </w:p>
    <w:p w:rsidR="001D6415" w:rsidRDefault="001D6415" w:rsidP="001D6415">
      <w:pPr>
        <w:shd w:val="clear" w:color="auto" w:fill="FFFFFF"/>
        <w:spacing w:after="0" w:line="240" w:lineRule="auto"/>
        <w:ind w:firstLine="851"/>
        <w:rPr>
          <w:rStyle w:val="spfo1"/>
          <w:rFonts w:ascii="Times New Roman" w:hAnsi="Times New Roman"/>
          <w:sz w:val="24"/>
          <w:szCs w:val="24"/>
        </w:rPr>
      </w:pPr>
      <w:r w:rsidRPr="00C24A9F">
        <w:rPr>
          <w:rStyle w:val="spfo1"/>
          <w:rFonts w:ascii="Times New Roman" w:hAnsi="Times New Roman"/>
          <w:sz w:val="24"/>
          <w:szCs w:val="24"/>
        </w:rPr>
        <w:t xml:space="preserve">Пн - </w:t>
      </w:r>
      <w:r w:rsidRPr="00C24A9F">
        <w:rPr>
          <w:rFonts w:ascii="Times New Roman" w:hAnsi="Times New Roman"/>
          <w:sz w:val="24"/>
          <w:szCs w:val="24"/>
        </w:rPr>
        <w:t>прогноз поступлений платы за наем</w:t>
      </w:r>
      <w:r w:rsidRPr="00C24A9F">
        <w:rPr>
          <w:rStyle w:val="spfo1"/>
          <w:rFonts w:ascii="Times New Roman" w:hAnsi="Times New Roman"/>
          <w:sz w:val="24"/>
          <w:szCs w:val="24"/>
        </w:rPr>
        <w:t xml:space="preserve"> в очередном финансовом году;</w:t>
      </w:r>
    </w:p>
    <w:p w:rsidR="001D6415" w:rsidRPr="00C24A9F" w:rsidRDefault="001D6415" w:rsidP="001D6415">
      <w:pPr>
        <w:pStyle w:val="ConsPlusNormal"/>
        <w:ind w:firstLine="851"/>
        <w:jc w:val="both"/>
        <w:rPr>
          <w:rStyle w:val="spfo1"/>
          <w:sz w:val="24"/>
          <w:szCs w:val="24"/>
        </w:rPr>
      </w:pPr>
      <w:r w:rsidRPr="00C24A9F">
        <w:rPr>
          <w:rStyle w:val="spfo1"/>
          <w:sz w:val="24"/>
          <w:szCs w:val="24"/>
          <w:lang w:val="en-US"/>
        </w:rPr>
        <w:t>S</w:t>
      </w:r>
      <w:r w:rsidRPr="00C24A9F">
        <w:rPr>
          <w:rStyle w:val="spfo1"/>
          <w:sz w:val="24"/>
          <w:szCs w:val="24"/>
        </w:rPr>
        <w:t>ж -</w:t>
      </w:r>
      <w:r w:rsidRPr="00C24A9F">
        <w:rPr>
          <w:sz w:val="24"/>
          <w:szCs w:val="24"/>
        </w:rPr>
        <w:t xml:space="preserve"> площадь жилищного фонда социального найма на расчетную дату;</w:t>
      </w:r>
    </w:p>
    <w:p w:rsidR="001D6415" w:rsidRPr="00C24A9F" w:rsidRDefault="001D6415" w:rsidP="001D6415">
      <w:pPr>
        <w:pStyle w:val="ConsPlusNormal"/>
        <w:ind w:firstLine="851"/>
        <w:jc w:val="both"/>
        <w:rPr>
          <w:rStyle w:val="spfo1"/>
          <w:sz w:val="24"/>
          <w:szCs w:val="24"/>
        </w:rPr>
      </w:pPr>
      <w:r w:rsidRPr="00C24A9F">
        <w:rPr>
          <w:rStyle w:val="spfo1"/>
          <w:sz w:val="24"/>
          <w:szCs w:val="24"/>
          <w:lang w:val="en-US"/>
        </w:rPr>
        <w:t>S</w:t>
      </w:r>
      <w:r w:rsidRPr="00C24A9F">
        <w:rPr>
          <w:rStyle w:val="spfo1"/>
          <w:sz w:val="24"/>
          <w:szCs w:val="24"/>
        </w:rPr>
        <w:t xml:space="preserve">ув - </w:t>
      </w:r>
      <w:r w:rsidRPr="00C24A9F">
        <w:rPr>
          <w:sz w:val="24"/>
          <w:szCs w:val="24"/>
        </w:rPr>
        <w:t>площадь жилищного фонда социального найма;</w:t>
      </w:r>
    </w:p>
    <w:p w:rsidR="001D6415" w:rsidRPr="00C24A9F" w:rsidRDefault="001D6415" w:rsidP="001D6415">
      <w:pPr>
        <w:pStyle w:val="ConsPlusNormal"/>
        <w:ind w:firstLine="851"/>
        <w:rPr>
          <w:rStyle w:val="spfo1"/>
          <w:b/>
          <w:sz w:val="24"/>
          <w:szCs w:val="24"/>
        </w:rPr>
      </w:pPr>
      <w:r w:rsidRPr="00C24A9F">
        <w:rPr>
          <w:rStyle w:val="spfo1"/>
          <w:sz w:val="24"/>
          <w:szCs w:val="24"/>
          <w:lang w:val="en-US"/>
        </w:rPr>
        <w:t>S</w:t>
      </w:r>
      <w:r w:rsidRPr="00C24A9F">
        <w:rPr>
          <w:rStyle w:val="spfo1"/>
          <w:sz w:val="24"/>
          <w:szCs w:val="24"/>
        </w:rPr>
        <w:t>ум</w:t>
      </w:r>
      <w:r w:rsidRPr="00C24A9F">
        <w:rPr>
          <w:rStyle w:val="spfo1"/>
          <w:b/>
          <w:sz w:val="24"/>
          <w:szCs w:val="24"/>
        </w:rPr>
        <w:t xml:space="preserve"> - </w:t>
      </w:r>
      <w:r w:rsidRPr="00C24A9F">
        <w:rPr>
          <w:sz w:val="24"/>
          <w:szCs w:val="24"/>
        </w:rPr>
        <w:t>объем выбытия площади жилищного фонда социального найма</w:t>
      </w:r>
      <w:r w:rsidRPr="00C24A9F">
        <w:rPr>
          <w:rStyle w:val="spfo1"/>
          <w:b/>
          <w:sz w:val="24"/>
          <w:szCs w:val="24"/>
        </w:rPr>
        <w:t>;</w:t>
      </w:r>
    </w:p>
    <w:p w:rsidR="001D6415" w:rsidRPr="00C24A9F" w:rsidRDefault="001D6415" w:rsidP="001D6415">
      <w:pPr>
        <w:pStyle w:val="ConsPlusNormal"/>
        <w:ind w:firstLine="851"/>
        <w:rPr>
          <w:sz w:val="24"/>
          <w:szCs w:val="24"/>
        </w:rPr>
      </w:pPr>
      <w:r w:rsidRPr="00C24A9F">
        <w:rPr>
          <w:sz w:val="24"/>
          <w:szCs w:val="24"/>
        </w:rPr>
        <w:lastRenderedPageBreak/>
        <w:t>Ст  -  ставка платы за наем жилья в текущем финансовом году;</w:t>
      </w:r>
    </w:p>
    <w:p w:rsidR="001D6415" w:rsidRPr="00C24A9F" w:rsidRDefault="001D6415" w:rsidP="001D6415">
      <w:pPr>
        <w:pStyle w:val="ConsPlusNormal"/>
        <w:ind w:firstLine="851"/>
        <w:rPr>
          <w:sz w:val="24"/>
          <w:szCs w:val="24"/>
        </w:rPr>
      </w:pPr>
      <w:r w:rsidRPr="00C24A9F">
        <w:rPr>
          <w:sz w:val="24"/>
          <w:szCs w:val="24"/>
        </w:rPr>
        <w:t>Зпл  - прогнозируемая сумма поступлений задолженности прошлых лет.</w:t>
      </w:r>
    </w:p>
    <w:p w:rsidR="001D6415" w:rsidRPr="00C24A9F" w:rsidRDefault="001D6415" w:rsidP="001D6415">
      <w:pPr>
        <w:pStyle w:val="ConsPlusNormal"/>
        <w:ind w:firstLine="851"/>
        <w:jc w:val="both"/>
        <w:rPr>
          <w:sz w:val="24"/>
          <w:szCs w:val="24"/>
        </w:rPr>
      </w:pPr>
    </w:p>
    <w:p w:rsidR="001D6415" w:rsidRDefault="001D6415" w:rsidP="006928DA">
      <w:pPr>
        <w:pStyle w:val="aa"/>
        <w:jc w:val="both"/>
      </w:pPr>
    </w:p>
    <w:p w:rsidR="003E7FC2" w:rsidRDefault="003E7FC2" w:rsidP="006928DA">
      <w:pPr>
        <w:pStyle w:val="aa"/>
        <w:jc w:val="both"/>
      </w:pPr>
    </w:p>
    <w:p w:rsidR="001D6415" w:rsidRDefault="001D6415" w:rsidP="006928DA">
      <w:pPr>
        <w:pStyle w:val="aa"/>
        <w:jc w:val="both"/>
      </w:pPr>
    </w:p>
    <w:p w:rsidR="006928DA" w:rsidRDefault="006928DA" w:rsidP="00D96BD2">
      <w:pPr>
        <w:pStyle w:val="aa"/>
        <w:ind w:firstLine="708"/>
        <w:jc w:val="both"/>
      </w:pPr>
      <w:r>
        <w:t xml:space="preserve">4. Прогнозирование доходов бюджета района, получаемые в виде: </w:t>
      </w:r>
    </w:p>
    <w:p w:rsidR="006928DA" w:rsidRDefault="006928DA" w:rsidP="00D96BD2">
      <w:pPr>
        <w:pStyle w:val="aa"/>
        <w:ind w:firstLine="708"/>
        <w:jc w:val="both"/>
      </w:pPr>
      <w:r>
        <w:t xml:space="preserve">доходов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имуществу; </w:t>
      </w:r>
    </w:p>
    <w:p w:rsidR="006928DA" w:rsidRDefault="006928DA" w:rsidP="00D96BD2">
      <w:pPr>
        <w:pStyle w:val="aa"/>
        <w:ind w:firstLine="708"/>
        <w:jc w:val="both"/>
      </w:pPr>
      <w:r>
        <w:t xml:space="preserve">доходов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имуществу; </w:t>
      </w:r>
    </w:p>
    <w:p w:rsidR="006928DA" w:rsidRDefault="006928DA" w:rsidP="00D96BD2">
      <w:pPr>
        <w:pStyle w:val="aa"/>
        <w:ind w:firstLine="708"/>
        <w:jc w:val="both"/>
      </w:pPr>
      <w:r>
        <w:t xml:space="preserve">доходов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 </w:t>
      </w:r>
    </w:p>
    <w:p w:rsidR="006928DA" w:rsidRDefault="006928DA" w:rsidP="00D96BD2">
      <w:pPr>
        <w:pStyle w:val="aa"/>
        <w:ind w:firstLine="708"/>
        <w:jc w:val="both"/>
      </w:pPr>
      <w:r>
        <w:t xml:space="preserve">доходов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 </w:t>
      </w:r>
    </w:p>
    <w:p w:rsidR="006928DA" w:rsidRDefault="006928DA" w:rsidP="00A552EC">
      <w:pPr>
        <w:pStyle w:val="aa"/>
        <w:spacing w:before="0" w:beforeAutospacing="0" w:after="0" w:afterAutospacing="0"/>
        <w:ind w:firstLine="709"/>
        <w:jc w:val="both"/>
      </w:pPr>
      <w:r>
        <w:t xml:space="preserve">доходов от продажи материальных и нематериальных активов, находящихся в собственности муниципальных районов производится на основании Прогнозного плана приватизации муниципального имущества и осуществляется с применением двух методов расчета: </w:t>
      </w:r>
    </w:p>
    <w:p w:rsidR="006928DA" w:rsidRDefault="006928DA" w:rsidP="00A552EC">
      <w:pPr>
        <w:pStyle w:val="aa"/>
        <w:spacing w:before="0" w:beforeAutospacing="0" w:after="0" w:afterAutospacing="0"/>
        <w:ind w:firstLine="709"/>
        <w:jc w:val="both"/>
      </w:pPr>
      <w:r>
        <w:t xml:space="preserve">метод прямого расчета; </w:t>
      </w:r>
    </w:p>
    <w:p w:rsidR="006928DA" w:rsidRDefault="006928DA" w:rsidP="00A552EC">
      <w:pPr>
        <w:pStyle w:val="aa"/>
        <w:spacing w:before="0" w:beforeAutospacing="0" w:after="0" w:afterAutospacing="0"/>
        <w:ind w:firstLine="709"/>
        <w:jc w:val="both"/>
      </w:pPr>
      <w:r>
        <w:t xml:space="preserve">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района (форма 0503127). </w:t>
      </w:r>
    </w:p>
    <w:p w:rsidR="006928DA" w:rsidRDefault="006928DA" w:rsidP="00D96BD2">
      <w:pPr>
        <w:pStyle w:val="aa"/>
        <w:ind w:firstLine="708"/>
        <w:jc w:val="both"/>
      </w:pPr>
      <w:r>
        <w:t xml:space="preserve">Сумма доходов от реализации имущества, прогнозируемая к поступлению в бюджет района в очередном финансовом году, рассчитывается по следующей формуле: </w:t>
      </w:r>
    </w:p>
    <w:p w:rsidR="006928DA" w:rsidRDefault="006928DA" w:rsidP="00D96BD2">
      <w:pPr>
        <w:pStyle w:val="aa"/>
        <w:ind w:firstLine="708"/>
        <w:jc w:val="both"/>
      </w:pPr>
      <w:r>
        <w:t xml:space="preserve">РИ = С т * П л, где: </w:t>
      </w:r>
    </w:p>
    <w:p w:rsidR="006928DA" w:rsidRDefault="006928DA" w:rsidP="00D96BD2">
      <w:pPr>
        <w:pStyle w:val="aa"/>
        <w:ind w:firstLine="708"/>
        <w:jc w:val="both"/>
      </w:pPr>
      <w:r>
        <w:t xml:space="preserve">РИ – объем доходов от реализации имущества </w:t>
      </w:r>
    </w:p>
    <w:p w:rsidR="006928DA" w:rsidRDefault="006928DA" w:rsidP="00D96BD2">
      <w:pPr>
        <w:pStyle w:val="aa"/>
        <w:ind w:firstLine="708"/>
        <w:jc w:val="both"/>
      </w:pPr>
      <w:r>
        <w:t xml:space="preserve">С т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6928DA" w:rsidRDefault="006928DA" w:rsidP="00D96BD2">
      <w:pPr>
        <w:pStyle w:val="aa"/>
        <w:ind w:firstLine="708"/>
        <w:jc w:val="both"/>
      </w:pPr>
      <w:r>
        <w:lastRenderedPageBreak/>
        <w:t xml:space="preserve">П л - площадь объектов недвижимости, подлежащих реализации в очередном финансовом году </w:t>
      </w:r>
    </w:p>
    <w:p w:rsidR="006928DA" w:rsidRDefault="006928DA" w:rsidP="00D96BD2">
      <w:pPr>
        <w:pStyle w:val="aa"/>
        <w:ind w:firstLine="708"/>
        <w:jc w:val="both"/>
      </w:pPr>
      <w:r>
        <w:t xml:space="preserve">Расчет объемов данных поступлений на плановый период осуществляется по следующей формуле: </w:t>
      </w:r>
    </w:p>
    <w:p w:rsidR="006928DA" w:rsidRDefault="006928DA" w:rsidP="006928DA">
      <w:pPr>
        <w:pStyle w:val="aa"/>
        <w:jc w:val="both"/>
      </w:pPr>
      <w:r>
        <w:t>РИ</w:t>
      </w:r>
      <w:r>
        <w:rPr>
          <w:vertAlign w:val="subscript"/>
        </w:rPr>
        <w:t>(p)</w:t>
      </w:r>
      <w:r>
        <w:t xml:space="preserve"> = (РИ</w:t>
      </w:r>
      <w:r>
        <w:rPr>
          <w:vertAlign w:val="subscript"/>
        </w:rPr>
        <w:t>(t-2)</w:t>
      </w:r>
      <w:r>
        <w:t xml:space="preserve"> + РИ</w:t>
      </w:r>
      <w:r>
        <w:rPr>
          <w:vertAlign w:val="subscript"/>
        </w:rPr>
        <w:t>(t-1)</w:t>
      </w:r>
      <w:r>
        <w:t xml:space="preserve"> + РИ</w:t>
      </w:r>
      <w:r>
        <w:rPr>
          <w:vertAlign w:val="subscript"/>
        </w:rPr>
        <w:t>(t)</w:t>
      </w:r>
      <w:r>
        <w:t xml:space="preserve">) /3, где: </w:t>
      </w:r>
    </w:p>
    <w:p w:rsidR="006928DA" w:rsidRDefault="006928DA" w:rsidP="00D96BD2">
      <w:pPr>
        <w:pStyle w:val="aa"/>
        <w:ind w:firstLine="708"/>
        <w:jc w:val="both"/>
      </w:pPr>
      <w:r>
        <w:t>PИ</w:t>
      </w:r>
      <w:r>
        <w:rPr>
          <w:vertAlign w:val="subscript"/>
        </w:rPr>
        <w:t xml:space="preserve"> (t-2)</w:t>
      </w:r>
      <w:r>
        <w:t>, PИ</w:t>
      </w:r>
      <w:r>
        <w:rPr>
          <w:vertAlign w:val="subscript"/>
        </w:rPr>
        <w:t xml:space="preserve"> (t-1)</w:t>
      </w:r>
      <w:r>
        <w:t>, PИ</w:t>
      </w:r>
      <w:r>
        <w:rPr>
          <w:vertAlign w:val="subscript"/>
        </w:rPr>
        <w:t xml:space="preserve"> (t)</w:t>
      </w:r>
      <w:r>
        <w:t xml:space="preserve"> – фактическое (прогнозируемое) значение годовых поступлений за три года, предшествующих планируемому. </w:t>
      </w:r>
    </w:p>
    <w:p w:rsidR="006928DA" w:rsidRDefault="006928DA" w:rsidP="00D96BD2">
      <w:pPr>
        <w:pStyle w:val="aa"/>
        <w:ind w:firstLine="708"/>
        <w:jc w:val="both"/>
      </w:pPr>
      <w:r>
        <w:t xml:space="preserve">Прогноз поступлений от продажи земельных участков производится на основании прогноза продаж земельных участков, находящихся в муниципальной собственности и земельных участков, государственная собственность на которые не разграничена, на очередной финансовый год и плановый период. </w:t>
      </w:r>
    </w:p>
    <w:p w:rsidR="006928DA" w:rsidRDefault="006928DA" w:rsidP="00D96BD2">
      <w:pPr>
        <w:pStyle w:val="aa"/>
        <w:ind w:firstLine="708"/>
        <w:jc w:val="both"/>
      </w:pPr>
      <w:r>
        <w:t xml:space="preserve">Прогноз поступлений от продажи земельных участков в бюджет района определяется по следующей формуле: </w:t>
      </w:r>
    </w:p>
    <w:p w:rsidR="006928DA" w:rsidRDefault="006928DA" w:rsidP="00D96BD2">
      <w:pPr>
        <w:pStyle w:val="aa"/>
        <w:ind w:firstLine="708"/>
        <w:jc w:val="both"/>
      </w:pPr>
      <w:r>
        <w:t xml:space="preserve">N = V пр х К х Н, где: </w:t>
      </w:r>
    </w:p>
    <w:p w:rsidR="006928DA" w:rsidRDefault="006928DA" w:rsidP="00D96BD2">
      <w:pPr>
        <w:pStyle w:val="aa"/>
        <w:ind w:firstLine="708"/>
        <w:jc w:val="both"/>
      </w:pPr>
      <w:r>
        <w:t xml:space="preserve">N – прогноз поступлений доходов от продажи земли в бюджет района; </w:t>
      </w:r>
    </w:p>
    <w:p w:rsidR="006928DA" w:rsidRDefault="006928DA" w:rsidP="00D96BD2">
      <w:pPr>
        <w:pStyle w:val="aa"/>
        <w:ind w:firstLine="708"/>
        <w:jc w:val="both"/>
      </w:pPr>
      <w:r>
        <w:t xml:space="preserve">Vпр – показатель, учитывающий объем продаж земельных участков; </w:t>
      </w:r>
    </w:p>
    <w:p w:rsidR="006928DA" w:rsidRDefault="006928DA" w:rsidP="00D96BD2">
      <w:pPr>
        <w:pStyle w:val="aa"/>
        <w:ind w:firstLine="708"/>
        <w:jc w:val="both"/>
      </w:pPr>
      <w:r>
        <w:t xml:space="preserve">К – коэффициент, учитывающий индексацию нормативной цены земли; </w:t>
      </w:r>
    </w:p>
    <w:p w:rsidR="006928DA" w:rsidRDefault="006928DA" w:rsidP="00D96BD2">
      <w:pPr>
        <w:pStyle w:val="aa"/>
        <w:ind w:firstLine="708"/>
        <w:jc w:val="both"/>
      </w:pPr>
      <w:r>
        <w:t xml:space="preserve">Н – норматив зачисления в бюджет района от продажи земельных участков на очередной финансовый год и плановый период. </w:t>
      </w:r>
    </w:p>
    <w:p w:rsidR="006928DA" w:rsidRDefault="006928DA" w:rsidP="00D96BD2">
      <w:pPr>
        <w:pStyle w:val="aa"/>
        <w:ind w:firstLine="708"/>
      </w:pPr>
      <w:r>
        <w:t xml:space="preserve">5. Прогнозирование доходов бюджета района, получаемые в виде: </w:t>
      </w:r>
    </w:p>
    <w:p w:rsidR="006928DA" w:rsidRDefault="006928DA" w:rsidP="00A8150D">
      <w:pPr>
        <w:pStyle w:val="aa"/>
        <w:ind w:firstLine="708"/>
        <w:jc w:val="both"/>
      </w:pPr>
      <w:r>
        <w:t xml:space="preserve">доходов в виде прибыли, приходящейся на доли в уставных (складочных) капиталах хозяйственных товариществ или обществ, или дивидендов по акциям, принадлежащим муниципальным районам расчет производится: </w:t>
      </w:r>
    </w:p>
    <w:p w:rsidR="006928DA" w:rsidRDefault="006928DA" w:rsidP="00A8150D">
      <w:pPr>
        <w:pStyle w:val="aa"/>
        <w:ind w:firstLine="708"/>
        <w:jc w:val="both"/>
      </w:pPr>
      <w:r>
        <w:t xml:space="preserve">Первый вариант: </w:t>
      </w:r>
    </w:p>
    <w:p w:rsidR="006928DA" w:rsidRDefault="006928DA" w:rsidP="00A8150D">
      <w:pPr>
        <w:pStyle w:val="aa"/>
        <w:ind w:firstLine="708"/>
        <w:jc w:val="both"/>
      </w:pPr>
      <w:r>
        <w:t xml:space="preserve">Исходя из планируемых сумм чистой прибыли обществ и доли прибыли за отчетный год, направляемой на выплату дивидендов в текущем финансовом году, с учетом Плана приватизации пакетов акций (долей) на текущий и очередной финансовые годы. </w:t>
      </w:r>
    </w:p>
    <w:p w:rsidR="006928DA" w:rsidRDefault="006928DA" w:rsidP="00A8150D">
      <w:pPr>
        <w:pStyle w:val="aa"/>
        <w:ind w:firstLine="708"/>
        <w:jc w:val="both"/>
      </w:pPr>
      <w:r>
        <w:t xml:space="preserve">Второй вариант: </w:t>
      </w:r>
    </w:p>
    <w:p w:rsidR="006928DA" w:rsidRDefault="006928DA" w:rsidP="00A8150D">
      <w:pPr>
        <w:pStyle w:val="aa"/>
        <w:jc w:val="both"/>
      </w:pPr>
      <w:r>
        <w:t xml:space="preserve">Расчет суммы прогнозируемых поступлений в виде дивидендов по муниципальным пакетам акций (долям) по формуле: </w:t>
      </w:r>
    </w:p>
    <w:p w:rsidR="006928DA" w:rsidRDefault="006928DA" w:rsidP="00A8150D">
      <w:pPr>
        <w:pStyle w:val="aa"/>
        <w:jc w:val="both"/>
      </w:pPr>
      <w:r>
        <w:t xml:space="preserve">Дп = (Дож – Дпр) х И, где </w:t>
      </w:r>
    </w:p>
    <w:p w:rsidR="006928DA" w:rsidRDefault="006928DA" w:rsidP="00A8150D">
      <w:pPr>
        <w:pStyle w:val="aa"/>
        <w:ind w:firstLine="708"/>
        <w:jc w:val="both"/>
      </w:pPr>
      <w:r>
        <w:lastRenderedPageBreak/>
        <w:t xml:space="preserve">Дп – прогноз поступлений суммы дивидендов в бюджет района в планируемом периоде; </w:t>
      </w:r>
    </w:p>
    <w:p w:rsidR="006928DA" w:rsidRDefault="006928DA" w:rsidP="00A8150D">
      <w:pPr>
        <w:pStyle w:val="aa"/>
        <w:ind w:firstLine="708"/>
        <w:jc w:val="both"/>
      </w:pPr>
      <w:r>
        <w:t xml:space="preserve">Дож – сумма поступлений дивидендов, ожидаемых в текущем году; </w:t>
      </w:r>
    </w:p>
    <w:p w:rsidR="006928DA" w:rsidRDefault="006928DA" w:rsidP="00A8150D">
      <w:pPr>
        <w:pStyle w:val="aa"/>
        <w:ind w:firstLine="708"/>
        <w:jc w:val="both"/>
      </w:pPr>
      <w:r>
        <w:t xml:space="preserve">Дпр – сумма дивидендов по акциям (долям), которые будут приватизированы в текущем году; </w:t>
      </w:r>
    </w:p>
    <w:p w:rsidR="006928DA" w:rsidRDefault="006928DA" w:rsidP="00A8150D">
      <w:pPr>
        <w:pStyle w:val="aa"/>
        <w:ind w:firstLine="708"/>
        <w:jc w:val="both"/>
      </w:pPr>
      <w:r>
        <w:t xml:space="preserve">И – индекс изменения прибыли прибыльных хозяйственных обществ, рассчитанный, как соотношение прибыли полученной за отчетный год, к прибыли, полученной за год, предшествующий отчетному. </w:t>
      </w:r>
    </w:p>
    <w:p w:rsidR="006928DA" w:rsidRDefault="006928DA" w:rsidP="00A552EC">
      <w:pPr>
        <w:pStyle w:val="aa"/>
        <w:ind w:firstLine="708"/>
        <w:jc w:val="both"/>
      </w:pPr>
      <w:r>
        <w:t xml:space="preserve">Данный метод для планирования можно использовать если не предполагается изменить дивидендную политику (сокращение части прибыли на выплату дивидендов в связи с увеличением доли прибыли на развитие производства). </w:t>
      </w:r>
    </w:p>
    <w:p w:rsidR="006928DA" w:rsidRDefault="006928DA" w:rsidP="00D96BD2">
      <w:pPr>
        <w:pStyle w:val="aa"/>
        <w:ind w:firstLine="708"/>
        <w:jc w:val="both"/>
      </w:pPr>
      <w:r>
        <w:t>6. Прогнозирование доходов бю</w:t>
      </w:r>
      <w:r w:rsidR="00D96BD2">
        <w:t>джета района, получаемые в виде</w:t>
      </w:r>
      <w:r w:rsidR="00A552EC">
        <w:t xml:space="preserve"> </w:t>
      </w:r>
      <w:r>
        <w:t xml:space="preserve">доходов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 </w:t>
      </w:r>
    </w:p>
    <w:p w:rsidR="006928DA" w:rsidRDefault="006928DA" w:rsidP="00D96BD2">
      <w:pPr>
        <w:pStyle w:val="aa"/>
        <w:spacing w:before="0" w:beforeAutospacing="0" w:after="0" w:afterAutospacing="0"/>
        <w:ind w:firstLine="709"/>
      </w:pPr>
      <w:r>
        <w:t xml:space="preserve">Для расчета перечисления части прибыли муниципальных унитарных предприятий используются: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нормативы отчислений от прибыли муниципальных </w:t>
      </w:r>
      <w:r w:rsidR="00A552EC">
        <w:t xml:space="preserve">унитарных предприятий в бюджет, </w:t>
      </w:r>
      <w:r>
        <w:t xml:space="preserve">установленные </w:t>
      </w:r>
      <w:r w:rsidR="00A552EC">
        <w:t xml:space="preserve">нормативным правовым актом </w:t>
      </w:r>
      <w:r w:rsidR="003E7FC2">
        <w:t>Сергиево-Посадского</w:t>
      </w:r>
      <w:r>
        <w:t xml:space="preserve"> </w:t>
      </w:r>
      <w:r w:rsidR="003E7FC2">
        <w:t>м</w:t>
      </w:r>
      <w:r>
        <w:t xml:space="preserve">униципального района;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действующий Порядок определения части прибыли муниципальных унитарных предприятий, подлежащей перечислению в бюджет и сроки перечисления;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информация о финансовых результатах предприятий за отчетный финансовый год и размере ожидаемых поступлений части прибыли муниципальных унитарных предприятий в текущем году (в том числе в разрезе по каждому предприятию);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информация о планируемых финансовых показателях и суммах поступлений в бюджет в очередном финансовом году отчислений от прибыли предприятий за текущий финансовый год; </w:t>
      </w:r>
    </w:p>
    <w:p w:rsidR="006928DA" w:rsidRDefault="006928DA" w:rsidP="003E7FC2">
      <w:pPr>
        <w:pStyle w:val="aa"/>
        <w:spacing w:before="0" w:beforeAutospacing="0" w:after="0" w:afterAutospacing="0"/>
        <w:ind w:firstLine="709"/>
        <w:jc w:val="both"/>
      </w:pPr>
      <w:r>
        <w:t xml:space="preserve">плана приватизации муниципального имущества на текущий финансовый год, утвержденного муниципальным правовым актом. </w:t>
      </w:r>
    </w:p>
    <w:p w:rsidR="006928DA" w:rsidRDefault="006928DA" w:rsidP="003E7FC2">
      <w:pPr>
        <w:pStyle w:val="aa"/>
        <w:ind w:firstLine="708"/>
        <w:jc w:val="both"/>
      </w:pPr>
      <w:r>
        <w:t xml:space="preserve">Первый вариант расчета: </w:t>
      </w:r>
    </w:p>
    <w:p w:rsidR="006928DA" w:rsidRDefault="006928DA" w:rsidP="003E7FC2">
      <w:pPr>
        <w:pStyle w:val="aa"/>
        <w:ind w:firstLine="708"/>
        <w:jc w:val="both"/>
      </w:pPr>
      <w:r>
        <w:t xml:space="preserve">Расчет суммы прогнозируемых поступлений в виде части прибыли муниципальных унитарных предприятий производится исходя из планируемых сумм чистой прибыли предприятий за отчетный год с применением нормативов отчисления от прибыли, установленных нормативным правовым актом с учетом вычетов размера части прибыли предприятий, которые будут приватизированы в текущем году (в соответствии с </w:t>
      </w:r>
      <w:r w:rsidR="003E7FC2">
        <w:t>п</w:t>
      </w:r>
      <w:r>
        <w:t xml:space="preserve">ланом приватизации предприятий в текущем году). </w:t>
      </w:r>
    </w:p>
    <w:p w:rsidR="006928DA" w:rsidRDefault="006928DA" w:rsidP="003E7FC2">
      <w:pPr>
        <w:pStyle w:val="aa"/>
        <w:ind w:firstLine="708"/>
        <w:jc w:val="both"/>
      </w:pPr>
      <w:r>
        <w:t xml:space="preserve">Второй вариант расчета: </w:t>
      </w:r>
    </w:p>
    <w:p w:rsidR="006928DA" w:rsidRDefault="006928DA" w:rsidP="00A552EC">
      <w:pPr>
        <w:pStyle w:val="aa"/>
        <w:ind w:firstLine="708"/>
        <w:jc w:val="both"/>
      </w:pPr>
      <w:r>
        <w:t xml:space="preserve">Расчет сумм прогнозируемых поступлений в виде части прибыли муниципальных унитарных предприятий производится по формуле: </w:t>
      </w:r>
    </w:p>
    <w:p w:rsidR="006928DA" w:rsidRDefault="006928DA" w:rsidP="003E7FC2">
      <w:pPr>
        <w:pStyle w:val="aa"/>
        <w:jc w:val="center"/>
      </w:pPr>
      <w:r>
        <w:lastRenderedPageBreak/>
        <w:t>Пп = (Пож – П пр) х И, где:</w:t>
      </w:r>
    </w:p>
    <w:p w:rsidR="006928DA" w:rsidRDefault="006928DA" w:rsidP="003E7FC2">
      <w:pPr>
        <w:pStyle w:val="aa"/>
        <w:ind w:firstLine="708"/>
        <w:jc w:val="both"/>
      </w:pPr>
      <w:r>
        <w:t xml:space="preserve">Пп – прогноз поступлений отчислений от прибыли предприятий в бюджет района в планируемом периоде; </w:t>
      </w:r>
    </w:p>
    <w:p w:rsidR="006928DA" w:rsidRDefault="006928DA" w:rsidP="003E7FC2">
      <w:pPr>
        <w:pStyle w:val="aa"/>
        <w:ind w:firstLine="708"/>
        <w:jc w:val="both"/>
      </w:pPr>
      <w:r>
        <w:t xml:space="preserve">Пож – сумма поступлений отчислений от прибыли предприятий, ожидаемых в текущем году; </w:t>
      </w:r>
    </w:p>
    <w:p w:rsidR="006928DA" w:rsidRDefault="006928DA" w:rsidP="003E7FC2">
      <w:pPr>
        <w:pStyle w:val="aa"/>
        <w:ind w:firstLine="708"/>
        <w:jc w:val="both"/>
      </w:pPr>
      <w:r>
        <w:t xml:space="preserve">Ппр – сумма отчислений от прибыли предприятий, которые будут приватизированы в текущем году; </w:t>
      </w:r>
    </w:p>
    <w:p w:rsidR="006928DA" w:rsidRDefault="006928DA" w:rsidP="003E7FC2">
      <w:pPr>
        <w:pStyle w:val="aa"/>
        <w:ind w:firstLine="708"/>
        <w:jc w:val="both"/>
      </w:pPr>
      <w:r>
        <w:t xml:space="preserve">И – индекс изменения прибыли прибыльных предприятий, рассчитанный, как соотношение прибыли, полученной за отчетный год, к прибыли, полученной за год, предшествующий отчетному. </w:t>
      </w:r>
    </w:p>
    <w:p w:rsidR="001D6415" w:rsidRDefault="001D6415" w:rsidP="003E7FC2">
      <w:pPr>
        <w:pStyle w:val="aa"/>
        <w:jc w:val="both"/>
      </w:pPr>
    </w:p>
    <w:p w:rsidR="001D6415" w:rsidRPr="00D96BD2" w:rsidRDefault="001D6415" w:rsidP="003E7FC2">
      <w:pPr>
        <w:pStyle w:val="ConsPlusNormal"/>
        <w:ind w:firstLine="851"/>
        <w:jc w:val="both"/>
        <w:rPr>
          <w:sz w:val="24"/>
          <w:szCs w:val="24"/>
        </w:rPr>
      </w:pPr>
      <w:r w:rsidRPr="00D96BD2">
        <w:rPr>
          <w:sz w:val="24"/>
          <w:szCs w:val="24"/>
        </w:rPr>
        <w:t xml:space="preserve">7. </w:t>
      </w:r>
      <w:r w:rsidR="00D96BD2" w:rsidRPr="00D96BD2">
        <w:rPr>
          <w:sz w:val="24"/>
          <w:szCs w:val="24"/>
        </w:rPr>
        <w:t>Прогнозирование доходов от г</w:t>
      </w:r>
      <w:r w:rsidRPr="00D96BD2">
        <w:rPr>
          <w:sz w:val="24"/>
          <w:szCs w:val="24"/>
        </w:rPr>
        <w:t>осударственн</w:t>
      </w:r>
      <w:r w:rsidR="00D96BD2" w:rsidRPr="00D96BD2">
        <w:rPr>
          <w:sz w:val="24"/>
          <w:szCs w:val="24"/>
        </w:rPr>
        <w:t>ой</w:t>
      </w:r>
      <w:r w:rsidRPr="00D96BD2">
        <w:rPr>
          <w:sz w:val="24"/>
          <w:szCs w:val="24"/>
        </w:rPr>
        <w:t xml:space="preserve"> пошлин</w:t>
      </w:r>
      <w:r w:rsidR="00D96BD2" w:rsidRPr="00D96BD2">
        <w:rPr>
          <w:sz w:val="24"/>
          <w:szCs w:val="24"/>
        </w:rPr>
        <w:t>ы</w:t>
      </w:r>
      <w:r w:rsidRPr="00D96BD2">
        <w:rPr>
          <w:sz w:val="24"/>
          <w:szCs w:val="24"/>
        </w:rPr>
        <w:t xml:space="preserve"> за выдачу разрешения на установку рекламной конструкции. </w:t>
      </w:r>
    </w:p>
    <w:p w:rsidR="001D6415" w:rsidRPr="00D96BD2" w:rsidRDefault="001D6415" w:rsidP="003E7FC2">
      <w:pPr>
        <w:pStyle w:val="ConsPlusNormal"/>
        <w:ind w:firstLine="851"/>
        <w:jc w:val="both"/>
        <w:rPr>
          <w:sz w:val="24"/>
          <w:szCs w:val="24"/>
        </w:rPr>
      </w:pPr>
      <w:r w:rsidRPr="00D96BD2">
        <w:rPr>
          <w:sz w:val="24"/>
          <w:szCs w:val="24"/>
        </w:rPr>
        <w:t xml:space="preserve">Прогноз поступлений в бюджет госпошлины за выдачу разрешения на установку рекламной конструкции рассчитывается </w:t>
      </w:r>
      <w:r w:rsidR="003E7FC2">
        <w:rPr>
          <w:sz w:val="24"/>
          <w:szCs w:val="24"/>
        </w:rPr>
        <w:t xml:space="preserve">методом прямого счета </w:t>
      </w:r>
      <w:r w:rsidRPr="00D96BD2">
        <w:rPr>
          <w:sz w:val="24"/>
          <w:szCs w:val="24"/>
        </w:rPr>
        <w:t>по формуле:</w:t>
      </w:r>
    </w:p>
    <w:p w:rsidR="001D6415" w:rsidRPr="00D96BD2" w:rsidRDefault="001D6415" w:rsidP="003E7FC2">
      <w:pPr>
        <w:pStyle w:val="ConsPlusNormal"/>
        <w:jc w:val="both"/>
        <w:rPr>
          <w:rStyle w:val="spfo1"/>
          <w:sz w:val="24"/>
          <w:szCs w:val="24"/>
        </w:rPr>
      </w:pPr>
    </w:p>
    <w:p w:rsidR="001D6415" w:rsidRDefault="001D6415" w:rsidP="003E7FC2">
      <w:pPr>
        <w:pStyle w:val="ConsPlusNormal"/>
        <w:ind w:firstLine="708"/>
        <w:jc w:val="center"/>
        <w:rPr>
          <w:rStyle w:val="spfo1"/>
          <w:sz w:val="24"/>
          <w:szCs w:val="24"/>
        </w:rPr>
      </w:pPr>
      <w:r w:rsidRPr="00D96BD2">
        <w:rPr>
          <w:rStyle w:val="spfo1"/>
          <w:sz w:val="24"/>
          <w:szCs w:val="24"/>
        </w:rPr>
        <w:t>Пр = ГП х Кол,  где:</w:t>
      </w:r>
    </w:p>
    <w:p w:rsidR="003E7FC2" w:rsidRPr="00D96BD2" w:rsidRDefault="003E7FC2" w:rsidP="003E7FC2">
      <w:pPr>
        <w:pStyle w:val="ConsPlusNormal"/>
        <w:ind w:firstLine="708"/>
        <w:jc w:val="center"/>
        <w:rPr>
          <w:rStyle w:val="spfo1"/>
          <w:sz w:val="24"/>
          <w:szCs w:val="24"/>
        </w:rPr>
      </w:pPr>
    </w:p>
    <w:p w:rsidR="001D6415" w:rsidRPr="00D96BD2" w:rsidRDefault="001D6415" w:rsidP="003E7FC2">
      <w:pPr>
        <w:shd w:val="clear" w:color="auto" w:fill="FFFFFF"/>
        <w:spacing w:after="0" w:line="240" w:lineRule="auto"/>
        <w:ind w:firstLine="851"/>
        <w:jc w:val="both"/>
        <w:rPr>
          <w:rStyle w:val="spfo1"/>
          <w:rFonts w:ascii="Times New Roman" w:hAnsi="Times New Roman"/>
          <w:sz w:val="24"/>
          <w:szCs w:val="24"/>
        </w:rPr>
      </w:pPr>
      <w:r w:rsidRPr="00D96BD2">
        <w:rPr>
          <w:rStyle w:val="spfo1"/>
          <w:rFonts w:ascii="Times New Roman" w:hAnsi="Times New Roman"/>
          <w:sz w:val="24"/>
          <w:szCs w:val="24"/>
        </w:rPr>
        <w:t xml:space="preserve">Пр  -  </w:t>
      </w:r>
      <w:r w:rsidRPr="00D96BD2">
        <w:rPr>
          <w:rFonts w:ascii="Times New Roman" w:hAnsi="Times New Roman"/>
          <w:sz w:val="24"/>
          <w:szCs w:val="24"/>
        </w:rPr>
        <w:t>прогноз поступлений госпошлины за выдачу разрешения  на установку рекламной конструкции</w:t>
      </w:r>
      <w:r w:rsidRPr="00D96BD2">
        <w:rPr>
          <w:rStyle w:val="spfo1"/>
          <w:rFonts w:ascii="Times New Roman" w:hAnsi="Times New Roman"/>
          <w:sz w:val="24"/>
          <w:szCs w:val="24"/>
        </w:rPr>
        <w:t xml:space="preserve"> в очередном финансовом году;</w:t>
      </w:r>
    </w:p>
    <w:p w:rsidR="001D6415" w:rsidRPr="00D96BD2" w:rsidRDefault="001D6415" w:rsidP="003E7FC2">
      <w:pPr>
        <w:pStyle w:val="ConsPlusNormal"/>
        <w:ind w:firstLine="851"/>
        <w:jc w:val="both"/>
        <w:rPr>
          <w:rStyle w:val="spfo1"/>
          <w:sz w:val="24"/>
          <w:szCs w:val="24"/>
        </w:rPr>
      </w:pPr>
      <w:r w:rsidRPr="00D96BD2">
        <w:rPr>
          <w:rStyle w:val="spfo1"/>
          <w:sz w:val="24"/>
          <w:szCs w:val="24"/>
        </w:rPr>
        <w:t>ГП -</w:t>
      </w:r>
      <w:r w:rsidRPr="00D96BD2">
        <w:rPr>
          <w:sz w:val="24"/>
          <w:szCs w:val="24"/>
        </w:rPr>
        <w:t xml:space="preserve"> установленный размер государственной пошлины за выдачу разрешения на установку рекламной конструкции;</w:t>
      </w:r>
    </w:p>
    <w:p w:rsidR="001D6415" w:rsidRDefault="001D6415" w:rsidP="003E7FC2">
      <w:pPr>
        <w:pStyle w:val="ConsPlusNormal"/>
        <w:ind w:firstLine="851"/>
        <w:jc w:val="both"/>
        <w:rPr>
          <w:sz w:val="24"/>
          <w:szCs w:val="24"/>
        </w:rPr>
      </w:pPr>
      <w:r w:rsidRPr="00D96BD2">
        <w:rPr>
          <w:sz w:val="24"/>
          <w:szCs w:val="24"/>
        </w:rPr>
        <w:t xml:space="preserve">Кол - </w:t>
      </w:r>
      <w:r w:rsidRPr="00D96BD2">
        <w:rPr>
          <w:rStyle w:val="spfo1"/>
          <w:sz w:val="24"/>
          <w:szCs w:val="24"/>
        </w:rPr>
        <w:t xml:space="preserve">планируемое количество договоров на выдачу </w:t>
      </w:r>
      <w:r w:rsidRPr="00D96BD2">
        <w:rPr>
          <w:sz w:val="24"/>
          <w:szCs w:val="24"/>
        </w:rPr>
        <w:t>разрешения на установку</w:t>
      </w:r>
      <w:r w:rsidRPr="00D96BD2">
        <w:rPr>
          <w:rStyle w:val="spfo1"/>
          <w:sz w:val="24"/>
          <w:szCs w:val="24"/>
        </w:rPr>
        <w:t xml:space="preserve"> рекламных конструкций в очередном финансовом году</w:t>
      </w:r>
      <w:r w:rsidRPr="00D96BD2">
        <w:rPr>
          <w:sz w:val="24"/>
          <w:szCs w:val="24"/>
        </w:rPr>
        <w:t>.</w:t>
      </w:r>
    </w:p>
    <w:p w:rsidR="0086540E" w:rsidRPr="00D96BD2" w:rsidRDefault="0086540E" w:rsidP="003E7FC2">
      <w:pPr>
        <w:pStyle w:val="ConsPlusNormal"/>
        <w:ind w:firstLine="851"/>
        <w:jc w:val="both"/>
        <w:rPr>
          <w:sz w:val="24"/>
          <w:szCs w:val="24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 поступления доходов от процентов, полученных от предоставления бюджетных кредитов внутри страны за счет средств бюджетов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 районов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следующей формуле:</w:t>
      </w:r>
    </w:p>
    <w:p w:rsidR="0086540E" w:rsidRP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Pr="0086540E" w:rsidRDefault="0086540E" w:rsidP="003E7F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304800"/>
            <wp:effectExtent l="0" t="0" r="0" b="0"/>
            <wp:docPr id="2" name="Рисунок 2" descr="C:\Users\ЮдинаИФ\Pictures\ok69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динаИФ\Pictures\ok693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40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A74F20" wp14:editId="24535BE1">
                <wp:extent cx="304800" cy="304800"/>
                <wp:effectExtent l="0" t="0" r="0" b="0"/>
                <wp:docPr id="1" name="AutoShape 1" descr="http://volganews.info/ris/un6/ok693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E7F9AA" id="AutoShape 1" o:spid="_x0000_s1026" alt="http://volganews.info/ris/un6/ok6931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Mq0wIAAOkFAAAOAAAAZHJzL2Uyb0RvYy54bWysVNuOmzAQfa/Uf7D8ToDEuYCWrHZDqCpt&#10;25W2/QAHDFgLNrWdkG3Vf+/Y5Lrbp7Y8WOMZc+Z2Zm5u922DdkxpLkWCw1GAERO5LLioEvzta+Yt&#10;MNKGioI2UrAEvzCNb5fv3930XczGspZNwRQCEKHjvktwbUwX+77Oa9ZSPZIdE2AspWqpgauq/ELR&#10;HtDbxh8HwczvpSo6JXOmNWjTwYiXDr8sWW6+lKVmBjUJhtiMO5U7N/b0lzc0rhTtap4fwqB/EUVL&#10;uQCnJ6iUGoq2ir+BanmupJalGeWy9WVZ8py5HCCbMHiVzVNNO+ZygeLo7lQm/f9g88+7R4V4Ab3D&#10;SNAWWnS3NdJ5RqAqmM6hXIe27GRTUcF6PeKilL7i2t+KmS+fZ9EknIw6UdmC9p2OAfepe1S2JLp7&#10;kPmzRkKuaioqdqc7aMvg8KhSSvY1owVkFloI/wrDXjSgoU3/SRYQIoUQXbn3pWqtDygk2ruuvpy6&#10;yvYG5aCcBGQRQO9zMB1k64HGx587pc0HJltkhQQriM6B092DNsPT4xPrS8iMNw3oadyIKwVgDhpw&#10;Db9amw3C8eBnFETrxXpBPDKerT0SpKl3l62IN8vC+TSdpKtVGv6yfkMS17womLBujpwMyakJx9n4&#10;I5UO0zGw6cRKLRteWDgbklbVZtUotKMwE5n7XMnBcn7mX4fh6gW5vEopHJPgfhx52Wwx90hGpl40&#10;DxZeEEb30SwgEUmz65QeuGD/nhLqExxNx1PXpYugX+UWuO9tbjRuuYGt0/A2wUAN+OwjGlsGrkXh&#10;ZEN5M8gXpbDhn0sB7T422vHVUnRg/0YWL0BXJYFOwDzYjyDUUv3AqIddk2D9fUsVw6j5KIDyUUiI&#10;XU7uQqbzMVzUpWVzaaEiB6gEG4wGcWWGhbbtFK9q8BS6wghpJ7nkjsJ2hIaoDsMF+8Rlcth9dmFd&#10;3t2r84Ze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g0OMq0wIAAOk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86540E" w:rsidRPr="0086540E" w:rsidRDefault="0086540E" w:rsidP="003E7F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Пбк - планируемый объем поступлений процентных платежей за пользование бюджетными кредитами, предоставленными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бюджета района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поселений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, в соответствующем финансовом году;</w:t>
      </w:r>
    </w:p>
    <w:p w:rsidR="00A552EC" w:rsidRPr="0086540E" w:rsidRDefault="00A552EC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Пс1 - процентная ставка за пользование бюджетными кредитами, планируемыми к предоставлению из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бюджетам</w:t>
      </w:r>
      <w:r w:rsidR="003E7FC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, в соответствующем финансовом году:</w:t>
      </w: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Пс1 = планируемая процентная ставка по бюджетным кредитам / 100 / количество календарных дней в соответствующем финансовом году;</w:t>
      </w:r>
    </w:p>
    <w:p w:rsidR="00A552EC" w:rsidRPr="0086540E" w:rsidRDefault="00A552EC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Обкi - планируемая задолженность </w:t>
      </w:r>
      <w:r w:rsidR="003E7FC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поселений 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в i-м расчетном периоде соответствующего финансового года по бюджетным кредитам, планируемым к предоставлению из бюджета</w:t>
      </w:r>
      <w:r w:rsidR="003E7FC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соответствующем финансовом году;</w:t>
      </w:r>
    </w:p>
    <w:p w:rsidR="00A552EC" w:rsidRPr="0086540E" w:rsidRDefault="00A552EC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Дi - планируемое количество дней i-го расчетного периода;</w:t>
      </w:r>
    </w:p>
    <w:p w:rsidR="00A552EC" w:rsidRPr="0086540E" w:rsidRDefault="00A552EC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A552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n - планируемое количество расчетных периодов;</w:t>
      </w:r>
    </w:p>
    <w:p w:rsidR="00A552EC" w:rsidRPr="0086540E" w:rsidRDefault="00A552EC" w:rsidP="00A552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Пс2 - процентная ставка за пользование бюджетным кредитом, предоставленным из бюджета </w:t>
      </w:r>
      <w:r w:rsidR="003E7FC2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бюджету</w:t>
      </w:r>
      <w:r w:rsidR="003E7FC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условиями договора о предоставлении бюджетного кредита;</w:t>
      </w:r>
    </w:p>
    <w:p w:rsidR="00A552EC" w:rsidRPr="0086540E" w:rsidRDefault="00A552EC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Пс2 = процентная ставка по договору / 100 / количество календарных дней в соответствующем финансовом году;</w:t>
      </w:r>
    </w:p>
    <w:p w:rsidR="00A552EC" w:rsidRPr="0086540E" w:rsidRDefault="00A552EC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 xml:space="preserve">Обкj - задолженность </w:t>
      </w:r>
      <w:r w:rsidR="003E7FC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по действующему на момент расчета показателя договору о предоставлении бюджетного кредита в j-м расчетном периоде соответствующего финансового года в соответствии с действующим графиком возврата бюджетного кредита;</w:t>
      </w:r>
    </w:p>
    <w:p w:rsidR="00A552EC" w:rsidRPr="0086540E" w:rsidRDefault="00A552EC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0E" w:rsidRPr="0086540E" w:rsidRDefault="0086540E" w:rsidP="003E7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0E">
        <w:rPr>
          <w:rFonts w:ascii="Times New Roman" w:eastAsia="Times New Roman" w:hAnsi="Times New Roman"/>
          <w:sz w:val="24"/>
          <w:szCs w:val="24"/>
          <w:lang w:eastAsia="ru-RU"/>
        </w:rPr>
        <w:t>Дj - количество дней j-го расчетного периода в соответствии с действующими графиками возврата бюджетных кредитов</w:t>
      </w:r>
      <w:r w:rsidR="003E7F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8DA" w:rsidRDefault="003E7FC2" w:rsidP="003E7FC2">
      <w:pPr>
        <w:pStyle w:val="aa"/>
        <w:ind w:firstLine="708"/>
        <w:jc w:val="both"/>
      </w:pPr>
      <w:r>
        <w:t>9.</w:t>
      </w:r>
      <w:r w:rsidR="006928DA">
        <w:t xml:space="preserve">Прогнозирование иных доходов бюджета района,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района (форма 0503127). </w:t>
      </w:r>
    </w:p>
    <w:p w:rsidR="006928DA" w:rsidRDefault="006928DA" w:rsidP="003E7FC2">
      <w:pPr>
        <w:pStyle w:val="aa"/>
        <w:ind w:firstLine="708"/>
        <w:jc w:val="both"/>
      </w:pPr>
      <w:r>
        <w:t xml:space="preserve">К иным доходам бюджета, поступление которых не имеет постоянного характера, относятся: </w:t>
      </w:r>
    </w:p>
    <w:p w:rsidR="006928DA" w:rsidRDefault="006928DA" w:rsidP="003E7FC2">
      <w:pPr>
        <w:pStyle w:val="aa"/>
        <w:ind w:firstLine="708"/>
        <w:jc w:val="both"/>
      </w:pPr>
      <w:r>
        <w:t xml:space="preserve">доходы от размещения временно свободных средств бюджетов муниципальных районов; </w:t>
      </w:r>
    </w:p>
    <w:p w:rsidR="006928DA" w:rsidRDefault="006928DA" w:rsidP="003E7FC2">
      <w:pPr>
        <w:pStyle w:val="aa"/>
        <w:ind w:firstLine="708"/>
        <w:jc w:val="both"/>
      </w:pPr>
      <w:r>
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поселений; </w:t>
      </w:r>
    </w:p>
    <w:p w:rsidR="006928DA" w:rsidRDefault="006928DA" w:rsidP="003E7FC2">
      <w:pPr>
        <w:pStyle w:val="aa"/>
        <w:ind w:firstLine="708"/>
        <w:jc w:val="both"/>
      </w:pPr>
      <w:r>
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поселений; </w:t>
      </w:r>
    </w:p>
    <w:p w:rsidR="006928DA" w:rsidRDefault="006928DA" w:rsidP="003E7FC2">
      <w:pPr>
        <w:pStyle w:val="aa"/>
        <w:ind w:firstLine="708"/>
        <w:jc w:val="both"/>
      </w:pPr>
      <w:r>
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 основных средств по указанному имуществу); </w:t>
      </w:r>
    </w:p>
    <w:p w:rsidR="006928DA" w:rsidRDefault="006928DA" w:rsidP="003E7FC2">
      <w:pPr>
        <w:pStyle w:val="aa"/>
        <w:ind w:firstLine="708"/>
        <w:jc w:val="both"/>
      </w:pPr>
      <w:r>
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имуществу); </w:t>
      </w:r>
    </w:p>
    <w:p w:rsidR="006928DA" w:rsidRDefault="006928DA" w:rsidP="003E7FC2">
      <w:pPr>
        <w:pStyle w:val="aa"/>
        <w:ind w:firstLine="708"/>
        <w:jc w:val="both"/>
      </w:pPr>
      <w:r>
        <w:lastRenderedPageBreak/>
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управление; </w:t>
      </w:r>
    </w:p>
    <w:p w:rsidR="006928DA" w:rsidRDefault="006928DA" w:rsidP="003E7FC2">
      <w:pPr>
        <w:pStyle w:val="aa"/>
        <w:ind w:firstLine="708"/>
        <w:jc w:val="both"/>
      </w:pPr>
      <w:r>
        <w:t xml:space="preserve">прочие доходы от компенсации затрат бюджетов муниципальных районов; </w:t>
      </w:r>
    </w:p>
    <w:p w:rsidR="006928DA" w:rsidRDefault="006928DA" w:rsidP="003E7FC2">
      <w:pPr>
        <w:pStyle w:val="aa"/>
        <w:ind w:firstLine="708"/>
        <w:jc w:val="both"/>
      </w:pPr>
      <w:r>
        <w:t xml:space="preserve">доходы от продажи квартир, находящихся в собственности муниципальных районов; </w:t>
      </w:r>
    </w:p>
    <w:p w:rsidR="006928DA" w:rsidRDefault="006928DA" w:rsidP="003E7FC2">
      <w:pPr>
        <w:pStyle w:val="aa"/>
        <w:ind w:firstLine="708"/>
        <w:jc w:val="both"/>
      </w:pPr>
      <w:r>
        <w:t xml:space="preserve">доходы бюджета от денежных взысканий (штрафов) за нарушение бюджетного законодательства (в части бюджетов муниципальных районов); </w:t>
      </w:r>
    </w:p>
    <w:p w:rsidR="006928DA" w:rsidRDefault="006928DA" w:rsidP="003E7FC2">
      <w:pPr>
        <w:pStyle w:val="aa"/>
        <w:ind w:firstLine="708"/>
        <w:jc w:val="both"/>
      </w:pPr>
      <w:r>
        <w:t xml:space="preserve">доходы бюджета от 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муниципальных районов); </w:t>
      </w:r>
    </w:p>
    <w:p w:rsidR="006928DA" w:rsidRDefault="006928DA" w:rsidP="003E7FC2">
      <w:pPr>
        <w:pStyle w:val="aa"/>
        <w:ind w:firstLine="708"/>
        <w:jc w:val="both"/>
      </w:pPr>
      <w:r>
        <w:t xml:space="preserve">доходы бюджета от денежных взысканий (штрафов)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районов; </w:t>
      </w:r>
    </w:p>
    <w:p w:rsidR="006928DA" w:rsidRDefault="006928DA" w:rsidP="003E7FC2">
      <w:pPr>
        <w:pStyle w:val="aa"/>
        <w:ind w:firstLine="708"/>
        <w:jc w:val="both"/>
      </w:pPr>
      <w:r>
        <w:t xml:space="preserve">поступления сумм в возмещение вреда, причиняемого автомобильным дорогам местного прочие поступления от денежных взысканий (штрафов) и иных сумм в возмещение ущерба, зачисляемые в бюджеты муниципальных районов; </w:t>
      </w:r>
    </w:p>
    <w:p w:rsidR="006928DA" w:rsidRDefault="006928DA" w:rsidP="003E7FC2">
      <w:pPr>
        <w:pStyle w:val="aa"/>
        <w:ind w:firstLine="708"/>
        <w:jc w:val="both"/>
      </w:pPr>
      <w:r>
        <w:t xml:space="preserve">прочие неналоговые доходы бюджетов муниципальных районов; </w:t>
      </w:r>
    </w:p>
    <w:p w:rsidR="006928DA" w:rsidRDefault="006928DA" w:rsidP="003E7FC2">
      <w:pPr>
        <w:pStyle w:val="aa"/>
        <w:ind w:firstLine="708"/>
        <w:jc w:val="both"/>
      </w:pPr>
      <w:r>
        <w:t xml:space="preserve">Расчет объемов данных поступлений на очередной финансовый год осуществляется по следующей формуле: </w:t>
      </w:r>
    </w:p>
    <w:p w:rsidR="006928DA" w:rsidRDefault="006928DA" w:rsidP="003E7FC2">
      <w:pPr>
        <w:pStyle w:val="aa"/>
        <w:jc w:val="center"/>
      </w:pPr>
      <w:r>
        <w:t>P = (P</w:t>
      </w:r>
      <w:r>
        <w:rPr>
          <w:vertAlign w:val="subscript"/>
        </w:rPr>
        <w:t xml:space="preserve"> (m-3)</w:t>
      </w:r>
      <w:r>
        <w:t xml:space="preserve"> + P</w:t>
      </w:r>
      <w:r>
        <w:rPr>
          <w:vertAlign w:val="subscript"/>
        </w:rPr>
        <w:t xml:space="preserve"> (m-2)</w:t>
      </w:r>
      <w:r>
        <w:t xml:space="preserve"> + P</w:t>
      </w:r>
      <w:r>
        <w:rPr>
          <w:vertAlign w:val="subscript"/>
        </w:rPr>
        <w:t xml:space="preserve"> (m-1)</w:t>
      </w:r>
      <w:r>
        <w:t xml:space="preserve"> + P</w:t>
      </w:r>
      <w:r>
        <w:rPr>
          <w:vertAlign w:val="subscript"/>
        </w:rPr>
        <w:t xml:space="preserve"> (m)</w:t>
      </w:r>
      <w:r>
        <w:t>)/4, где:</w:t>
      </w:r>
    </w:p>
    <w:p w:rsidR="006928DA" w:rsidRDefault="006928DA" w:rsidP="003E7FC2">
      <w:pPr>
        <w:pStyle w:val="aa"/>
        <w:ind w:firstLine="708"/>
        <w:jc w:val="both"/>
      </w:pPr>
      <w:r>
        <w:t>P</w:t>
      </w:r>
      <w:r>
        <w:rPr>
          <w:vertAlign w:val="subscript"/>
        </w:rPr>
        <w:t xml:space="preserve"> (m-3)</w:t>
      </w:r>
      <w:r>
        <w:t>, P</w:t>
      </w:r>
      <w:r>
        <w:rPr>
          <w:vertAlign w:val="subscript"/>
        </w:rPr>
        <w:t xml:space="preserve"> (m-2)</w:t>
      </w:r>
      <w:r>
        <w:t>, P</w:t>
      </w:r>
      <w:r>
        <w:rPr>
          <w:vertAlign w:val="subscript"/>
        </w:rPr>
        <w:t xml:space="preserve"> (m-1)</w:t>
      </w:r>
      <w:r>
        <w:t xml:space="preserve"> – фактическое значение годовых поступлений за три отчетных года; </w:t>
      </w:r>
    </w:p>
    <w:p w:rsidR="006928DA" w:rsidRDefault="006928DA" w:rsidP="003E7FC2">
      <w:pPr>
        <w:pStyle w:val="aa"/>
        <w:ind w:firstLine="708"/>
        <w:jc w:val="both"/>
      </w:pPr>
      <w:r>
        <w:t>P</w:t>
      </w:r>
      <w:r>
        <w:rPr>
          <w:vertAlign w:val="subscript"/>
        </w:rPr>
        <w:t xml:space="preserve"> (m)</w:t>
      </w:r>
      <w:r>
        <w:t xml:space="preserve"> – ожидаемый объем поступлений в текущем финансовом году, рассчитываемый по следующей формуле: </w:t>
      </w:r>
    </w:p>
    <w:p w:rsidR="006928DA" w:rsidRDefault="006928DA" w:rsidP="003E7FC2">
      <w:pPr>
        <w:pStyle w:val="aa"/>
        <w:ind w:firstLine="708"/>
        <w:jc w:val="both"/>
      </w:pPr>
      <w:r>
        <w:t>P</w:t>
      </w:r>
      <w:r>
        <w:rPr>
          <w:vertAlign w:val="subscript"/>
        </w:rPr>
        <w:t xml:space="preserve"> (m)</w:t>
      </w:r>
      <w:r>
        <w:t xml:space="preserve"> = (Pо</w:t>
      </w:r>
      <w:r>
        <w:rPr>
          <w:vertAlign w:val="subscript"/>
        </w:rPr>
        <w:t xml:space="preserve"> (m)</w:t>
      </w:r>
      <w:r>
        <w:t xml:space="preserve">/k) *12, где: </w:t>
      </w:r>
    </w:p>
    <w:p w:rsidR="006928DA" w:rsidRDefault="006928DA" w:rsidP="003E7FC2">
      <w:pPr>
        <w:pStyle w:val="aa"/>
        <w:ind w:firstLine="708"/>
        <w:jc w:val="both"/>
      </w:pPr>
      <w:r>
        <w:t>Pо</w:t>
      </w:r>
      <w:r>
        <w:rPr>
          <w:vertAlign w:val="subscript"/>
        </w:rPr>
        <w:t xml:space="preserve"> (m) </w:t>
      </w:r>
      <w:r>
        <w:t xml:space="preserve">– фактическое значение поступлений за истекший период текущего года; </w:t>
      </w:r>
    </w:p>
    <w:p w:rsidR="006928DA" w:rsidRDefault="006928DA" w:rsidP="003E7FC2">
      <w:pPr>
        <w:pStyle w:val="aa"/>
        <w:ind w:firstLine="708"/>
        <w:jc w:val="both"/>
      </w:pPr>
      <w:r>
        <w:t xml:space="preserve">K – Количество месяцев истекшего периода текущего года. </w:t>
      </w:r>
    </w:p>
    <w:p w:rsidR="006928DA" w:rsidRDefault="006928DA" w:rsidP="003E7FC2">
      <w:pPr>
        <w:pStyle w:val="aa"/>
        <w:ind w:firstLine="708"/>
        <w:jc w:val="both"/>
      </w:pPr>
      <w:r>
        <w:t xml:space="preserve">Расчет объемов данных поступлений на плановый период осуществляется по следующей формуле: </w:t>
      </w:r>
    </w:p>
    <w:p w:rsidR="006928DA" w:rsidRDefault="006928DA" w:rsidP="003E7FC2">
      <w:pPr>
        <w:pStyle w:val="aa"/>
        <w:ind w:firstLine="708"/>
        <w:jc w:val="both"/>
      </w:pPr>
      <w:r>
        <w:t>P</w:t>
      </w:r>
      <w:r>
        <w:rPr>
          <w:vertAlign w:val="subscript"/>
        </w:rPr>
        <w:t xml:space="preserve"> (p)</w:t>
      </w:r>
      <w:r>
        <w:t xml:space="preserve"> = (P</w:t>
      </w:r>
      <w:r>
        <w:rPr>
          <w:vertAlign w:val="subscript"/>
        </w:rPr>
        <w:t xml:space="preserve"> (t-2)</w:t>
      </w:r>
      <w:r>
        <w:t xml:space="preserve"> + P</w:t>
      </w:r>
      <w:r>
        <w:rPr>
          <w:vertAlign w:val="subscript"/>
        </w:rPr>
        <w:t xml:space="preserve"> (t-1)</w:t>
      </w:r>
      <w:r>
        <w:t xml:space="preserve"> + P</w:t>
      </w:r>
      <w:r>
        <w:rPr>
          <w:vertAlign w:val="subscript"/>
        </w:rPr>
        <w:t xml:space="preserve"> (t)</w:t>
      </w:r>
      <w:r>
        <w:t xml:space="preserve">)/3, где: </w:t>
      </w:r>
    </w:p>
    <w:p w:rsidR="006928DA" w:rsidRDefault="006928DA" w:rsidP="003E7FC2">
      <w:pPr>
        <w:pStyle w:val="aa"/>
        <w:ind w:firstLine="708"/>
        <w:jc w:val="both"/>
      </w:pPr>
      <w:r>
        <w:lastRenderedPageBreak/>
        <w:t>P</w:t>
      </w:r>
      <w:r>
        <w:rPr>
          <w:vertAlign w:val="subscript"/>
        </w:rPr>
        <w:t xml:space="preserve"> (t-2)</w:t>
      </w:r>
      <w:r>
        <w:t>, P</w:t>
      </w:r>
      <w:r>
        <w:rPr>
          <w:vertAlign w:val="subscript"/>
        </w:rPr>
        <w:t xml:space="preserve"> (t-1)</w:t>
      </w:r>
      <w:r>
        <w:t>, P</w:t>
      </w:r>
      <w:r>
        <w:rPr>
          <w:vertAlign w:val="subscript"/>
        </w:rPr>
        <w:t xml:space="preserve"> (t)</w:t>
      </w:r>
      <w:r>
        <w:t xml:space="preserve"> – фактическое (прогнозируемое) значение годовых поступлений за три года, предшествующих планируемому. </w:t>
      </w:r>
    </w:p>
    <w:p w:rsidR="006928DA" w:rsidRDefault="003E7FC2" w:rsidP="003E7FC2">
      <w:pPr>
        <w:pStyle w:val="aa"/>
        <w:ind w:firstLine="708"/>
        <w:jc w:val="both"/>
      </w:pPr>
      <w:r>
        <w:t>10</w:t>
      </w:r>
      <w:r w:rsidR="006928DA">
        <w:t xml:space="preserve">. Объемы безвозмездных поступлений из областного бюджета прогнозируются в соответствии с объемами, предусмотренными Законом Московской области (проектом Закона Московской области) об областном бюджете и (или) правовыми актами Правительства Московской области на соответствующий год. </w:t>
      </w:r>
    </w:p>
    <w:p w:rsidR="006928DA" w:rsidRDefault="003E7FC2" w:rsidP="003E7FC2">
      <w:pPr>
        <w:pStyle w:val="aa"/>
        <w:ind w:firstLine="708"/>
        <w:jc w:val="both"/>
      </w:pPr>
      <w:r>
        <w:t>11.</w:t>
      </w:r>
      <w:r w:rsidR="006928DA">
        <w:t xml:space="preserve">Объемы безвозмездных поступлений из бюджета </w:t>
      </w:r>
      <w:r>
        <w:t>района</w:t>
      </w:r>
      <w:r w:rsidR="006928DA">
        <w:t xml:space="preserve"> прогнозируются в соответствии с объемами, предусмотренными решением Совета депутатов </w:t>
      </w:r>
      <w:r>
        <w:t>Сергиево-Посадского муниципального района</w:t>
      </w:r>
      <w:r w:rsidR="006928DA">
        <w:t xml:space="preserve"> (проектом бюджета </w:t>
      </w:r>
      <w:r>
        <w:t>Сергиево-Посадского муниципального</w:t>
      </w:r>
      <w:r w:rsidR="006928DA">
        <w:t xml:space="preserve"> района) о бюджете </w:t>
      </w:r>
      <w:r>
        <w:t>Сергиево-Посадского</w:t>
      </w:r>
      <w:r w:rsidR="006928DA">
        <w:t xml:space="preserve"> муниципального района на очередной финансовый год и плановый период. </w:t>
      </w:r>
    </w:p>
    <w:p w:rsidR="006928DA" w:rsidRDefault="003E7FC2" w:rsidP="003E7FC2">
      <w:pPr>
        <w:pStyle w:val="aa"/>
        <w:ind w:firstLine="708"/>
        <w:jc w:val="both"/>
      </w:pPr>
      <w:r>
        <w:t>12</w:t>
      </w:r>
      <w:r w:rsidR="006928DA">
        <w:t xml:space="preserve">. Объемы иных межбюджетных трансфертов из бюджетов </w:t>
      </w:r>
      <w:r>
        <w:t>поселений</w:t>
      </w:r>
      <w:r w:rsidR="006928DA">
        <w:t xml:space="preserve"> </w:t>
      </w:r>
      <w:r>
        <w:t>Сергиево-Посадского</w:t>
      </w:r>
      <w:r w:rsidR="006928DA">
        <w:t xml:space="preserve"> муниципального района в бюджет </w:t>
      </w:r>
      <w:r>
        <w:t>района</w:t>
      </w:r>
      <w:r w:rsidR="006928DA">
        <w:t xml:space="preserve"> прогнозируются в соответствии с объемами, предусмотренными решением Совета депутатов </w:t>
      </w:r>
      <w:r>
        <w:t xml:space="preserve">Сергиево-Посадского </w:t>
      </w:r>
      <w:r w:rsidR="006928DA">
        <w:t xml:space="preserve">муниципального района (проектом бюджета </w:t>
      </w:r>
      <w:r>
        <w:t>Сергиево-Посадского</w:t>
      </w:r>
      <w:r w:rsidR="006928DA">
        <w:t xml:space="preserve"> муниципального района) о бюджете </w:t>
      </w:r>
      <w:r>
        <w:t xml:space="preserve">Сергиево-Посадского </w:t>
      </w:r>
      <w:r w:rsidR="006928DA">
        <w:t xml:space="preserve">муниципального района на очередной финансовый год и плановый период. </w:t>
      </w:r>
    </w:p>
    <w:sectPr w:rsidR="006928DA" w:rsidSect="00E67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19" w:rsidRDefault="008D4219" w:rsidP="00681797">
      <w:pPr>
        <w:spacing w:after="0" w:line="240" w:lineRule="auto"/>
      </w:pPr>
      <w:r>
        <w:separator/>
      </w:r>
    </w:p>
  </w:endnote>
  <w:endnote w:type="continuationSeparator" w:id="0">
    <w:p w:rsidR="008D4219" w:rsidRDefault="008D4219" w:rsidP="006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97" w:rsidRDefault="0068179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97" w:rsidRDefault="00681797">
    <w:pPr>
      <w:pStyle w:val="ad"/>
    </w:pPr>
    <w:r>
      <w:t>Пост.726</w:t>
    </w:r>
  </w:p>
  <w:p w:rsidR="00681797" w:rsidRDefault="0068179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97" w:rsidRDefault="006817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19" w:rsidRDefault="008D4219" w:rsidP="00681797">
      <w:pPr>
        <w:spacing w:after="0" w:line="240" w:lineRule="auto"/>
      </w:pPr>
      <w:r>
        <w:separator/>
      </w:r>
    </w:p>
  </w:footnote>
  <w:footnote w:type="continuationSeparator" w:id="0">
    <w:p w:rsidR="008D4219" w:rsidRDefault="008D4219" w:rsidP="006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97" w:rsidRDefault="0068179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128373"/>
      <w:docPartObj>
        <w:docPartGallery w:val="Page Numbers (Top of Page)"/>
        <w:docPartUnique/>
      </w:docPartObj>
    </w:sdtPr>
    <w:sdtEndPr/>
    <w:sdtContent>
      <w:p w:rsidR="00681797" w:rsidRDefault="00681797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BC5">
          <w:rPr>
            <w:noProof/>
          </w:rPr>
          <w:t>2</w:t>
        </w:r>
        <w:r>
          <w:fldChar w:fldCharType="end"/>
        </w:r>
      </w:p>
    </w:sdtContent>
  </w:sdt>
  <w:p w:rsidR="00681797" w:rsidRDefault="00681797" w:rsidP="00681797">
    <w:pPr>
      <w:pStyle w:val="ab"/>
      <w:tabs>
        <w:tab w:val="clear" w:pos="4677"/>
        <w:tab w:val="clear" w:pos="9355"/>
        <w:tab w:val="left" w:pos="35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97" w:rsidRDefault="006817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8C"/>
    <w:rsid w:val="000C34D0"/>
    <w:rsid w:val="000D55CC"/>
    <w:rsid w:val="00115B9E"/>
    <w:rsid w:val="00146A1D"/>
    <w:rsid w:val="00146C0B"/>
    <w:rsid w:val="001506E5"/>
    <w:rsid w:val="001D6415"/>
    <w:rsid w:val="001E294F"/>
    <w:rsid w:val="001E2AA9"/>
    <w:rsid w:val="001F64CB"/>
    <w:rsid w:val="00207551"/>
    <w:rsid w:val="0024609B"/>
    <w:rsid w:val="0029055A"/>
    <w:rsid w:val="002B470C"/>
    <w:rsid w:val="00330BC5"/>
    <w:rsid w:val="00371E91"/>
    <w:rsid w:val="003C215C"/>
    <w:rsid w:val="003E7803"/>
    <w:rsid w:val="003E7FC2"/>
    <w:rsid w:val="00446727"/>
    <w:rsid w:val="00481A7A"/>
    <w:rsid w:val="00535D4B"/>
    <w:rsid w:val="0058148D"/>
    <w:rsid w:val="0060122C"/>
    <w:rsid w:val="00616329"/>
    <w:rsid w:val="00637D9A"/>
    <w:rsid w:val="00681797"/>
    <w:rsid w:val="006928DA"/>
    <w:rsid w:val="00697A27"/>
    <w:rsid w:val="006A0D84"/>
    <w:rsid w:val="006E237E"/>
    <w:rsid w:val="00712E97"/>
    <w:rsid w:val="00756417"/>
    <w:rsid w:val="007A4B7B"/>
    <w:rsid w:val="008614C5"/>
    <w:rsid w:val="0086540E"/>
    <w:rsid w:val="0086689E"/>
    <w:rsid w:val="008B5E73"/>
    <w:rsid w:val="008C1BA6"/>
    <w:rsid w:val="008D4219"/>
    <w:rsid w:val="008E57CA"/>
    <w:rsid w:val="00903561"/>
    <w:rsid w:val="009436FE"/>
    <w:rsid w:val="009457A4"/>
    <w:rsid w:val="009542FA"/>
    <w:rsid w:val="0097272A"/>
    <w:rsid w:val="009B016D"/>
    <w:rsid w:val="00A552EC"/>
    <w:rsid w:val="00A72F20"/>
    <w:rsid w:val="00A8150D"/>
    <w:rsid w:val="00AB648C"/>
    <w:rsid w:val="00AC5B61"/>
    <w:rsid w:val="00B4435B"/>
    <w:rsid w:val="00BC2612"/>
    <w:rsid w:val="00C24A9F"/>
    <w:rsid w:val="00C37AFB"/>
    <w:rsid w:val="00CE7072"/>
    <w:rsid w:val="00D12D3B"/>
    <w:rsid w:val="00D34BA4"/>
    <w:rsid w:val="00D84DD0"/>
    <w:rsid w:val="00D96BD2"/>
    <w:rsid w:val="00DA3277"/>
    <w:rsid w:val="00E10E10"/>
    <w:rsid w:val="00E346F6"/>
    <w:rsid w:val="00E676C4"/>
    <w:rsid w:val="00F1287B"/>
    <w:rsid w:val="00F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C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7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27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 Знак Знак Знак"/>
    <w:basedOn w:val="a"/>
    <w:uiPriority w:val="99"/>
    <w:rsid w:val="00DA32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Title"/>
    <w:basedOn w:val="a"/>
    <w:link w:val="a6"/>
    <w:uiPriority w:val="99"/>
    <w:qFormat/>
    <w:rsid w:val="007564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5641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8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81A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614C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92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fo1">
    <w:name w:val="spfo1"/>
    <w:rsid w:val="001D6415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797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79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C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7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27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 Знак Знак Знак"/>
    <w:basedOn w:val="a"/>
    <w:uiPriority w:val="99"/>
    <w:rsid w:val="00DA32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Title"/>
    <w:basedOn w:val="a"/>
    <w:link w:val="a6"/>
    <w:uiPriority w:val="99"/>
    <w:qFormat/>
    <w:rsid w:val="007564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5641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8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81A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614C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92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fo1">
    <w:name w:val="spfo1"/>
    <w:rsid w:val="001D6415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797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68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7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2</cp:revision>
  <cp:lastPrinted>2017-04-28T09:19:00Z</cp:lastPrinted>
  <dcterms:created xsi:type="dcterms:W3CDTF">2017-05-12T06:51:00Z</dcterms:created>
  <dcterms:modified xsi:type="dcterms:W3CDTF">2017-05-12T06:51:00Z</dcterms:modified>
</cp:coreProperties>
</file>