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FA" w:rsidRPr="00337BFA" w:rsidRDefault="00337BFA" w:rsidP="00337BFA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337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:rsidR="00337BFA" w:rsidRPr="00337BFA" w:rsidRDefault="00337BFA" w:rsidP="006E3CD6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</w:t>
      </w:r>
      <w:r w:rsidR="006E3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Главы Сергиево-Посадского муниципального района</w:t>
      </w:r>
    </w:p>
    <w:p w:rsidR="00337BFA" w:rsidRPr="00337BFA" w:rsidRDefault="00337BFA" w:rsidP="00337BFA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E3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337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E3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337BFA" w:rsidRPr="00337BFA" w:rsidRDefault="00337BFA" w:rsidP="00337BFA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«ОРГАНИЗАЦИЯ МУНИЦИПАЛЬНОГО УПРАВЛЕНИЯ В ГОРОДСКОМ ПОСЕЛЕНИИ СЕРГИЕВ ПОСАД»</w:t>
      </w: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BFA" w:rsidRPr="00337BFA" w:rsidRDefault="00337BFA" w:rsidP="003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муниципальной программы городского поселения Сергиев Посад</w:t>
      </w:r>
    </w:p>
    <w:p w:rsidR="00337BFA" w:rsidRPr="00337BFA" w:rsidRDefault="00337BFA" w:rsidP="0033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25"/>
        <w:gridCol w:w="2126"/>
        <w:gridCol w:w="1843"/>
        <w:gridCol w:w="1985"/>
        <w:gridCol w:w="1984"/>
        <w:gridCol w:w="1843"/>
      </w:tblGrid>
      <w:tr w:rsidR="00337BFA" w:rsidRPr="00337BFA" w:rsidTr="00337BFA"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3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муниципального управления в городском поселении Сергиев Посад»</w:t>
            </w: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(далее – Программа) </w:t>
            </w:r>
          </w:p>
        </w:tc>
      </w:tr>
      <w:tr w:rsidR="00337BFA" w:rsidRPr="00337BFA" w:rsidTr="00337BFA"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муниципального управления, </w:t>
            </w:r>
            <w:r w:rsidRPr="00337BF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и оптимизация системы эффективного муниципального управления</w:t>
            </w:r>
          </w:p>
        </w:tc>
      </w:tr>
      <w:tr w:rsidR="00337BFA" w:rsidRPr="00337BFA" w:rsidTr="00337B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widowControl w:val="0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ind w:firstLine="3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выполнения органами местного самоуправления своих полномочий;  </w:t>
            </w:r>
          </w:p>
          <w:p w:rsidR="00337BFA" w:rsidRPr="00337BFA" w:rsidRDefault="00337BFA" w:rsidP="00337BFA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ind w:firstLine="3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осущес</w:t>
            </w:r>
            <w:r w:rsidR="00F53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твления управленческих функций а</w:t>
            </w: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дминистрации;</w:t>
            </w:r>
          </w:p>
          <w:p w:rsidR="00337BFA" w:rsidRPr="00337BFA" w:rsidRDefault="00337BFA" w:rsidP="00337BFA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ind w:firstLine="3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</w:t>
            </w:r>
            <w:r w:rsidR="00F53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 хозяйственной деятельности а</w:t>
            </w: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дминистрации;</w:t>
            </w:r>
          </w:p>
          <w:p w:rsidR="00337BFA" w:rsidRPr="00337BFA" w:rsidRDefault="00337BFA" w:rsidP="00337BFA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ind w:firstLine="3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служащих.</w:t>
            </w:r>
          </w:p>
        </w:tc>
      </w:tr>
      <w:tr w:rsidR="00337BFA" w:rsidRPr="00337BFA" w:rsidTr="00337B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1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F53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5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337BFA" w:rsidRPr="00337BFA" w:rsidTr="00337BFA"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F53690" w:rsidP="00F53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7BFA"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7BFA"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337BFA" w:rsidRPr="00337BFA" w:rsidTr="00337B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</w:p>
        </w:tc>
        <w:tc>
          <w:tcPr>
            <w:tcW w:w="1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F53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F5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 – контрольное управление а</w:t>
            </w: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F5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337BFA" w:rsidRPr="00337BFA" w:rsidTr="00337B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 – контрольное управление администрации </w:t>
            </w:r>
            <w:r w:rsidR="00F5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337BFA" w:rsidRPr="00337BFA" w:rsidTr="00337B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BFA">
              <w:rPr>
                <w:rFonts w:ascii="Times New Roman" w:hAnsi="Times New Roman"/>
              </w:rPr>
              <w:t>2017-2021 годы</w:t>
            </w:r>
          </w:p>
        </w:tc>
      </w:tr>
      <w:tr w:rsidR="00337BFA" w:rsidRPr="00337BFA" w:rsidTr="00337BFA">
        <w:trPr>
          <w:trHeight w:val="345"/>
        </w:trPr>
        <w:tc>
          <w:tcPr>
            <w:tcW w:w="38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13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37BFA" w:rsidRPr="00337BFA" w:rsidTr="00337BFA">
        <w:trPr>
          <w:trHeight w:val="344"/>
        </w:trPr>
        <w:tc>
          <w:tcPr>
            <w:tcW w:w="38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4" w:type="dxa"/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</w:tcPr>
          <w:p w:rsidR="00337BFA" w:rsidRPr="00337BFA" w:rsidRDefault="00337BFA" w:rsidP="0033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53690" w:rsidRPr="00337BFA" w:rsidTr="00337BFA">
        <w:trPr>
          <w:trHeight w:val="920"/>
        </w:trPr>
        <w:tc>
          <w:tcPr>
            <w:tcW w:w="38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3690" w:rsidRPr="00337BFA" w:rsidRDefault="00F53690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140049,2</w:t>
            </w:r>
          </w:p>
        </w:tc>
        <w:tc>
          <w:tcPr>
            <w:tcW w:w="2126" w:type="dxa"/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102524,3</w:t>
            </w:r>
          </w:p>
        </w:tc>
        <w:tc>
          <w:tcPr>
            <w:tcW w:w="1843" w:type="dxa"/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23108,1</w:t>
            </w:r>
          </w:p>
        </w:tc>
        <w:tc>
          <w:tcPr>
            <w:tcW w:w="1985" w:type="dxa"/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4735,2</w:t>
            </w:r>
          </w:p>
        </w:tc>
        <w:tc>
          <w:tcPr>
            <w:tcW w:w="1984" w:type="dxa"/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4804,9</w:t>
            </w:r>
          </w:p>
        </w:tc>
        <w:tc>
          <w:tcPr>
            <w:tcW w:w="1843" w:type="dxa"/>
          </w:tcPr>
          <w:p w:rsidR="00F53690" w:rsidRPr="00F53690" w:rsidRDefault="00F53690" w:rsidP="00F5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0">
              <w:rPr>
                <w:rFonts w:ascii="Times New Roman" w:hAnsi="Times New Roman" w:cs="Times New Roman"/>
                <w:sz w:val="24"/>
                <w:szCs w:val="24"/>
              </w:rPr>
              <w:t>4876,7</w:t>
            </w:r>
          </w:p>
        </w:tc>
      </w:tr>
      <w:tr w:rsidR="00337BFA" w:rsidRPr="00337BFA" w:rsidTr="00337BFA"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130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</w:t>
            </w:r>
            <w:r w:rsidR="00F5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нормативных правовых актов а</w:t>
            </w: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дминистрации, соответствующих действующему законодательству (100% от количества числа нормативно правовых актов);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autoSpaceDE w:val="0"/>
              <w:snapToGrid w:val="0"/>
              <w:spacing w:after="0" w:line="240" w:lineRule="auto"/>
              <w:ind w:firstLine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муниципальных служащих Администрации, повысивших квалификацию и прошедших профессиональную переподготовку от запланированного на обучение количества муниципальных служащих (100% от запланированного на обучение количества чел);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успешно прошедших аттестацию от числа муниципальных служащих, включенных в график прохождения аттестации (100% от числа лиц, подлежащих аттестации);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имеющих индивидуальный план профессионального развития (100% от общего числа муниципальных служащих);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(100% от числа лиц, подлежащих медицинской диспансеризации);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своевременного рассмотрения обращений граждан в сроки, предусмотренные действующим законодательством (отсутствие обращений граждан, рассмотренных с нарушением срока (100% от общего количества обращений).</w:t>
            </w:r>
            <w:proofErr w:type="gramEnd"/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</w:t>
            </w:r>
            <w:r w:rsidR="00F53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еское обеспечение деятельности а</w:t>
            </w: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дминистрации  (100% обеспечение);</w:t>
            </w:r>
          </w:p>
          <w:p w:rsidR="00337BFA" w:rsidRPr="00337BFA" w:rsidRDefault="00337BFA" w:rsidP="00337BF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7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      </w:r>
          </w:p>
        </w:tc>
      </w:tr>
    </w:tbl>
    <w:p w:rsidR="00337BFA" w:rsidRPr="00337BFA" w:rsidRDefault="00337BFA" w:rsidP="0033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BFA" w:rsidRPr="00337BFA" w:rsidSect="00337BFA">
          <w:headerReference w:type="first" r:id="rId8"/>
          <w:pgSz w:w="16840" w:h="11907" w:orient="landscape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 Характеристика проблемы в рассматриваемой сфере и прогноз развития ситуации с учетом реализации муниципальной программы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Организация и совершенствование системы муниципального управления, повышение эффективности и информационной прозрачности – одна из важнейших целей деятельности администрации </w:t>
      </w: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- администрация).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Обеспечение деятельности администрации направлено на достижение главной цели - повышение качества жизни населения на основе развития приоритетных отраслей экономики и модернизации социальной сферы.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Современное состояние местного самоуправления характеризуется рядом основных проблем: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недостаточным использованием экономического потенциала поселения;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недостаточной для качественного исполнения финансовой обеспеченностью закрепленных полномочий;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нехваткой квалифицированных кадров в органах местного самоуправления;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слабым внедрением современных технологий в муниципальное управление;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недостаточная оснащенность современным оборудованием и программным обеспечением;</w:t>
      </w:r>
    </w:p>
    <w:p w:rsidR="00324E34" w:rsidRPr="00324E34" w:rsidRDefault="00324E34" w:rsidP="00324E3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недостаточный уровень реализации мероприятий по защите персональных данных в информационной системе.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</w:pP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Основные цели и задачи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E34" w:rsidRPr="00324E34" w:rsidRDefault="00324E34" w:rsidP="00324E34">
      <w:pPr>
        <w:widowControl w:val="0"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E34">
        <w:rPr>
          <w:rFonts w:ascii="Times New Roman" w:eastAsia="Times New Roman" w:hAnsi="Times New Roman" w:cs="Times New Roman"/>
          <w:sz w:val="24"/>
          <w:szCs w:val="24"/>
        </w:rPr>
        <w:t xml:space="preserve">Целями муниципальной программы являются </w:t>
      </w:r>
      <w:r w:rsidRPr="00324E34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развития и совершенствования муниципального управления. 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E34">
        <w:rPr>
          <w:rFonts w:ascii="Times New Roman" w:eastAsia="Times New Roman" w:hAnsi="Times New Roman" w:cs="Times New Roman"/>
          <w:sz w:val="24"/>
          <w:szCs w:val="24"/>
        </w:rPr>
        <w:t>Для достижения целей муниципальной программы должны быть решены следующие задачи:</w:t>
      </w:r>
    </w:p>
    <w:p w:rsidR="00324E34" w:rsidRPr="00324E34" w:rsidRDefault="00324E34" w:rsidP="00324E3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E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обеспечения выполнения органами местного самоуправления своих полномочий;  </w:t>
      </w:r>
    </w:p>
    <w:p w:rsidR="00324E34" w:rsidRPr="00324E34" w:rsidRDefault="00324E34" w:rsidP="00324E3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E34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осуществления управленческих функций администрации;</w:t>
      </w:r>
    </w:p>
    <w:p w:rsidR="00324E34" w:rsidRPr="00324E34" w:rsidRDefault="00324E34" w:rsidP="00324E3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E34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хозяйственной деятельности администрации;</w:t>
      </w:r>
    </w:p>
    <w:p w:rsidR="00324E34" w:rsidRPr="00324E34" w:rsidRDefault="00324E34" w:rsidP="00324E34">
      <w:pPr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E34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служащих.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Сроки и этапы реализации муниципальной программы</w:t>
      </w:r>
    </w:p>
    <w:p w:rsidR="00324E34" w:rsidRPr="00324E34" w:rsidRDefault="00324E34" w:rsidP="00324E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рассчитана на 5-летний период с 2017 по 2021 годы и исполняется в 5 этапов: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– январь – декабрь 2017 года;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январь – декабрь 2018 года;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 – январь – декабрь 2019 года.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этап – январь – декабрь 2020года.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этап – январь – декабрь 2021 года.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индикаторы и показатели Программы приведены в приложении № 1 Программы.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Перечень программных мероприятий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1 Программы 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E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Создание условий для обеспечения выполнения органами местного самоуправления своих полномочий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324E34" w:rsidRPr="00324E34" w:rsidRDefault="00324E34" w:rsidP="00324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2 Программы 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E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Обеспечение осуществления управленческих функций администрации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E34" w:rsidRPr="00324E34" w:rsidRDefault="00324E34" w:rsidP="00324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3 Программы 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E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Обеспечение хозяйственной деятельности администрации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E34" w:rsidRPr="00324E34" w:rsidRDefault="00324E34" w:rsidP="00324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4 Программы 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E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</w:t>
      </w:r>
      <w:r w:rsidRPr="00324E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». </w:t>
      </w:r>
    </w:p>
    <w:p w:rsidR="00324E34" w:rsidRPr="00324E34" w:rsidRDefault="00324E34" w:rsidP="00324E3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24E34" w:rsidRPr="00324E34" w:rsidRDefault="00324E34" w:rsidP="0032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4E34" w:rsidRPr="00324E34" w:rsidSect="00AE2221">
          <w:headerReference w:type="first" r:id="rId9"/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муниципальной программы</w:t>
      </w: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муниципального управления в городском поселении Сергиев Посад»</w:t>
      </w:r>
    </w:p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851"/>
        <w:gridCol w:w="1275"/>
        <w:gridCol w:w="1279"/>
        <w:gridCol w:w="989"/>
        <w:gridCol w:w="854"/>
        <w:gridCol w:w="992"/>
        <w:gridCol w:w="992"/>
        <w:gridCol w:w="992"/>
        <w:gridCol w:w="1134"/>
        <w:gridCol w:w="1557"/>
        <w:gridCol w:w="1420"/>
      </w:tblGrid>
      <w:tr w:rsidR="00324E34" w:rsidRPr="00324E34" w:rsidTr="00954F0B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реализации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программы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 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исполнении</w:t>
            </w:r>
            <w:proofErr w:type="gramEnd"/>
          </w:p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   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  <w:proofErr w:type="gramEnd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мероприятия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текущем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финансовом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году</w:t>
            </w:r>
          </w:p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руб.)*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(тыс.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руб.)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выполнение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мероприятия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программы 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Планируемые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результаты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выполнения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мероприятий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программы   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324E34" w:rsidRPr="00324E34" w:rsidTr="00954F0B">
        <w:trPr>
          <w:trHeight w:val="1567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3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851"/>
        <w:gridCol w:w="1275"/>
        <w:gridCol w:w="1276"/>
        <w:gridCol w:w="992"/>
        <w:gridCol w:w="858"/>
        <w:gridCol w:w="985"/>
        <w:gridCol w:w="992"/>
        <w:gridCol w:w="993"/>
        <w:gridCol w:w="1134"/>
        <w:gridCol w:w="6"/>
        <w:gridCol w:w="1553"/>
        <w:gridCol w:w="1424"/>
      </w:tblGrid>
      <w:tr w:rsidR="00324E34" w:rsidRPr="00324E34" w:rsidTr="00954F0B">
        <w:trPr>
          <w:trHeight w:val="417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24E34" w:rsidRPr="00324E34" w:rsidTr="00954F0B">
        <w:trPr>
          <w:trHeight w:val="7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обеспечения выполнения органами местного самоуправления своих полномочий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администрации, начальник организационно-контрольного управления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24E34" w:rsidRPr="00324E34" w:rsidTr="00954F0B">
        <w:trPr>
          <w:trHeight w:val="28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осуществления управленческих функций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администрации, начальник организационно-контрольного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хозяйственной деятельности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администрации, начальник организационно-контрольного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Создание условий для профессионального развития и подготовки кадров через развитие системы профессионального и  личностного роста муниципальных </w:t>
            </w: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администрации, начальник организационно-контрольного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выполнение Администрацией своих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администрации, начальник организационно-контрольного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центрального аппарата Администрации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82664,4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67074,2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15590,2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обеспечению деятельности ликвидационной комиссии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15590,2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15590,2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60280,8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47616,6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12664,2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18788,2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18288,2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2391,0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2391,0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Иные бюджетные </w:t>
            </w:r>
            <w:r w:rsidRPr="00324E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1204,4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1169,4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E34" w:rsidRPr="00324E34" w:rsidRDefault="00324E34" w:rsidP="00324E3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Cs/>
                <w:sz w:val="18"/>
                <w:szCs w:val="18"/>
              </w:rPr>
              <w:t>Обеспечение деятельности казенного учреждения МКУ "Организационно-хозяйственный центр"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31969,0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29253,5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2715,5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ликвидационной комиссии МКУ «Организационно-хозяйственный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2715,5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2715,5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выплату персоналу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23548,2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22164,7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E34" w:rsidRPr="00324E34" w:rsidRDefault="00324E34" w:rsidP="00324E3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324E34">
              <w:rPr>
                <w:rFonts w:ascii="Times New Roman" w:hAnsi="Times New Roman"/>
                <w:bCs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и обеспечение </w:t>
            </w: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государственных (муниципальных</w:t>
            </w:r>
            <w:r w:rsidRPr="00324E34">
              <w:rPr>
                <w:rFonts w:ascii="Times New Roman" w:hAnsi="Times New Roman"/>
                <w:bCs/>
                <w:sz w:val="18"/>
                <w:szCs w:val="18"/>
              </w:rPr>
              <w:t xml:space="preserve"> нужд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7106,8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7035,8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1160,0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E34" w:rsidRPr="00324E34" w:rsidRDefault="00324E34" w:rsidP="00324E3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Cs/>
                <w:sz w:val="18"/>
                <w:szCs w:val="18"/>
              </w:rPr>
              <w:t xml:space="preserve">Уплата налогов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154,0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11746,7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2176,3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2390,2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2323,0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2392,7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2464,5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7.4.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осуществлению закупок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12061,0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2412,2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2412,2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1608,1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1608,1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E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E34" w:rsidRPr="00324E34" w:rsidTr="00954F0B">
        <w:trPr>
          <w:trHeight w:val="2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140049,2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24E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102524,3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23108,1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4735,2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4804,9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4E34">
              <w:rPr>
                <w:rFonts w:ascii="Times New Roman" w:hAnsi="Times New Roman"/>
                <w:b/>
                <w:sz w:val="18"/>
                <w:szCs w:val="18"/>
              </w:rPr>
              <w:t>4876,7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4E34" w:rsidRPr="00324E34" w:rsidRDefault="00324E34" w:rsidP="0032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ind w:firstLine="709"/>
        <w:rPr>
          <w:rFonts w:ascii="Times New Roman" w:hAnsi="Times New Roman"/>
          <w:sz w:val="24"/>
        </w:rPr>
      </w:pPr>
      <w:r w:rsidRPr="00324E34">
        <w:rPr>
          <w:rFonts w:ascii="Times New Roman" w:hAnsi="Times New Roman"/>
          <w:sz w:val="24"/>
        </w:rPr>
        <w:br w:type="page"/>
      </w: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4E34" w:rsidRPr="00324E34" w:rsidSect="00AE2221">
          <w:pgSz w:w="16840" w:h="11907" w:orient="landscape" w:code="9"/>
          <w:pgMar w:top="1134" w:right="567" w:bottom="1134" w:left="1134" w:header="720" w:footer="720" w:gutter="0"/>
          <w:cols w:space="720"/>
          <w:docGrid w:linePitch="326"/>
        </w:sect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5. Оценка социально-экономической эффективности Программы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sz w:val="26"/>
          <w:szCs w:val="26"/>
        </w:rPr>
        <w:t>Основными ожидаемыми результатами муниципальной программы в качественном выражении должны стать: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количество нормативных правовых актов администрации, соответствующих действующему законодательству (100% от количества числа принятых);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 (100% от запланированного на обучение количества чел);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доля муниципальных служащих, успешно прошедших аттестацию от числа муниципальных служащих, включенных в график прохождения аттестации (100% от числа лиц, подлежащих аттестации);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(100% от числа лиц, подлежащих медицинской диспансеризации);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своевременного рассмотрения обращений граждан в сроки, предусмотренные действующим законодательством (отсутствие обращений граждан, рассмотренных с нарушением срока (100% от общего количества обращений);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администрации  (100% обеспечение);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Сведения о целевых показателях эффективности реализации муниципальной подпрограммы отражаются в </w:t>
      </w:r>
      <w:r w:rsidRPr="00324E34">
        <w:rPr>
          <w:rFonts w:ascii="Times New Roman" w:eastAsia="Times New Roman" w:hAnsi="Times New Roman" w:cs="Times New Roman"/>
          <w:sz w:val="26"/>
          <w:szCs w:val="26"/>
        </w:rPr>
        <w:t>приложении № 1 к муниципальной подпрограмме.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sz w:val="26"/>
          <w:szCs w:val="26"/>
        </w:rPr>
        <w:t>Источниками получения информации о значениях показателей эффективности являются:</w:t>
      </w:r>
    </w:p>
    <w:p w:rsidR="00324E34" w:rsidRPr="00324E34" w:rsidRDefault="00324E34" w:rsidP="00324E3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4E34">
        <w:rPr>
          <w:rFonts w:ascii="Times New Roman" w:eastAsia="Times New Roman" w:hAnsi="Times New Roman" w:cs="Times New Roman"/>
          <w:sz w:val="26"/>
          <w:szCs w:val="26"/>
        </w:rPr>
        <w:t>отчетная информация структурных подразделений администрации.</w:t>
      </w:r>
    </w:p>
    <w:p w:rsidR="00324E34" w:rsidRPr="00324E34" w:rsidRDefault="00324E34" w:rsidP="00324E34">
      <w:pPr>
        <w:shd w:val="clear" w:color="auto" w:fill="FFFFFF"/>
        <w:tabs>
          <w:tab w:val="left" w:pos="4530"/>
        </w:tabs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E34">
        <w:rPr>
          <w:rFonts w:ascii="Times New Roman" w:hAnsi="Times New Roman" w:cs="Times New Roman"/>
          <w:color w:val="000000"/>
          <w:sz w:val="26"/>
          <w:szCs w:val="26"/>
        </w:rPr>
        <w:t>статистическая отчетность.</w:t>
      </w:r>
      <w:r w:rsidRPr="00324E34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324E34" w:rsidRPr="00324E34" w:rsidRDefault="00324E34" w:rsidP="00324E3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24E34" w:rsidRPr="00324E34" w:rsidRDefault="00324E34" w:rsidP="00324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4E34" w:rsidRPr="00324E34" w:rsidSect="00AE2221"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324E34" w:rsidRPr="00324E34" w:rsidRDefault="00324E34" w:rsidP="00324E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реализации муниципальной программы «Организация муниципального управления в городском поселении Сергиев Посад»</w:t>
      </w:r>
    </w:p>
    <w:p w:rsidR="00324E34" w:rsidRPr="00324E34" w:rsidRDefault="00324E34" w:rsidP="00324E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992"/>
        <w:gridCol w:w="1134"/>
        <w:gridCol w:w="1985"/>
        <w:gridCol w:w="850"/>
        <w:gridCol w:w="992"/>
        <w:gridCol w:w="11"/>
        <w:gridCol w:w="1265"/>
        <w:gridCol w:w="10"/>
        <w:gridCol w:w="1124"/>
        <w:gridCol w:w="1134"/>
        <w:gridCol w:w="851"/>
        <w:gridCol w:w="1701"/>
      </w:tblGrid>
      <w:tr w:rsidR="00324E34" w:rsidRPr="00324E34" w:rsidTr="00954F0B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№ 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Задачи, направленные на достижение цели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объем финансирования на решение данной задачи (тыс. руб.)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Количественные и/ или качественные целевые показатели, характеризующие достижение целей и решение 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Базовое     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значение показателя (на начало реализации </w:t>
            </w:r>
            <w:proofErr w:type="spellStart"/>
            <w:proofErr w:type="gramStart"/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прог-раммы</w:t>
            </w:r>
            <w:proofErr w:type="spellEnd"/>
            <w:proofErr w:type="gramEnd"/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324E34" w:rsidRPr="00324E34" w:rsidTr="00954F0B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Бюджет   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>городского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поселения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Сергиев Посад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 xml:space="preserve">Другие   </w:t>
            </w: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324E34" w:rsidRPr="00324E34" w:rsidTr="00954F0B">
        <w:trPr>
          <w:trHeight w:val="1563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E34" w:rsidRPr="00324E34" w:rsidRDefault="00324E34" w:rsidP="00324E34">
            <w:pPr>
              <w:numPr>
                <w:ilvl w:val="0"/>
                <w:numId w:val="5"/>
              </w:numPr>
              <w:tabs>
                <w:tab w:val="left" w:pos="37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обеспечения выполнения органами местного самоуправления своих полномочий;  </w:t>
            </w:r>
          </w:p>
          <w:p w:rsidR="00324E34" w:rsidRPr="00324E34" w:rsidRDefault="00324E34" w:rsidP="00324E34">
            <w:pPr>
              <w:numPr>
                <w:ilvl w:val="0"/>
                <w:numId w:val="5"/>
              </w:numPr>
              <w:tabs>
                <w:tab w:val="left" w:pos="37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осуществления управленческих функций администрации;</w:t>
            </w:r>
          </w:p>
          <w:p w:rsidR="00324E34" w:rsidRPr="00324E34" w:rsidRDefault="00324E34" w:rsidP="00324E34">
            <w:pPr>
              <w:numPr>
                <w:ilvl w:val="0"/>
                <w:numId w:val="5"/>
              </w:numPr>
              <w:tabs>
                <w:tab w:val="left" w:pos="37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хозяйственной деятельности администрации;</w:t>
            </w:r>
          </w:p>
          <w:p w:rsidR="00324E34" w:rsidRPr="00324E34" w:rsidRDefault="00324E34" w:rsidP="00324E34">
            <w:pPr>
              <w:numPr>
                <w:ilvl w:val="0"/>
                <w:numId w:val="5"/>
              </w:numPr>
              <w:tabs>
                <w:tab w:val="left" w:pos="37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профессионального развития и </w:t>
            </w: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подготовки кадров через развитие системы профессионального и  личностного роста муниципальных служащих.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4E34" w:rsidRPr="00324E34" w:rsidTr="00954F0B">
        <w:trPr>
          <w:trHeight w:val="9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4E34" w:rsidRPr="00324E34" w:rsidTr="00954F0B">
        <w:trPr>
          <w:trHeight w:val="9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4E34" w:rsidRPr="00324E34" w:rsidTr="00954F0B">
        <w:trPr>
          <w:trHeight w:val="9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4E34" w:rsidRPr="00324E34" w:rsidTr="00954F0B">
        <w:trPr>
          <w:trHeight w:val="9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 (в год)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4" w:rsidRPr="00324E34" w:rsidRDefault="00324E34" w:rsidP="0032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1532,28</w:t>
            </w:r>
          </w:p>
        </w:tc>
      </w:tr>
    </w:tbl>
    <w:p w:rsidR="00324E34" w:rsidRPr="00324E34" w:rsidRDefault="00324E34" w:rsidP="00324E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E34" w:rsidRPr="00324E34" w:rsidRDefault="00324E34" w:rsidP="00324E34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4E34" w:rsidRPr="00324E34" w:rsidSect="00AE2221">
          <w:pgSz w:w="16840" w:h="11907" w:orient="landscape" w:code="9"/>
          <w:pgMar w:top="1134" w:right="567" w:bottom="1134" w:left="1134" w:header="720" w:footer="720" w:gutter="0"/>
          <w:cols w:space="720"/>
          <w:docGrid w:linePitch="326"/>
        </w:sectPr>
      </w:pP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МЕТОДИКА РАСЧЕТА</w:t>
      </w: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целевых показателей и индикаторов муниципальной программы «Организация муниципального управления в городском поселении Сергиев Посад»</w:t>
      </w:r>
    </w:p>
    <w:p w:rsidR="00324E34" w:rsidRPr="00324E34" w:rsidRDefault="00324E34" w:rsidP="0032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E34" w:rsidRPr="00324E34" w:rsidRDefault="00324E34" w:rsidP="00324E34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служащих.</w:t>
      </w:r>
    </w:p>
    <w:p w:rsidR="00324E34" w:rsidRPr="00324E34" w:rsidRDefault="00455D09" w:rsidP="00324E3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ДМС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кв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МС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кв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МС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з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×100%, </m:t>
        </m:r>
      </m:oMath>
      <w:r w:rsidR="00324E34"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кв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служащих;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кв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служащих, повысивших квалификацию и (или) прошедших профессиональную переподготовку;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МС – количество муниципальных служащих, запланированное на обучение.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муниципальных служащих, успешно прошедших аттестацию от числа муниципальных служащих, включенных в график прохождения аттестации.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E34" w:rsidRPr="00324E34" w:rsidRDefault="00455D09" w:rsidP="00324E34">
      <w:pPr>
        <w:tabs>
          <w:tab w:val="left" w:pos="1134"/>
        </w:tabs>
        <w:spacing w:after="0" w:line="240" w:lineRule="auto"/>
        <w:ind w:left="7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ДМС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ат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ат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гр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×100%,</m:t>
          </m:r>
        </m:oMath>
      </m:oMathPara>
    </w:p>
    <w:p w:rsidR="00324E34" w:rsidRPr="00324E34" w:rsidRDefault="00324E34" w:rsidP="00324E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ат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муниципальных служащих, успешно прошедших аттестацию от числа муниципальных служащих, включенных в график прохождения аттестации;</w:t>
      </w:r>
    </w:p>
    <w:p w:rsidR="00324E34" w:rsidRPr="00324E34" w:rsidRDefault="00324E34" w:rsidP="00324E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ат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служащих, успешно прошедших аттестацию;</w:t>
      </w:r>
    </w:p>
    <w:p w:rsidR="00324E34" w:rsidRPr="00324E34" w:rsidRDefault="00324E34" w:rsidP="00324E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муниципальных служащих, включенных в график прохождения аттестации.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left="720"/>
        <w:jc w:val="center"/>
        <w:rPr>
          <w:rFonts w:ascii="Calibri" w:eastAsia="Times New Roman" w:hAnsi="Calibri" w:cs="Times New Roman"/>
          <w:szCs w:val="24"/>
          <w:lang w:eastAsia="ru-RU"/>
        </w:rPr>
      </w:pPr>
    </w:p>
    <w:p w:rsidR="00324E34" w:rsidRPr="00324E34" w:rsidRDefault="00324E34" w:rsidP="00324E34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диспансеризации.</w:t>
      </w:r>
    </w:p>
    <w:p w:rsidR="00324E34" w:rsidRPr="00324E34" w:rsidRDefault="00455D09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ДМС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д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зд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д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×100%,</m:t>
          </m:r>
        </m:oMath>
      </m:oMathPara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</w:t>
      </w:r>
      <w:r w:rsidRPr="00324E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диспансеризации;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</w:t>
      </w:r>
      <w:r w:rsidRPr="00324E3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зд</w:t>
      </w:r>
      <w:proofErr w:type="spellEnd"/>
      <w:r w:rsidRPr="00324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количество муниципальных служащих, прошедших диспансеризацию и имеющих заключение об отсутствии заболеваний;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</w:t>
      </w:r>
      <w:r w:rsidRPr="00324E3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д</w:t>
      </w:r>
      <w:proofErr w:type="spellEnd"/>
      <w:r w:rsidRPr="00324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количество муниципальных служащих, подлежащих диспансеризации.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24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</w:p>
    <w:p w:rsidR="00324E34" w:rsidRPr="00324E34" w:rsidRDefault="00324E34" w:rsidP="00324E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Рр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Чсв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</w:t>
      </w:r>
    </w:p>
    <w:p w:rsidR="00324E34" w:rsidRPr="00324E34" w:rsidRDefault="00324E34" w:rsidP="00324E34">
      <w:pPr>
        <w:spacing w:after="0" w:line="264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Рр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Расходы бюджета на содержание работников органов местного самоуправления в расчете на одного жителя,</w:t>
      </w:r>
    </w:p>
    <w:p w:rsidR="00324E34" w:rsidRPr="00324E34" w:rsidRDefault="00324E34" w:rsidP="00324E34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бюджета на содержание работников органов местного самоуправления,</w:t>
      </w:r>
    </w:p>
    <w:p w:rsidR="00324E34" w:rsidRPr="00324E34" w:rsidRDefault="00324E34" w:rsidP="00324E34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proofErr w:type="spell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среднегодовая численность населения. </w:t>
      </w:r>
    </w:p>
    <w:p w:rsidR="00324E34" w:rsidRPr="00324E34" w:rsidRDefault="00324E34" w:rsidP="00324E3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7. </w:t>
      </w:r>
      <w:proofErr w:type="gramStart"/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324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ходом реализации Программы</w:t>
      </w:r>
    </w:p>
    <w:p w:rsidR="00324E34" w:rsidRPr="00324E34" w:rsidRDefault="00324E34" w:rsidP="00324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1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Программы является Глава Сергиево-Посадского муниципального района Московской области.</w:t>
      </w: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2"/>
      <w:bookmarkEnd w:id="1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– координатор Программы – администрация </w:t>
      </w:r>
      <w:bookmarkEnd w:id="2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мероприятиям, механизм реализации Программы.</w:t>
      </w: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56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на основе:</w:t>
      </w:r>
    </w:p>
    <w:p w:rsidR="00324E34" w:rsidRPr="00324E34" w:rsidRDefault="00324E34" w:rsidP="00324E34">
      <w:pPr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324E34" w:rsidRPr="00324E34" w:rsidRDefault="00324E34" w:rsidP="00324E34">
      <w:pPr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порядка и правил, утвержденных федеральными, областными и муниципальными нормативными правовыми актами.</w:t>
      </w: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результатов выполнения Программы целям и задачам, а также невыполнения показателей результативности, утвержденных Программой, организационно – контрольное управление администрации готовит предложение о корректировке сроков реализации Программы и перечня Программных мероприятий.</w:t>
      </w: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ходе работ по Программе по результатам за год и за весь период действия Программы подготавливает организационно – контрольное управление администрации Сергиево-Посадского муниципального района.</w:t>
      </w:r>
    </w:p>
    <w:p w:rsidR="00324E34" w:rsidRPr="00324E34" w:rsidRDefault="00324E34" w:rsidP="00324E3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Программы и использованием бюджетных средств, выделяемых на ее реализацию, осуществляет администрация Сергиево-Посадского муниципального района в установленном порядке.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</w:t>
      </w:r>
      <w:proofErr w:type="gramStart"/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муниципальной программы Разработчик один раз в квартал до 15 числа месяца, следующего за отчетным кварталом, направляет в финансово-экономическое управление оперативный отчет, который содержит: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выполненных мероприятий муниципальной программы с указанием объемов и источников финансирования и результатов выполнения мероприятий;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 несвоевременного выполнения программных мероприятий.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срока реализации муниципальной программы Разработчик представляет Главе </w:t>
      </w:r>
      <w:r w:rsidRPr="00324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 Московской области</w:t>
      </w: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отчет о реализации муниципальной программы содержит:</w:t>
      </w:r>
    </w:p>
    <w:p w:rsidR="00324E34" w:rsidRPr="00324E34" w:rsidRDefault="00324E34" w:rsidP="00324E34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аналитическую записку, в которой указываются: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фактически произведенных расходов, всего и в том числе по источникам финансирования;</w:t>
      </w:r>
    </w:p>
    <w:p w:rsidR="00324E34" w:rsidRPr="00324E34" w:rsidRDefault="00324E34" w:rsidP="00324E34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таблицу, в которой указываются: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 использовании средств бюджета городского поселения Сергиев Посад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324E34" w:rsidRPr="00324E34" w:rsidRDefault="00324E34" w:rsidP="00324E34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не завершенные в утвержденные сроки, причины их невыполнения и предложения по дальнейшей реализации;</w:t>
      </w:r>
    </w:p>
    <w:p w:rsidR="00324E34" w:rsidRPr="00324E34" w:rsidRDefault="00324E34" w:rsidP="00324E34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показатели, не достигшие запланированного уровня, приводятся причины невыполнения и предложе</w:t>
      </w:r>
      <w:r w:rsidRPr="00324E3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ния</w:t>
      </w:r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их дальнейшему достижени</w:t>
      </w:r>
      <w:bookmarkEnd w:id="3"/>
      <w:r w:rsidRPr="0032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</w:p>
    <w:p w:rsidR="00337BFA" w:rsidRDefault="00337BFA" w:rsidP="00324E34">
      <w:pPr>
        <w:spacing w:after="0" w:line="240" w:lineRule="auto"/>
        <w:jc w:val="center"/>
      </w:pPr>
    </w:p>
    <w:sectPr w:rsidR="00337BFA" w:rsidSect="00324E34">
      <w:foot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09" w:rsidRDefault="00455D09">
      <w:pPr>
        <w:spacing w:after="0" w:line="240" w:lineRule="auto"/>
      </w:pPr>
      <w:r>
        <w:separator/>
      </w:r>
    </w:p>
  </w:endnote>
  <w:endnote w:type="continuationSeparator" w:id="0">
    <w:p w:rsidR="00455D09" w:rsidRDefault="0045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FA" w:rsidRDefault="00337BFA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09" w:rsidRDefault="00455D09">
      <w:pPr>
        <w:spacing w:after="0" w:line="240" w:lineRule="auto"/>
      </w:pPr>
      <w:r>
        <w:separator/>
      </w:r>
    </w:p>
  </w:footnote>
  <w:footnote w:type="continuationSeparator" w:id="0">
    <w:p w:rsidR="00455D09" w:rsidRDefault="0045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789892"/>
      <w:docPartObj>
        <w:docPartGallery w:val="Page Numbers (Top of Page)"/>
        <w:docPartUnique/>
      </w:docPartObj>
    </w:sdtPr>
    <w:sdtEndPr/>
    <w:sdtContent>
      <w:p w:rsidR="00337BFA" w:rsidRDefault="00337B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7BFA" w:rsidRDefault="00337B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34" w:rsidRDefault="00324E34">
    <w:pPr>
      <w:pStyle w:val="a5"/>
      <w:jc w:val="center"/>
    </w:pPr>
  </w:p>
  <w:p w:rsidR="00324E34" w:rsidRDefault="00324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083D"/>
    <w:multiLevelType w:val="hybridMultilevel"/>
    <w:tmpl w:val="68B0B170"/>
    <w:lvl w:ilvl="0" w:tplc="7B20E8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C4534A"/>
    <w:multiLevelType w:val="hybridMultilevel"/>
    <w:tmpl w:val="4F725D6E"/>
    <w:lvl w:ilvl="0" w:tplc="A00465A6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  <w:i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1071B"/>
    <w:multiLevelType w:val="multilevel"/>
    <w:tmpl w:val="70B2D4A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C7B3863"/>
    <w:multiLevelType w:val="multilevel"/>
    <w:tmpl w:val="1A220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18"/>
      </w:rPr>
    </w:lvl>
  </w:abstractNum>
  <w:abstractNum w:abstractNumId="4">
    <w:nsid w:val="35553AF0"/>
    <w:multiLevelType w:val="hybridMultilevel"/>
    <w:tmpl w:val="0FE2974A"/>
    <w:lvl w:ilvl="0" w:tplc="A7D655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33F43"/>
    <w:multiLevelType w:val="hybridMultilevel"/>
    <w:tmpl w:val="6BFAC8A2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F56BD"/>
    <w:multiLevelType w:val="hybridMultilevel"/>
    <w:tmpl w:val="A6325EDC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D75C4"/>
    <w:multiLevelType w:val="hybridMultilevel"/>
    <w:tmpl w:val="4448E090"/>
    <w:lvl w:ilvl="0" w:tplc="7B20E8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5A6A1A"/>
    <w:multiLevelType w:val="hybridMultilevel"/>
    <w:tmpl w:val="790663FE"/>
    <w:lvl w:ilvl="0" w:tplc="04BAB090">
      <w:start w:val="1"/>
      <w:numFmt w:val="decimal"/>
      <w:lvlText w:val="6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FF2EFF"/>
    <w:multiLevelType w:val="multilevel"/>
    <w:tmpl w:val="6A5CAA7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0">
    <w:nsid w:val="74FB10DE"/>
    <w:multiLevelType w:val="hybridMultilevel"/>
    <w:tmpl w:val="A4641CC6"/>
    <w:lvl w:ilvl="0" w:tplc="7B20E8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FA"/>
    <w:rsid w:val="002C40E6"/>
    <w:rsid w:val="00324E34"/>
    <w:rsid w:val="00337BFA"/>
    <w:rsid w:val="00420CC8"/>
    <w:rsid w:val="00421BD7"/>
    <w:rsid w:val="00455D09"/>
    <w:rsid w:val="006E3CD6"/>
    <w:rsid w:val="00971F64"/>
    <w:rsid w:val="00B35316"/>
    <w:rsid w:val="00BD74EC"/>
    <w:rsid w:val="00D42A1A"/>
    <w:rsid w:val="00F53690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7BFA"/>
  </w:style>
  <w:style w:type="paragraph" w:styleId="a5">
    <w:name w:val="header"/>
    <w:basedOn w:val="a"/>
    <w:link w:val="a6"/>
    <w:uiPriority w:val="99"/>
    <w:semiHidden/>
    <w:unhideWhenUsed/>
    <w:rsid w:val="0033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BFA"/>
  </w:style>
  <w:style w:type="paragraph" w:styleId="a7">
    <w:name w:val="Balloon Text"/>
    <w:basedOn w:val="a"/>
    <w:link w:val="a8"/>
    <w:uiPriority w:val="99"/>
    <w:semiHidden/>
    <w:unhideWhenUsed/>
    <w:rsid w:val="0033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BF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71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7BFA"/>
  </w:style>
  <w:style w:type="paragraph" w:styleId="a5">
    <w:name w:val="header"/>
    <w:basedOn w:val="a"/>
    <w:link w:val="a6"/>
    <w:uiPriority w:val="99"/>
    <w:semiHidden/>
    <w:unhideWhenUsed/>
    <w:rsid w:val="00337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BFA"/>
  </w:style>
  <w:style w:type="paragraph" w:styleId="a7">
    <w:name w:val="Balloon Text"/>
    <w:basedOn w:val="a"/>
    <w:link w:val="a8"/>
    <w:uiPriority w:val="99"/>
    <w:semiHidden/>
    <w:unhideWhenUsed/>
    <w:rsid w:val="0033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BF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71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13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2</cp:revision>
  <cp:lastPrinted>2018-01-11T10:57:00Z</cp:lastPrinted>
  <dcterms:created xsi:type="dcterms:W3CDTF">2018-01-09T07:44:00Z</dcterms:created>
  <dcterms:modified xsi:type="dcterms:W3CDTF">2018-01-19T13:42:00Z</dcterms:modified>
</cp:coreProperties>
</file>