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7" w:rsidRDefault="00BE4AD7" w:rsidP="00A52965">
      <w:pPr>
        <w:pStyle w:val="ConsPlusTitle"/>
        <w:ind w:left="426" w:firstLine="4677"/>
        <w:jc w:val="both"/>
        <w:rPr>
          <w:b w:val="0"/>
        </w:rPr>
      </w:pPr>
    </w:p>
    <w:p w:rsidR="00A52965" w:rsidRPr="00D27895" w:rsidRDefault="00A52965" w:rsidP="00A52965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A52965" w:rsidRPr="00D27895" w:rsidRDefault="00A52965" w:rsidP="00A52965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</w:t>
      </w:r>
      <w:r w:rsidR="000671B9">
        <w:rPr>
          <w:b w:val="0"/>
        </w:rPr>
        <w:t xml:space="preserve"> муниципального района от 17.04.2018 №581-ПГ</w:t>
      </w:r>
      <w:bookmarkStart w:id="0" w:name="_GoBack"/>
      <w:bookmarkEnd w:id="0"/>
    </w:p>
    <w:p w:rsidR="00A52965" w:rsidRDefault="00A52965" w:rsidP="00A52965">
      <w:pPr>
        <w:pStyle w:val="ConsPlusTitle"/>
        <w:ind w:left="426"/>
        <w:jc w:val="center"/>
      </w:pPr>
    </w:p>
    <w:p w:rsidR="00AA3A60" w:rsidRDefault="00AA3A60" w:rsidP="00A52965">
      <w:pPr>
        <w:pStyle w:val="ConsPlusTitle"/>
        <w:ind w:left="426"/>
        <w:jc w:val="center"/>
      </w:pPr>
    </w:p>
    <w:p w:rsidR="00A52965" w:rsidRDefault="005447B5" w:rsidP="00A52965">
      <w:pPr>
        <w:pStyle w:val="ConsPlusTitle"/>
        <w:ind w:left="426"/>
        <w:jc w:val="center"/>
      </w:pPr>
      <w:r>
        <w:t>П</w:t>
      </w:r>
      <w:r w:rsidR="00A52965" w:rsidRPr="00C40810">
        <w:t>еречень</w:t>
      </w:r>
    </w:p>
    <w:p w:rsidR="00A52965" w:rsidRDefault="00A52965" w:rsidP="00A52965">
      <w:pPr>
        <w:pStyle w:val="ConsPlusTitle"/>
        <w:ind w:left="426"/>
        <w:jc w:val="center"/>
      </w:pPr>
      <w:r w:rsidRPr="00C40810">
        <w:t xml:space="preserve">услуг, </w:t>
      </w:r>
      <w:r>
        <w:t xml:space="preserve"> </w:t>
      </w:r>
      <w:r w:rsidR="00816522">
        <w:t xml:space="preserve">предоставляемых </w:t>
      </w:r>
      <w:r w:rsidRPr="00717EC8">
        <w:t xml:space="preserve"> администрацией Сергиево-Посадского муниципального района Московской области</w:t>
      </w:r>
    </w:p>
    <w:p w:rsidR="00A5296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p w:rsidR="00A52965" w:rsidRPr="00D2789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A52965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FA46EF" w:rsidRDefault="00950123" w:rsidP="00A35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(продление)  разрешений на строительство объектов индивидуального жилищного строительства на территории Московской области</w:t>
            </w:r>
          </w:p>
        </w:tc>
      </w:tr>
      <w:tr w:rsidR="00D07579" w:rsidRPr="003A0A6B" w:rsidTr="00843E4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B17CD6" w:rsidRDefault="00817743" w:rsidP="00B1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регистрация градостроительных планов земельных участков при осуществлении строительства, реконструкции объектов индивидуального жилищного строительства на территории Московской области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A3551D" w:rsidRDefault="00D07579" w:rsidP="00AD1567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1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индивидуального строительства</w:t>
            </w:r>
            <w:r w:rsidR="00880D39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</w:t>
            </w:r>
            <w:r w:rsidRPr="00A3551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</w:t>
            </w:r>
          </w:p>
        </w:tc>
      </w:tr>
      <w:tr w:rsidR="00D07579" w:rsidRPr="003A0A6B" w:rsidTr="00843E45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6242D4" w:rsidRDefault="006242D4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F06B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78169B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F8" w:rsidRPr="0078169B" w:rsidRDefault="00702DC5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</w:t>
            </w:r>
            <w:r w:rsidR="00D07579"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одной категории в другую 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F8" w:rsidRPr="00421635" w:rsidRDefault="00D07579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Перераспределение земель и (или) земельных участков 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договоров водопользования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082F0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</w:tr>
      <w:tr w:rsidR="00D07579" w:rsidRPr="003A0A6B" w:rsidTr="00AA3A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9E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D07579" w:rsidRPr="003A0A6B" w:rsidTr="00AA3A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D07579" w:rsidRPr="003A0A6B" w:rsidTr="00AA3A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B0653" w:rsidRDefault="00D07579" w:rsidP="009E4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E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78169B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21B9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установлении вида разрешенного использования земельного участка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видов разрешенного использования земельных участков классификатору видов использования земель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FA46EF" w:rsidRDefault="00D07579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8247DF" w:rsidRDefault="00D07579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DF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371669" w:rsidRPr="003A0A6B" w:rsidTr="005A3410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1B" w:rsidRDefault="00050C1B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71669" w:rsidRPr="00D91979" w:rsidRDefault="00371669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EE" w:rsidRPr="00D91979" w:rsidRDefault="00371669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22400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EC35EC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реестра муниципального имущества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43F47" w:rsidRDefault="00BF35DE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ордера</w:t>
            </w:r>
            <w:r w:rsidR="00D07579"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</w:t>
            </w:r>
            <w:r w:rsidR="00503543">
              <w:rPr>
                <w:rFonts w:ascii="Times New Roman" w:hAnsi="Times New Roman" w:cs="Times New Roman"/>
                <w:sz w:val="24"/>
                <w:szCs w:val="24"/>
              </w:rPr>
              <w:t>ва земляных работ на территории</w:t>
            </w:r>
            <w:r w:rsidR="00D07579"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одского поселения Сергиев Посад</w:t>
            </w:r>
            <w:r w:rsidR="00D07579"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75CC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43F47" w:rsidRDefault="00D07579" w:rsidP="00DA0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 - порубочного билета на территории городского поселения Сергиев Посад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pStyle w:val="ConsPlusTitle"/>
              <w:jc w:val="both"/>
              <w:rPr>
                <w:b w:val="0"/>
                <w:highlight w:val="yellow"/>
              </w:rPr>
            </w:pPr>
            <w:r w:rsidRPr="0068215A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8C193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93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0B03D7" w:rsidRDefault="00D07579" w:rsidP="00DA00F0">
            <w:pPr>
              <w:pStyle w:val="ConsPlusTitle"/>
              <w:jc w:val="both"/>
              <w:rPr>
                <w:color w:val="000000"/>
              </w:rPr>
            </w:pPr>
            <w:r w:rsidRPr="000B03D7"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Сергиево-Посадского муниципального района Московской области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8879B5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C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документов по обмену жилыми помещениями, </w:t>
            </w:r>
            <w:proofErr w:type="gramStart"/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предоставленные</w:t>
            </w:r>
            <w:proofErr w:type="gramEnd"/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договорам социального найма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F424DE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Перерегистрация захоронений на других лиц 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BF3B33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 Сергиево-Посадского муниципального района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BF3B33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договоров водопользования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специализированного жилищного фонда </w:t>
            </w:r>
            <w:r w:rsidRPr="009D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«Сергиево-Посадский муниципальный район Московской области»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 или ниши в стене скорби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EC35EC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Приватизация жилых помещений 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21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</w:t>
            </w:r>
            <w:r w:rsidR="0021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</w:t>
            </w: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 w:rsidR="0021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21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</w:t>
            </w:r>
            <w:r w:rsidR="0025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для проживания  на территории</w:t>
            </w:r>
            <w:r w:rsidRPr="004E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 Сергиев Посад, Сергиево-Посадского муниципального района Московской области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стницами основного мероприятия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жильем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и коммунальными услуга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граждан Российской Федерации» и подпрограммы 2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860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программы Московской области «Жилище» 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2017-2027 годы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717EC1" w:rsidP="008C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благоустрой</w:t>
            </w:r>
            <w:r w:rsidR="00EF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 том числе изменения внеш</w:t>
            </w:r>
            <w:r w:rsidRPr="00D3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вида фасадов, при установке средств размещения информации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E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списков граждан, имеющих право на приобретение жилья экономического класса, построенного или строящегося на земельных участках </w:t>
            </w:r>
          </w:p>
        </w:tc>
      </w:tr>
      <w:tr w:rsidR="00371669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579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D07579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07579" w:rsidRPr="00744BD0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D07579" w:rsidRPr="00744BD0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</w:tr>
      <w:tr w:rsidR="00D07579" w:rsidRPr="00744BD0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обучение по дополнительным общеобразовательным программам</w:t>
            </w:r>
            <w:r w:rsidR="00D14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7579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муниципальное бюджетное образовательное учреждение дополнительного образования Сергиево-Посадского муниципального района на </w:t>
            </w:r>
            <w:proofErr w:type="gramStart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D07579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  <w:tr w:rsidR="00D07579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  </w:t>
            </w:r>
          </w:p>
        </w:tc>
      </w:tr>
    </w:tbl>
    <w:p w:rsidR="00A52965" w:rsidRDefault="00A52965" w:rsidP="00A529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A5F43" w:rsidRDefault="00CA5F43"/>
    <w:sectPr w:rsidR="00CA5F43" w:rsidSect="00BE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E4" w:rsidRDefault="00A237E4">
      <w:pPr>
        <w:spacing w:after="0" w:line="240" w:lineRule="auto"/>
      </w:pPr>
      <w:r>
        <w:separator/>
      </w:r>
    </w:p>
  </w:endnote>
  <w:endnote w:type="continuationSeparator" w:id="0">
    <w:p w:rsidR="00A237E4" w:rsidRDefault="00A2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5F" w:rsidRPr="00475B27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475B27">
      <w:rPr>
        <w:rFonts w:ascii="Times New Roman" w:hAnsi="Times New Roman" w:cs="Times New Roman"/>
        <w:sz w:val="24"/>
        <w:szCs w:val="24"/>
      </w:rPr>
      <w:t>Пост.</w:t>
    </w:r>
    <w:r w:rsidR="00475B27">
      <w:rPr>
        <w:rFonts w:ascii="Times New Roman" w:hAnsi="Times New Roman" w:cs="Times New Roman"/>
        <w:sz w:val="24"/>
        <w:szCs w:val="24"/>
      </w:rPr>
      <w:t>419</w:t>
    </w:r>
  </w:p>
  <w:p w:rsidR="0024605F" w:rsidRDefault="00A237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BC" w:rsidRPr="00CF0BBC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CF0BBC">
      <w:rPr>
        <w:rFonts w:ascii="Times New Roman" w:hAnsi="Times New Roman" w:cs="Times New Roman"/>
        <w:sz w:val="24"/>
        <w:szCs w:val="24"/>
      </w:rPr>
      <w:t>Пост.</w:t>
    </w:r>
    <w:r w:rsidR="00475B27">
      <w:rPr>
        <w:rFonts w:ascii="Times New Roman" w:hAnsi="Times New Roman" w:cs="Times New Roman"/>
        <w:sz w:val="24"/>
        <w:szCs w:val="24"/>
      </w:rPr>
      <w:t>419</w:t>
    </w:r>
  </w:p>
  <w:p w:rsidR="007F7E66" w:rsidRDefault="00A237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E4" w:rsidRDefault="00A237E4">
      <w:pPr>
        <w:spacing w:after="0" w:line="240" w:lineRule="auto"/>
      </w:pPr>
      <w:r>
        <w:separator/>
      </w:r>
    </w:p>
  </w:footnote>
  <w:footnote w:type="continuationSeparator" w:id="0">
    <w:p w:rsidR="00A237E4" w:rsidRDefault="00A2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772792"/>
      <w:docPartObj>
        <w:docPartGallery w:val="Page Numbers (Top of Page)"/>
        <w:docPartUnique/>
      </w:docPartObj>
    </w:sdtPr>
    <w:sdtEndPr/>
    <w:sdtContent>
      <w:p w:rsidR="00BE4AD7" w:rsidRDefault="00BE4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1B9">
          <w:rPr>
            <w:noProof/>
          </w:rPr>
          <w:t>2</w:t>
        </w:r>
        <w:r>
          <w:fldChar w:fldCharType="end"/>
        </w:r>
      </w:p>
    </w:sdtContent>
  </w:sdt>
  <w:p w:rsidR="005B527D" w:rsidRDefault="00A23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  <w:jc w:val="center"/>
    </w:pPr>
  </w:p>
  <w:p w:rsidR="00475B27" w:rsidRDefault="00475B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3C"/>
    <w:rsid w:val="00022807"/>
    <w:rsid w:val="000461E0"/>
    <w:rsid w:val="00050C1B"/>
    <w:rsid w:val="000671B9"/>
    <w:rsid w:val="00082F03"/>
    <w:rsid w:val="00086124"/>
    <w:rsid w:val="000B03D7"/>
    <w:rsid w:val="000D62D1"/>
    <w:rsid w:val="00155A92"/>
    <w:rsid w:val="001A2DC8"/>
    <w:rsid w:val="001B0252"/>
    <w:rsid w:val="001B0653"/>
    <w:rsid w:val="001E2CBD"/>
    <w:rsid w:val="00212908"/>
    <w:rsid w:val="00213793"/>
    <w:rsid w:val="00220344"/>
    <w:rsid w:val="00221B93"/>
    <w:rsid w:val="00222400"/>
    <w:rsid w:val="00222472"/>
    <w:rsid w:val="0025377D"/>
    <w:rsid w:val="0027678E"/>
    <w:rsid w:val="002D0AEE"/>
    <w:rsid w:val="002D24F4"/>
    <w:rsid w:val="003036B4"/>
    <w:rsid w:val="00306151"/>
    <w:rsid w:val="00306AF1"/>
    <w:rsid w:val="00307096"/>
    <w:rsid w:val="00357C26"/>
    <w:rsid w:val="00361649"/>
    <w:rsid w:val="00371669"/>
    <w:rsid w:val="0038454C"/>
    <w:rsid w:val="003D3D68"/>
    <w:rsid w:val="00421635"/>
    <w:rsid w:val="00427D41"/>
    <w:rsid w:val="00443F47"/>
    <w:rsid w:val="00475B27"/>
    <w:rsid w:val="00480619"/>
    <w:rsid w:val="004A0232"/>
    <w:rsid w:val="004A5B62"/>
    <w:rsid w:val="004C55B5"/>
    <w:rsid w:val="004D147E"/>
    <w:rsid w:val="004E6813"/>
    <w:rsid w:val="00503543"/>
    <w:rsid w:val="0051436F"/>
    <w:rsid w:val="005409D0"/>
    <w:rsid w:val="005447B5"/>
    <w:rsid w:val="0058027D"/>
    <w:rsid w:val="005A3410"/>
    <w:rsid w:val="005E21A7"/>
    <w:rsid w:val="00620BA3"/>
    <w:rsid w:val="006242D4"/>
    <w:rsid w:val="00626E22"/>
    <w:rsid w:val="0068215A"/>
    <w:rsid w:val="006974F8"/>
    <w:rsid w:val="006E0576"/>
    <w:rsid w:val="006E36E5"/>
    <w:rsid w:val="006F06BA"/>
    <w:rsid w:val="00702DC5"/>
    <w:rsid w:val="007177F2"/>
    <w:rsid w:val="00717EC1"/>
    <w:rsid w:val="00742292"/>
    <w:rsid w:val="007538B0"/>
    <w:rsid w:val="0078169B"/>
    <w:rsid w:val="007A0E14"/>
    <w:rsid w:val="00811D23"/>
    <w:rsid w:val="00816522"/>
    <w:rsid w:val="00817743"/>
    <w:rsid w:val="008247DF"/>
    <w:rsid w:val="00843E45"/>
    <w:rsid w:val="00860041"/>
    <w:rsid w:val="0086500D"/>
    <w:rsid w:val="00880D39"/>
    <w:rsid w:val="008879B5"/>
    <w:rsid w:val="008974E3"/>
    <w:rsid w:val="008C193A"/>
    <w:rsid w:val="00947930"/>
    <w:rsid w:val="00950123"/>
    <w:rsid w:val="00975CCA"/>
    <w:rsid w:val="00991DD8"/>
    <w:rsid w:val="00992EA3"/>
    <w:rsid w:val="00993EC7"/>
    <w:rsid w:val="009B6B38"/>
    <w:rsid w:val="009D563C"/>
    <w:rsid w:val="009D6F54"/>
    <w:rsid w:val="009E4C1D"/>
    <w:rsid w:val="00A02479"/>
    <w:rsid w:val="00A1516D"/>
    <w:rsid w:val="00A237E4"/>
    <w:rsid w:val="00A27768"/>
    <w:rsid w:val="00A3551D"/>
    <w:rsid w:val="00A41E71"/>
    <w:rsid w:val="00A52965"/>
    <w:rsid w:val="00AA3A60"/>
    <w:rsid w:val="00AD1567"/>
    <w:rsid w:val="00B17CD6"/>
    <w:rsid w:val="00B17E8C"/>
    <w:rsid w:val="00B6797C"/>
    <w:rsid w:val="00B74315"/>
    <w:rsid w:val="00B871DB"/>
    <w:rsid w:val="00B91E4C"/>
    <w:rsid w:val="00BB2A51"/>
    <w:rsid w:val="00BD1481"/>
    <w:rsid w:val="00BD542A"/>
    <w:rsid w:val="00BE4AD7"/>
    <w:rsid w:val="00BF35DE"/>
    <w:rsid w:val="00BF3B33"/>
    <w:rsid w:val="00C01F1D"/>
    <w:rsid w:val="00C260EE"/>
    <w:rsid w:val="00C5183D"/>
    <w:rsid w:val="00C611ED"/>
    <w:rsid w:val="00C770F7"/>
    <w:rsid w:val="00C8015B"/>
    <w:rsid w:val="00CA5F43"/>
    <w:rsid w:val="00CC2CC7"/>
    <w:rsid w:val="00CD0847"/>
    <w:rsid w:val="00CD31C2"/>
    <w:rsid w:val="00D07579"/>
    <w:rsid w:val="00D14F17"/>
    <w:rsid w:val="00D23672"/>
    <w:rsid w:val="00D30396"/>
    <w:rsid w:val="00DA47D7"/>
    <w:rsid w:val="00DB5442"/>
    <w:rsid w:val="00E733F8"/>
    <w:rsid w:val="00EA1038"/>
    <w:rsid w:val="00EC35EC"/>
    <w:rsid w:val="00EF42CD"/>
    <w:rsid w:val="00F26F19"/>
    <w:rsid w:val="00F424DE"/>
    <w:rsid w:val="00F54800"/>
    <w:rsid w:val="00F86A06"/>
    <w:rsid w:val="00F87C06"/>
    <w:rsid w:val="00FA46EF"/>
    <w:rsid w:val="00F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Бахирева</cp:lastModifiedBy>
  <cp:revision>92</cp:revision>
  <cp:lastPrinted>2018-04-10T12:55:00Z</cp:lastPrinted>
  <dcterms:created xsi:type="dcterms:W3CDTF">2018-03-22T13:42:00Z</dcterms:created>
  <dcterms:modified xsi:type="dcterms:W3CDTF">2018-04-19T05:59:00Z</dcterms:modified>
</cp:coreProperties>
</file>