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5" w:rsidRDefault="00041535" w:rsidP="00041535"/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4A4115" w:rsidP="004A41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115">
        <w:rPr>
          <w:rFonts w:ascii="Times New Roman" w:hAnsi="Times New Roman" w:cs="Times New Roman"/>
          <w:b/>
          <w:sz w:val="36"/>
          <w:szCs w:val="36"/>
        </w:rPr>
        <w:t>ПАМЯТКА ПОТРЕБИТЕЛЮ: Безопасность игрушек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411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41535" w:rsidRPr="004A4115" w:rsidRDefault="00041535" w:rsidP="004A41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b/>
          <w:sz w:val="28"/>
          <w:szCs w:val="28"/>
        </w:rPr>
        <w:t>Информация для покупателя на этикетке</w:t>
      </w:r>
      <w:r w:rsidRPr="004A4115">
        <w:rPr>
          <w:rFonts w:ascii="Times New Roman" w:hAnsi="Times New Roman" w:cs="Times New Roman"/>
          <w:sz w:val="28"/>
          <w:szCs w:val="28"/>
        </w:rPr>
        <w:t>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Маркировка игрушки должна содержать следующую информацию:</w:t>
      </w:r>
    </w:p>
    <w:p w:rsidR="00041535" w:rsidRPr="004A4115" w:rsidRDefault="00041535" w:rsidP="004A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наименование игрушки;</w:t>
      </w:r>
    </w:p>
    <w:p w:rsidR="00041535" w:rsidRPr="004A4115" w:rsidRDefault="009D67F2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535" w:rsidRPr="004A4115">
        <w:rPr>
          <w:rFonts w:ascii="Times New Roman" w:hAnsi="Times New Roman" w:cs="Times New Roman"/>
          <w:sz w:val="28"/>
          <w:szCs w:val="28"/>
        </w:rPr>
        <w:t xml:space="preserve"> наименование страны, где изготовлена игрушка;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товарный знак изготовителя (при наличии);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минимальный возраст ребенка, для которого предназначена игрушка или пиктограмма, обозначающая возраст ребенка:_____________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основной конструкционный материал (для детей до 3 лет) (при необходимости);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способы ухода за игрушкой (при необходимости);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дата изготовления (месяц, год);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срок службы или срок годности (при их установлении);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условия хранения (при необходимости).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В зависимости от вида игрушки, в содержание маркировки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Предупредительная информация должна содержать указание об особых мерах предосторожности при использовании игрушки. Например: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1. 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функциональной игрушке или ее упаковке должна быть нанесена предупреждающая надпись «Внимание! Использовать только под непосредственным наблюдением взрослых».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упаковке химической игрушки наносится надпись «Внимание! Только для детей старше ... лет! Пользоваться только под непосредственным наблюдением взрослых!». Возраст указывает изготовитель.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упаковку пищевого продукта, содержащего игрушку, должна быть нанесена предупреждающая надпись «Содержит игрушку».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Игрушка, находящаяся в пищевых продуктах</w:t>
      </w:r>
      <w:r w:rsidR="009D67F2">
        <w:rPr>
          <w:rFonts w:ascii="Times New Roman" w:hAnsi="Times New Roman" w:cs="Times New Roman"/>
          <w:sz w:val="28"/>
          <w:szCs w:val="28"/>
        </w:rPr>
        <w:t xml:space="preserve"> </w:t>
      </w:r>
      <w:r w:rsidRPr="004A4115">
        <w:rPr>
          <w:rFonts w:ascii="Times New Roman" w:hAnsi="Times New Roman" w:cs="Times New Roman"/>
          <w:sz w:val="28"/>
          <w:szCs w:val="28"/>
        </w:rPr>
        <w:t>и (или) поступающая в розничную торговлю вместе с ними, должна иметь собственную упаковку, размер которой не должен вызвать риск удушья ребенка.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Роликовые коньки и скейтборды, в случае их реализации в качестве игрушек, необходимо сопровождать предупреждающей надписью «Внимание! Рекомендуется надевать средства защиты!».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lastRenderedPageBreak/>
        <w:t>Игрушки для игр на воде должны сопровождаться надписью «Внимание! Использовать на мелководье только под присмотром взрослых!».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TP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>ТС 008/2011 «О безопасности игрушек» маркировка должна содержать информацию о минимальном возрасте ребенка, для которого предназначена игрушка или пиктограмму, обозначающую возраст ребенка.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9D67F2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67F2">
        <w:rPr>
          <w:rFonts w:ascii="Times New Roman" w:hAnsi="Times New Roman" w:cs="Times New Roman"/>
          <w:b/>
          <w:sz w:val="28"/>
          <w:szCs w:val="28"/>
        </w:rPr>
        <w:t>Инструкция по применению</w:t>
      </w:r>
    </w:p>
    <w:p w:rsidR="00041535" w:rsidRPr="009D67F2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Правила эксплуатации игрушки (инструкция по применению) прилагаются в зависимости от вида игрушки.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Эксплуатационными документами должны сопровождаться: подвесные качели, горки для катания, кольца, трапеции, канаты и игрушки аналогичного назначения, имеющие перекладину, функциональные игрушки, химические игрушки, роликовые коньки и скейтборды (в случае их реализации в качестве игрушек).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Срок хранения игрушек.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16.06.1997 № 720 игрушки включены в Перечень товаров длительного пользования,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которые изготовитель обязан устанавливать срок службы.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TP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>ТС 008/2011 «О безопасности игрушек» маркировка игрушки должна содержать информацию о сроке службы или сроке годности (при их установлении).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Документы, прилагаемые к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игрушкам.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товарок и установленном порядке его требованию с одним из следующих документов: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сертификат или декларация о соответствии;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115">
        <w:rPr>
          <w:rFonts w:ascii="Times New Roman" w:hAnsi="Times New Roman" w:cs="Times New Roman"/>
          <w:sz w:val="28"/>
          <w:szCs w:val="28"/>
        </w:rPr>
        <w:t>-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Эти документы должны быть заверены подписью и печатью изготовителя (поставщика, продавца) с указанием его адреса и телефона.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Продажа игрушек с упаковкой и без нее.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регламента Таможенного союза TPТС 008/2011 «О безопасности игрушек» игрушка должна иметь индивидуальную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>или)групповую упаковку.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Игрушка, находящаяся в пищевых продуктах и (или) поступающая в розничную торговлю вместе с пищевым продуктом, должна иметь собственную упаковку. Размеры этой упаковки не должны вызывать риск удушья ребенка. Допускается наружное размещение игрушки пластмассовой без упаковки на упаковке пищевого продукта.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Хранение игрушек на складе.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Специальные требования к хранению игрушек на складе (определённая температура, влажность и т.п.) санитарными  правилами и нормами не установлены.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Детские спортивные товары (велосипеды, ролики, скейтборды и т.д.) и игрушки.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Роликовые коньки и скейтборды в случае их реализации в качестве игрушек должны соответствовать требованиям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ТС 008/2011 «О безопасности игрушек». В этом случае роликовые коньки и скейтборды относятся к игрушкам, несущим на себе массу тела ребёнка и предназначенным для езды.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lastRenderedPageBreak/>
        <w:t xml:space="preserve">Велосипеды для детей дошкольного возраста, младших школьников и подростков включены в перечень продукции, предназначенной для детей и подростков, в отношении которой установлены требования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ТС 007/2011 «О безопасности продукции, предназначенной для детей и подростков».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Требования, предъявляемые к игровому оборудованию (горки, качели и т.п.).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Оборудование детских игровых площадок (далее – оборудование) должно быть спроектировано так, чтобы была очевидна возможность вовлечения в игру ребёнка. Размеры и степень трудности оборудования должны подходить для предлагаемой возрастной группы детей.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Оборудование должно быть спроектировано таким образом, чтобы взрослые были в состоянии получить доступ для помощи детям внутри оборудования.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Наличие  выступающих элементов оборудования с острыми концами или кромками не допускается. Углы и края любой доступной для детей части оборудования должны быть закруглены.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Для защиты детей от падения с оборудования, оборудуют перила и ограждения. Для предупреждения травм при падении детей оборудуют </w:t>
      </w:r>
      <w:proofErr w:type="spellStart"/>
      <w:r w:rsidRPr="004A4115"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 w:rsidRPr="004A4115">
        <w:rPr>
          <w:rFonts w:ascii="Times New Roman" w:hAnsi="Times New Roman" w:cs="Times New Roman"/>
          <w:sz w:val="28"/>
          <w:szCs w:val="28"/>
        </w:rPr>
        <w:t xml:space="preserve"> покрытия.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Оборудование не должно допускать </w:t>
      </w:r>
      <w:proofErr w:type="spellStart"/>
      <w:r w:rsidRPr="004A4115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4A4115">
        <w:rPr>
          <w:rFonts w:ascii="Times New Roman" w:hAnsi="Times New Roman" w:cs="Times New Roman"/>
          <w:sz w:val="28"/>
          <w:szCs w:val="28"/>
        </w:rPr>
        <w:t xml:space="preserve"> головы, шеи, частей тела и одежды ребёнка.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лестницах, доступным детям младше трёх лет, перила оборудуют, начина с первой ступеньки.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Горки должны иметь бортики стартового участка, защитную перекладину. Стартовый участок и участок скольжения должны быть оборудованы бортиками высотой от 100 до 500 мм. Горки должны иметь конечный участок с радиусом закругления R&gt;50 мм и высотой над поверхностью грунта от 200 до 350 мм.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Внутренний участок тоннельной горки должен быть не менее 750 мм.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Качели не должны иметь абсолютно жёсткой подвески. Высота от уровня земли до сиденья от 400 до 600 мм.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229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При планировании детской площадки для размещения оборудования должна учитываться зона безопасности (пространство внутри, на или вокруг </w:t>
      </w:r>
      <w:r w:rsidRPr="004A4115">
        <w:rPr>
          <w:rFonts w:ascii="Times New Roman" w:hAnsi="Times New Roman" w:cs="Times New Roman"/>
          <w:sz w:val="28"/>
          <w:szCs w:val="28"/>
        </w:rPr>
        <w:lastRenderedPageBreak/>
        <w:t>оборудования, которое может быть занято ребёнком, находящемся в движении, вызванном использованием оборудования (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при катании с горки, качании на качелях, раскачивании на качалке и т.п.).</w:t>
      </w:r>
    </w:p>
    <w:sectPr w:rsidR="00930229" w:rsidRPr="004A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41535"/>
    <w:rsid w:val="00070E90"/>
    <w:rsid w:val="004A4115"/>
    <w:rsid w:val="005C64AA"/>
    <w:rsid w:val="009D67F2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8</cp:revision>
  <dcterms:created xsi:type="dcterms:W3CDTF">2017-04-19T08:02:00Z</dcterms:created>
  <dcterms:modified xsi:type="dcterms:W3CDTF">2017-04-24T12:32:00Z</dcterms:modified>
</cp:coreProperties>
</file>