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A" w:rsidRPr="004C0049" w:rsidRDefault="00610E7A" w:rsidP="004C00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049">
        <w:rPr>
          <w:rFonts w:ascii="Times New Roman" w:hAnsi="Times New Roman" w:cs="Times New Roman"/>
          <w:b/>
          <w:sz w:val="36"/>
          <w:szCs w:val="36"/>
        </w:rPr>
        <w:t>Памятка потребителям, приобретающим детские товары</w:t>
      </w:r>
    </w:p>
    <w:p w:rsidR="00610E7A" w:rsidRPr="00610E7A" w:rsidRDefault="00610E7A" w:rsidP="0061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При приобретении в магазинах товаров детского ассортимента необходимо, прежде всего, обращать внимание на маркировку изделия, которая в обязательном порядке должна содержать: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страны, где изготовлена продукция;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и местонахождение изготовителя (уполномоченного изготовителем лица),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импортера, дистрибьютора;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и вид (назначение) изделия;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дата изготовления;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единый знак обращения на рынке;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- срок службы продукции (при необходимости);        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- гарантийный срок службы (при необходимости);        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товарный знак (при наличии).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Не допускается использования указаний "экологически </w:t>
      </w:r>
      <w:proofErr w:type="gramStart"/>
      <w:r w:rsidRPr="00610E7A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>", "ортопедическая" и других аналогичных указаний без соответствующего подтверждения.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детской посуды, изделий санитарно-гигиенических и галантерейных должна содержать обозначение материала, из которого изготовлено изделие, и инструкцию по эксплуатации и уходу. 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7A">
        <w:rPr>
          <w:rFonts w:ascii="Times New Roman" w:hAnsi="Times New Roman" w:cs="Times New Roman"/>
          <w:sz w:val="28"/>
          <w:szCs w:val="28"/>
        </w:rPr>
        <w:t xml:space="preserve"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</w:t>
      </w:r>
      <w:r w:rsidRPr="00610E7A">
        <w:rPr>
          <w:rFonts w:ascii="Times New Roman" w:hAnsi="Times New Roman" w:cs="Times New Roman"/>
          <w:sz w:val="28"/>
          <w:szCs w:val="28"/>
        </w:rPr>
        <w:lastRenderedPageBreak/>
        <w:t>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 xml:space="preserve"> (крашеный или некрашеный)</w:t>
      </w:r>
      <w:proofErr w:type="gramStart"/>
      <w:r w:rsidRPr="00610E7A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 xml:space="preserve">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 (или) инструкции по особенностям ухода за изделием в процессе эксплуатации (при необходимости).Изделия для новорожденных и бельевые изделия для детей до 1 года необходимо сопровождать информацией "Предварительная стирка обязательна".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детских должна содержать информацию о гарантийном сроке эксплуатации и хранения.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 Маркировка велосипедов должна содержать информацию о гарантийном сроке эксплуатации.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продукции наносится на изделие и этикетку, прикрепляемую к изделию или товарный ярлык, или листок-вкладыш к продукции и должна быть достоверной, проверяемой, читаемой и доступной.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Покупатель вправе обменять непродовольственный товар надлежащего качества на аналогичный товар у продавца, у которого этот товар был приобретён, если товар не подошёл по форме, габаритам, фасону, расцветке, размеру или комплектации. Поменять непродовольственный вид товара надлежащего качества потребители могут в течение 14 дней, не считая дня его покупки.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Но стоит помнить, что исключением являются электронные игрушки и непериодические издания для детей, например книги, брошюры, альбомы, картографические и нотные издания, листовые </w:t>
      </w:r>
      <w:proofErr w:type="spellStart"/>
      <w:r w:rsidRPr="00610E7A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610E7A">
        <w:rPr>
          <w:rFonts w:ascii="Times New Roman" w:hAnsi="Times New Roman" w:cs="Times New Roman"/>
          <w:sz w:val="28"/>
          <w:szCs w:val="28"/>
        </w:rPr>
        <w:t>, календари, буклеты, издания, воспроизведённые на технических носителях информации надлежащего качества. Именно эти виды товаров надлежащего качества не подлежат возврату или обмену.</w:t>
      </w:r>
    </w:p>
    <w:p w:rsidR="00610E7A" w:rsidRPr="00610E7A" w:rsidRDefault="004C0049" w:rsidP="0061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0E7A" w:rsidRPr="00610E7A">
        <w:rPr>
          <w:rFonts w:ascii="Times New Roman" w:hAnsi="Times New Roman" w:cs="Times New Roman"/>
          <w:sz w:val="28"/>
          <w:szCs w:val="28"/>
        </w:rPr>
        <w:t xml:space="preserve">Если же потребитель  после покупки обнаружил в приобретенном товаре недостатки, то он  вправе потребовать: замены на аналогичный (этой </w:t>
      </w:r>
      <w:r w:rsidR="00610E7A" w:rsidRPr="00610E7A">
        <w:rPr>
          <w:rFonts w:ascii="Times New Roman" w:hAnsi="Times New Roman" w:cs="Times New Roman"/>
          <w:sz w:val="28"/>
          <w:szCs w:val="28"/>
        </w:rPr>
        <w:lastRenderedPageBreak/>
        <w:t>же модели или артикула); замены на такой же товар другой марки (модели, артикула) с соответствующим перерасчётом покупной цены; соразмерного уменьшения цены, а также вправе отказаться от исполнения договора купли-продажи и потребовать возврата уплаченной за товар суммы.</w:t>
      </w:r>
      <w:proofErr w:type="gramEnd"/>
    </w:p>
    <w:p w:rsidR="00930229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E7A">
        <w:rPr>
          <w:rFonts w:ascii="Times New Roman" w:hAnsi="Times New Roman" w:cs="Times New Roman"/>
          <w:sz w:val="28"/>
          <w:szCs w:val="28"/>
        </w:rPr>
        <w:t>При покупке детских товаров необходимо также обратить внимание на наличие информации о документах, подтверждающих качество и безопасность изделий. В соответствии с п. 12 Правил продажи отдельных видов товаров, утвержденных постановлением Правительства РФ от 19 января 1998 года N 55,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РФ о техническом регулировании.</w:t>
      </w:r>
    </w:p>
    <w:sectPr w:rsidR="00930229" w:rsidRPr="006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A"/>
    <w:rsid w:val="004C0049"/>
    <w:rsid w:val="005C64AA"/>
    <w:rsid w:val="00610E7A"/>
    <w:rsid w:val="00782C2A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3</cp:revision>
  <dcterms:created xsi:type="dcterms:W3CDTF">2017-04-19T08:15:00Z</dcterms:created>
  <dcterms:modified xsi:type="dcterms:W3CDTF">2017-04-24T12:19:00Z</dcterms:modified>
</cp:coreProperties>
</file>