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E3" w:rsidRPr="007823E3" w:rsidRDefault="007823E3" w:rsidP="007823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3E3">
        <w:rPr>
          <w:rFonts w:ascii="Times New Roman" w:hAnsi="Times New Roman" w:cs="Times New Roman"/>
          <w:b/>
          <w:sz w:val="36"/>
          <w:szCs w:val="36"/>
        </w:rPr>
        <w:t>Роспотребнадзор</w:t>
      </w:r>
      <w:r w:rsidRPr="007823E3">
        <w:rPr>
          <w:rFonts w:ascii="Times New Roman" w:hAnsi="Times New Roman" w:cs="Times New Roman"/>
          <w:sz w:val="36"/>
          <w:szCs w:val="36"/>
        </w:rPr>
        <w:t xml:space="preserve"> 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823E3">
        <w:rPr>
          <w:rFonts w:ascii="Times New Roman" w:hAnsi="Times New Roman" w:cs="Times New Roman"/>
          <w:b/>
          <w:sz w:val="36"/>
          <w:szCs w:val="36"/>
        </w:rPr>
        <w:t>требования</w:t>
      </w:r>
      <w:r>
        <w:rPr>
          <w:rFonts w:ascii="Times New Roman" w:hAnsi="Times New Roman" w:cs="Times New Roman"/>
          <w:b/>
          <w:sz w:val="36"/>
          <w:szCs w:val="36"/>
        </w:rPr>
        <w:t>х</w:t>
      </w:r>
      <w:r w:rsidRPr="007823E3">
        <w:rPr>
          <w:rFonts w:ascii="Times New Roman" w:hAnsi="Times New Roman" w:cs="Times New Roman"/>
          <w:b/>
          <w:sz w:val="36"/>
          <w:szCs w:val="36"/>
        </w:rPr>
        <w:t xml:space="preserve"> к учебным изданиям предъявляются к качеству бумаги и полиграфических материалов, печати, набора, формата, переплета</w:t>
      </w:r>
    </w:p>
    <w:p w:rsidR="007823E3" w:rsidRDefault="007823E3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EE" w:rsidRPr="00587BEE" w:rsidRDefault="007823E3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87BEE" w:rsidRPr="00587BEE">
        <w:rPr>
          <w:rFonts w:ascii="Times New Roman" w:hAnsi="Times New Roman" w:cs="Times New Roman"/>
          <w:sz w:val="28"/>
          <w:szCs w:val="28"/>
        </w:rPr>
        <w:t>ребования безопасности, предъявляемые к учебным изданиям, ученическим портфелям и ранцам для детей и подростков, установлены положениями: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◾Закона Российской Федерации от 07.02.1992 № 2300-1 «О защите прав потребителей»,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◾Федерального закона от 30 марта 1999 года № 52-ФЗ «О санитарно-эпидемиологическом благополучии населения»,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◾технического регламента Таможенного союза «О безопасности продукции, предназначенной для детей и подростков» (</w:t>
      </w:r>
      <w:proofErr w:type="gramStart"/>
      <w:r w:rsidRPr="00587BE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87BEE">
        <w:rPr>
          <w:rFonts w:ascii="Times New Roman" w:hAnsi="Times New Roman" w:cs="Times New Roman"/>
          <w:sz w:val="28"/>
          <w:szCs w:val="28"/>
        </w:rPr>
        <w:t xml:space="preserve"> ТС 007/2011),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 xml:space="preserve">◾санитарных правил </w:t>
      </w:r>
      <w:proofErr w:type="spellStart"/>
      <w:r w:rsidRPr="00587BEE">
        <w:rPr>
          <w:rFonts w:ascii="Times New Roman" w:hAnsi="Times New Roman" w:cs="Times New Roman"/>
          <w:sz w:val="28"/>
          <w:szCs w:val="28"/>
        </w:rPr>
        <w:t>СанГТиН</w:t>
      </w:r>
      <w:proofErr w:type="spellEnd"/>
      <w:r w:rsidRPr="00587BEE">
        <w:rPr>
          <w:rFonts w:ascii="Times New Roman" w:hAnsi="Times New Roman" w:cs="Times New Roman"/>
          <w:sz w:val="28"/>
          <w:szCs w:val="28"/>
        </w:rPr>
        <w:t xml:space="preserve"> 2.4.7Л166-02 «Гигиена детей и подростков. Гигиенические требования к изданиям учебным для общего и начального профессионального образования».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Основные гигиенические требования к учебным изданиям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изделий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анализатора^ адаптацией нервной системы к образовательному процессу, развитием у них навыка чтения.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 xml:space="preserve">Учебная литература должна отвечать возложенным на нее </w:t>
      </w:r>
      <w:proofErr w:type="gramStart"/>
      <w:r w:rsidRPr="00587BEE">
        <w:rPr>
          <w:rFonts w:ascii="Times New Roman" w:hAnsi="Times New Roman" w:cs="Times New Roman"/>
          <w:sz w:val="28"/>
          <w:szCs w:val="28"/>
        </w:rPr>
        <w:t>задачам</w:t>
      </w:r>
      <w:proofErr w:type="gramEnd"/>
      <w:r w:rsidRPr="00587BEE">
        <w:rPr>
          <w:rFonts w:ascii="Times New Roman" w:hAnsi="Times New Roman" w:cs="Times New Roman"/>
          <w:sz w:val="28"/>
          <w:szCs w:val="28"/>
        </w:rPr>
        <w:t>^ но при этом обеспечивать сохранение здоровья подрастающего поколения.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Требования к школьным учебникам касаются как веса, так и оформления книг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тяжелеют. При этом</w:t>
      </w:r>
      <w:proofErr w:type="gramStart"/>
      <w:r w:rsidRPr="00587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7BEE">
        <w:rPr>
          <w:rFonts w:ascii="Times New Roman" w:hAnsi="Times New Roman" w:cs="Times New Roman"/>
          <w:sz w:val="28"/>
          <w:szCs w:val="28"/>
        </w:rPr>
        <w:t xml:space="preserve"> максимальный вес учебника не должен превышать: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◾300 г для 1 - 4 классов;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◾400 г для 5-6 классов;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◾500 г для 7-9 классов;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◾600 г для 10-11 классов.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 xml:space="preserve">Кроме того, с </w:t>
      </w:r>
      <w:r w:rsidR="007823E3">
        <w:rPr>
          <w:rFonts w:ascii="Times New Roman" w:hAnsi="Times New Roman" w:cs="Times New Roman"/>
          <w:sz w:val="28"/>
          <w:szCs w:val="28"/>
        </w:rPr>
        <w:t>2015-2016 учебного года введены</w:t>
      </w:r>
      <w:r w:rsidRPr="00587BEE">
        <w:rPr>
          <w:rFonts w:ascii="Times New Roman" w:hAnsi="Times New Roman" w:cs="Times New Roman"/>
          <w:sz w:val="28"/>
          <w:szCs w:val="28"/>
        </w:rPr>
        <w:t xml:space="preserve"> электронные учебники, которые представляют собой электронный носитель, информация с которого воспроизводится на компьютерах, ноутбуках и др. электронных технических средствах. При этом</w:t>
      </w:r>
      <w:proofErr w:type="gramStart"/>
      <w:r w:rsidRPr="00587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7BEE">
        <w:rPr>
          <w:rFonts w:ascii="Times New Roman" w:hAnsi="Times New Roman" w:cs="Times New Roman"/>
          <w:sz w:val="28"/>
          <w:szCs w:val="28"/>
        </w:rPr>
        <w:t xml:space="preserve"> нормативные требования на сегодняшний день к электронным учебникам не разработаны.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актуальной проблемой здоровья у детей стала проблема формирования и сохранения красивой фигуры и правильной осанки тела. Одной из причин формирования неправильной осанки являются ученические портфели и ранцы.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Техническим регламентом Таможенного союза «О безопасности продукции, предназначенной для детей и подростков» (</w:t>
      </w:r>
      <w:proofErr w:type="gramStart"/>
      <w:r w:rsidRPr="00587BE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87BEE">
        <w:rPr>
          <w:rFonts w:ascii="Times New Roman" w:hAnsi="Times New Roman" w:cs="Times New Roman"/>
          <w:sz w:val="28"/>
          <w:szCs w:val="28"/>
        </w:rPr>
        <w:t xml:space="preserve"> ТС 007/2011) регламентируются размеры, вес, конструкция,  показатели санитарно-химической, токсикологической безопасности материалов, из которых изготовлены ученические портфели и ранцы.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Маркировка ученических ранцев и портфелей и рюкзаков должна содержать информацию о возрасте пользователя.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Вес портфелей, школьных ранцев и аналогичных изделий должен быть для обучающихся начальных классов не более 700 грамм и для обучающихся средних и старших классов - не более 1000 грамм.</w:t>
      </w:r>
    </w:p>
    <w:p w:rsidR="00587BEE" w:rsidRPr="00587BEE" w:rsidRDefault="007823E3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7BEE" w:rsidRPr="00587BEE">
        <w:rPr>
          <w:rFonts w:ascii="Times New Roman" w:hAnsi="Times New Roman" w:cs="Times New Roman"/>
          <w:sz w:val="28"/>
          <w:szCs w:val="28"/>
        </w:rPr>
        <w:t xml:space="preserve">Ученические ранцы для детей младшего школьного возраста должны быть снабжены </w:t>
      </w:r>
      <w:proofErr w:type="spellStart"/>
      <w:r w:rsidR="00587BEE" w:rsidRPr="00587BEE">
        <w:rPr>
          <w:rFonts w:ascii="Times New Roman" w:hAnsi="Times New Roman" w:cs="Times New Roman"/>
          <w:sz w:val="28"/>
          <w:szCs w:val="28"/>
        </w:rPr>
        <w:t>формоустойчивой</w:t>
      </w:r>
      <w:proofErr w:type="spellEnd"/>
      <w:r w:rsidR="00587BEE" w:rsidRPr="00587BEE">
        <w:rPr>
          <w:rFonts w:ascii="Times New Roman" w:hAnsi="Times New Roman" w:cs="Times New Roman"/>
          <w:sz w:val="28"/>
          <w:szCs w:val="28"/>
        </w:rPr>
        <w:t xml:space="preserve"> спинкой, обеспечивающей его полное прилегание к спине обучающегося и равномерное распределение веса.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Требования, предъявляемые к размерам изделий для учащихся начальных классов, следующие: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◾длина (высота) - 300 - 360 мм,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◾высота передней стенки - 220 - 260 мм,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◾ширина — 60 - 100 мм,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◾длина плечевого ремня - не менее 600 - 700 мм,</w:t>
      </w:r>
    </w:p>
    <w:p w:rsidR="00587BEE" w:rsidRPr="00587BEE" w:rsidRDefault="00587BEE" w:rsidP="0058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◾ширина плечевого ремня в верхней части (на протяжении 400 - 450 мм) - не менее 35 -40 мм.</w:t>
      </w:r>
      <w:r w:rsidR="00C66C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7BEE">
        <w:rPr>
          <w:rFonts w:ascii="Times New Roman" w:hAnsi="Times New Roman" w:cs="Times New Roman"/>
          <w:sz w:val="28"/>
          <w:szCs w:val="28"/>
        </w:rPr>
        <w:t>Допускается увеличение размеров не более чем на 30 мм.</w:t>
      </w:r>
    </w:p>
    <w:p w:rsidR="00587BEE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930229" w:rsidRPr="00587BEE" w:rsidRDefault="00587BEE" w:rsidP="0078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BEE">
        <w:rPr>
          <w:rFonts w:ascii="Times New Roman" w:hAnsi="Times New Roman" w:cs="Times New Roman"/>
          <w:sz w:val="28"/>
          <w:szCs w:val="28"/>
        </w:rPr>
        <w:t>Кроме того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</w:t>
      </w:r>
    </w:p>
    <w:sectPr w:rsidR="00930229" w:rsidRPr="0058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DB"/>
    <w:rsid w:val="002406DB"/>
    <w:rsid w:val="00587BEE"/>
    <w:rsid w:val="005C64AA"/>
    <w:rsid w:val="007823E3"/>
    <w:rsid w:val="00C56BDA"/>
    <w:rsid w:val="00C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Половникова А.А.</cp:lastModifiedBy>
  <cp:revision>6</cp:revision>
  <dcterms:created xsi:type="dcterms:W3CDTF">2018-07-19T07:07:00Z</dcterms:created>
  <dcterms:modified xsi:type="dcterms:W3CDTF">2018-07-19T11:21:00Z</dcterms:modified>
</cp:coreProperties>
</file>