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40" w:rsidRPr="00636581" w:rsidRDefault="00C34A40" w:rsidP="00C34A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36581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C34A40" w:rsidRDefault="00C34A40" w:rsidP="00C34A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C34A40" w:rsidRPr="00636581" w:rsidRDefault="00C34A40" w:rsidP="00C34A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3658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C34A40" w:rsidRPr="00636581" w:rsidRDefault="00C34A40" w:rsidP="00C34A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3658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4A40" w:rsidRPr="00636581" w:rsidRDefault="00C34A40" w:rsidP="00C34A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36581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C34A40" w:rsidRPr="00636581" w:rsidRDefault="00461CD6" w:rsidP="00C34A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17.10.2018 № 1777-ПГ</w:t>
      </w:r>
      <w:bookmarkStart w:id="0" w:name="_GoBack"/>
      <w:bookmarkEnd w:id="0"/>
    </w:p>
    <w:p w:rsidR="00C34A40" w:rsidRDefault="00C34A40" w:rsidP="00C34A4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A40" w:rsidRDefault="00C34A40" w:rsidP="00C34A4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A40" w:rsidRDefault="00C34A40" w:rsidP="00C34A40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п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оказатели </w:t>
      </w:r>
      <w:proofErr w:type="gramStart"/>
      <w:r w:rsidRPr="00675E68">
        <w:rPr>
          <w:rFonts w:ascii="Times New Roman" w:hAnsi="Times New Roman" w:cs="Times New Roman"/>
          <w:b/>
          <w:sz w:val="24"/>
          <w:szCs w:val="24"/>
        </w:rPr>
        <w:t>эффективности деятельности муниципальных учреждений сферы физической культуры</w:t>
      </w:r>
      <w:proofErr w:type="gramEnd"/>
      <w:r w:rsidRPr="00675E68">
        <w:rPr>
          <w:rFonts w:ascii="Times New Roman" w:hAnsi="Times New Roman" w:cs="Times New Roman"/>
          <w:b/>
          <w:sz w:val="24"/>
          <w:szCs w:val="24"/>
        </w:rPr>
        <w:t xml:space="preserve"> и спорта 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городского поселения Сергиев Посад 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 и критерии оценки работы их руководителей</w:t>
      </w:r>
    </w:p>
    <w:p w:rsidR="00C34A40" w:rsidRPr="00645697" w:rsidRDefault="00C34A40" w:rsidP="00C34A4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624"/>
        <w:gridCol w:w="3168"/>
        <w:gridCol w:w="1265"/>
      </w:tblGrid>
      <w:tr w:rsidR="00C34A40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40" w:rsidRPr="00B17C32" w:rsidRDefault="00C34A40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№ </w:t>
            </w:r>
            <w:proofErr w:type="gramStart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</w:t>
            </w:r>
            <w:proofErr w:type="gramEnd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/п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40" w:rsidRPr="00B17C32" w:rsidRDefault="00C34A40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Целевые показатели</w:t>
            </w:r>
          </w:p>
          <w:p w:rsidR="00C34A40" w:rsidRPr="00B17C32" w:rsidRDefault="00C34A40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деятельности учреждения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40" w:rsidRPr="00B17C32" w:rsidRDefault="00C34A40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Критерии оценки деятельности руководителя учреждения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40" w:rsidRPr="00B17C32" w:rsidRDefault="00C34A40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Кол-во</w:t>
            </w:r>
          </w:p>
          <w:p w:rsidR="00C34A40" w:rsidRPr="00B17C32" w:rsidRDefault="00C34A40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баллов </w:t>
            </w:r>
          </w:p>
        </w:tc>
      </w:tr>
      <w:tr w:rsidR="00C34A40" w:rsidRPr="00B17C32" w:rsidTr="00634A46"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0" w:rsidRPr="00B17C32" w:rsidRDefault="00C34A40" w:rsidP="00D30B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Основная деятельность учреждения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val="en-US"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val="en-US" w:eastAsia="ru-RU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Выполнение муниципального задания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от 90%</w:t>
            </w:r>
          </w:p>
          <w:p w:rsidR="00D30BA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(включительно)</w:t>
            </w:r>
          </w:p>
          <w:p w:rsidR="00D30BAD" w:rsidRPr="0038451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менее 90%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10 </w:t>
            </w:r>
          </w:p>
          <w:p w:rsidR="00D30BA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38451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0 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Обеспечение эффективной эксплуатации объекта спорта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неиспользуемых площадей (объектов)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Отсутствие неиспользуемых площадей (объектов)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Загруженность объекта спорта с учетом единовременной пропускной способности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100%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90%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80%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Наличие замечаний (представлений, предписаний) контрольных и надзорных органов в отношении эксплуатации объектов спорта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Наличие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Отсутствие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Количество видов спорта, развиваемых на объекте спорта, с учетом назначения объекта спорта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До 3 видов спорта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Более 3 видов спорта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Количество спортивных секций (групп здоровья, физкультурно-оздоровительных групп и т.д.) работающих в учреждении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До 5 групп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Свыше 5 групп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Организация работы с инвалидами и лицами с ограниченными возможностями здоровья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Не ведется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Наличие льгот, в том числе специального времени для занятий указанных категорий населения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Наличие специализированных групп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Обеспечение физической доступности объектов спорта для инвалидов и лиц с ограниченными возможностями здоровья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Не обеспечена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Наличие пандусов, подъездов, парковок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Наличие специализированных технических средств, обеспечивающих доступ указанных категорий населения на объект спорта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Наличие случаев травматизма на объекте спорта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Не имеются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Имеются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highlight w:val="yellow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lastRenderedPageBreak/>
              <w:t>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Наличие жалоб от физических и юридических лиц в части организации работы учреждения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Имеются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Не имеются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0974D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eastAsia="Times New Roman" w:hAnsi="Times New Roman"/>
                <w:lang w:eastAsia="ru-RU"/>
              </w:rPr>
              <w:t>Наличие сайта в сети Интернет, еженедельное обновление информации, наличие публикаций в СМИ, публикации в сети Интернет отчетов о деятельности учреждения, фотографий.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3 публикаций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Более 3 публикаций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0974D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Соответствие образования и опыта работы  кадрового состава учреждения квалификационным требованиям по занимаемым должностям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100%  </w:t>
            </w:r>
          </w:p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90% </w:t>
            </w:r>
          </w:p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80%</w:t>
            </w:r>
          </w:p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Менее 80%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10</w:t>
            </w:r>
          </w:p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7</w:t>
            </w:r>
          </w:p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5</w:t>
            </w:r>
          </w:p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val="en-US" w:eastAsia="ru-RU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17C32">
              <w:rPr>
                <w:rFonts w:ascii="Times New Roman" w:hAnsi="Times New Roman"/>
                <w:b/>
              </w:rPr>
              <w:t xml:space="preserve">Итого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</w:tr>
      <w:tr w:rsidR="00D30BAD" w:rsidRPr="00B17C32" w:rsidTr="00634A46"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Финансово-экономическая деятельность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, у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ровень исполнительской дисциплины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Оказание платных услуг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Не оказываются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Оказываются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Отсутствие роста просроченной кредиторской задолженности и отсутствие дебиторской задолженности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Отсутствие предписаний контролирующих органов по результатам проверок финансово- хозяйственной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Отсутствие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Количество изменений вносимых в план финансово-хозяйственной деятельности в год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Более 5 изменений 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5 изменений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Кассовое исполнение по состоянию на 1 октября отчетного года не менее 75%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Менее 75%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Более 75%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Привлечение внебюджетных средств за счет  получения грантов, спонсорских средств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и т.п.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Соблюдение установленного порядка представления  информации, отчетов, планов и выполнения поручений Учредителя в   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br/>
              <w:t xml:space="preserve">установленные сроки.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Своевременно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Несвоевременно 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D3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D30BAD" w:rsidRPr="00B17C32" w:rsidRDefault="00D30BAD" w:rsidP="00D3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D30BAD" w:rsidRPr="00B17C32" w:rsidTr="00634A4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45</w:t>
            </w:r>
          </w:p>
        </w:tc>
      </w:tr>
      <w:tr w:rsidR="00D30BAD" w:rsidRPr="00B17C32" w:rsidTr="00634A46"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0974DD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0974DD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Максимально возможное количество баллов: 150  </w:t>
            </w:r>
          </w:p>
        </w:tc>
      </w:tr>
      <w:tr w:rsidR="00D30BAD" w:rsidRPr="00B17C32" w:rsidTr="00634A46"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AD" w:rsidRPr="00B17C32" w:rsidRDefault="00D30BAD" w:rsidP="000974DD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0974DD">
              <w:rPr>
                <w:rFonts w:ascii="Times New Roman" w:eastAsia="Times New Roman" w:hAnsi="Times New Roman"/>
                <w:snapToGrid w:val="0"/>
                <w:lang w:eastAsia="ru-RU"/>
              </w:rPr>
              <w:t>Размер выплаты стимулирующего характера руководителю учреждения определяется  в зависимости от комплексной оценки  и  находится в диапазоне  от 0 до 150% от должностного оклада.</w:t>
            </w:r>
          </w:p>
        </w:tc>
      </w:tr>
    </w:tbl>
    <w:p w:rsidR="000974DD" w:rsidRDefault="000974DD" w:rsidP="00C34A40">
      <w:pPr>
        <w:widowControl w:val="0"/>
        <w:spacing w:after="0" w:line="216" w:lineRule="auto"/>
        <w:ind w:left="927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8B2650" w:rsidRPr="00645697" w:rsidRDefault="008B2650" w:rsidP="00C34A40">
      <w:pPr>
        <w:widowControl w:val="0"/>
        <w:spacing w:after="0" w:line="216" w:lineRule="auto"/>
        <w:ind w:left="927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0974DD" w:rsidRDefault="000974DD" w:rsidP="000974D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оказатели </w:t>
      </w:r>
      <w:proofErr w:type="gramStart"/>
      <w:r w:rsidRPr="00675E68">
        <w:rPr>
          <w:rFonts w:ascii="Times New Roman" w:hAnsi="Times New Roman" w:cs="Times New Roman"/>
          <w:b/>
          <w:sz w:val="24"/>
          <w:szCs w:val="24"/>
        </w:rPr>
        <w:t>эффективности деятельности муниципальных учреждений сферы физической культуры</w:t>
      </w:r>
      <w:proofErr w:type="gramEnd"/>
      <w:r w:rsidRPr="00675E68">
        <w:rPr>
          <w:rFonts w:ascii="Times New Roman" w:hAnsi="Times New Roman" w:cs="Times New Roman"/>
          <w:b/>
          <w:sz w:val="24"/>
          <w:szCs w:val="24"/>
        </w:rPr>
        <w:t xml:space="preserve"> и спорта 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, осуществляющих спортивную подготовку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 и критерии оценки работы их руководителей</w:t>
      </w:r>
    </w:p>
    <w:p w:rsidR="000974DD" w:rsidRPr="00645697" w:rsidRDefault="000974DD" w:rsidP="000974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4"/>
        <w:gridCol w:w="4616"/>
        <w:gridCol w:w="25"/>
        <w:gridCol w:w="3137"/>
        <w:gridCol w:w="25"/>
        <w:gridCol w:w="1229"/>
      </w:tblGrid>
      <w:tr w:rsidR="000974DD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DD" w:rsidRPr="00B17C32" w:rsidRDefault="000974D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№ </w:t>
            </w:r>
            <w:proofErr w:type="gramStart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</w:t>
            </w:r>
            <w:proofErr w:type="gramEnd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/п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DD" w:rsidRPr="00B17C32" w:rsidRDefault="000974D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Целевые показатели</w:t>
            </w:r>
          </w:p>
          <w:p w:rsidR="000974DD" w:rsidRPr="00B17C32" w:rsidRDefault="000974D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деятельности учреждения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DD" w:rsidRPr="00B17C32" w:rsidRDefault="000974D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Критерии оценки деятельности руководителя учреждения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DD" w:rsidRPr="00B17C32" w:rsidRDefault="000974D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Кол-во</w:t>
            </w:r>
          </w:p>
          <w:p w:rsidR="000974DD" w:rsidRPr="00B17C32" w:rsidRDefault="000974D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баллов </w:t>
            </w:r>
          </w:p>
        </w:tc>
      </w:tr>
      <w:tr w:rsidR="000974DD" w:rsidRPr="00B17C32" w:rsidTr="00634A46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DD" w:rsidRPr="00B17C32" w:rsidRDefault="000974DD" w:rsidP="000974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Основная деятельность учреждения</w:t>
            </w:r>
          </w:p>
        </w:tc>
      </w:tr>
      <w:tr w:rsidR="00940ABA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Выполнение муниципального задания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от 90%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(включительно)</w:t>
            </w:r>
          </w:p>
          <w:p w:rsidR="00940ABA" w:rsidRPr="0038451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менее 90%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10 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40ABA" w:rsidRPr="0038451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0 </w:t>
            </w:r>
          </w:p>
        </w:tc>
      </w:tr>
      <w:tr w:rsidR="00940ABA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Сохранность контингента спортсменов в учреждении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70%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70%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 спортсменов получивших/подтвердивших массовые спортивные разряды/звания, от общей численности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10%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10% до 3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0%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Свыше 3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20</w:t>
            </w:r>
          </w:p>
        </w:tc>
      </w:tr>
      <w:tr w:rsidR="00940ABA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lastRenderedPageBreak/>
              <w:t>4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спортсменов – победителей и призеров в официальных спортивных соревнованиях  от общей численности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10%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10% до 3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0%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Свыше 3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20</w:t>
            </w:r>
          </w:p>
        </w:tc>
      </w:tr>
      <w:tr w:rsidR="00940ABA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Наличие случаев травматизма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Не имеются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Имеются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940ABA" w:rsidRPr="00B17C32" w:rsidTr="00634A46"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Наличие жалоб </w:t>
            </w:r>
            <w:r>
              <w:rPr>
                <w:rFonts w:ascii="Times New Roman" w:hAnsi="Times New Roman"/>
              </w:rPr>
              <w:t xml:space="preserve">(заявлений) </w:t>
            </w:r>
            <w:r w:rsidRPr="00B17C32">
              <w:rPr>
                <w:rFonts w:ascii="Times New Roman" w:hAnsi="Times New Roman"/>
              </w:rPr>
              <w:t xml:space="preserve">от физических лиц в части организации </w:t>
            </w:r>
            <w:r>
              <w:rPr>
                <w:rFonts w:ascii="Times New Roman" w:hAnsi="Times New Roman"/>
              </w:rPr>
              <w:t xml:space="preserve">деятельности </w:t>
            </w:r>
            <w:r w:rsidRPr="00B17C32">
              <w:rPr>
                <w:rFonts w:ascii="Times New Roman" w:hAnsi="Times New Roman"/>
              </w:rPr>
              <w:t xml:space="preserve"> учреждения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Имеются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Не имеются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eastAsia="Times New Roman" w:hAnsi="Times New Roman"/>
                <w:lang w:eastAsia="ru-RU"/>
              </w:rPr>
              <w:t>Наличие сайта в сети Интернет, еженедельное обновление информации, наличие публикаций в СМИ, публикации в сети Интернет отчетов о деятельности учреждения, фотографий.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3 публикаций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Более 3 публикаций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40ABA" w:rsidRPr="00B17C32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FC3C7E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Соответствие образования и опыта работы  кадрового состава учреждения квалификационным требованиям по занимаемым должностям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100%  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 xml:space="preserve">90% 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80%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Менее 80%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7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5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0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763DD9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профессиональной переподготовки и повышения квалификации специалистов (за последние 3 года) от общей численности специалистов учреждения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1% до 5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5% до 7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7% до 10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10% до 15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Свыше 15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FC3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специалистов, имеющих вторую квалификационную категорию, от общей численности специалистов учреждения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До 20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20% до 50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Свыше 50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94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FC3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специалистов, имеющих первую квалификационную категорию, от общей численности специалистов учреждения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До 20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От 20% до 50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  <w:p w:rsidR="00940ABA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Свыше 50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%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940ABA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763DD9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17C32">
              <w:rPr>
                <w:rFonts w:ascii="Times New Roman" w:hAnsi="Times New Roman"/>
                <w:b/>
              </w:rPr>
              <w:t xml:space="preserve">Итого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40ABA">
              <w:rPr>
                <w:rFonts w:ascii="Times New Roman" w:hAnsi="Times New Roman"/>
                <w:b/>
              </w:rPr>
              <w:t>5</w:t>
            </w:r>
          </w:p>
        </w:tc>
      </w:tr>
      <w:tr w:rsidR="00940ABA" w:rsidRPr="00B17C32" w:rsidTr="00634A46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0974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br w:type="page"/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Финансово-экономическая деятельность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, у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ровень исполнительской дисциплины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Оказание платных услуг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Не оказываются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Оказываются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hAnsi="Times New Roman"/>
              </w:rPr>
              <w:t>Отсутствие роста просроченной кредиторской задолженности и отсутствие дебиторской задолженности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Отсутствие предписаний контролирующих органов по результатам проверок финансово- хозяйственной деятельности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Отсутствие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Количество изменений вносимых в план финансово-хозяйственной деятельности в год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Более 5 изменений 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5 изменений 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Кассовое исполнение по состоянию на 1 октября отчетного года не менее 75%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Менее 75%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Более 75%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Привлечение внебюджетных средств за счет  получения грантов, спонсорских средств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и т.п.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Привлечены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Соблюдение установленного порядка представления  информации, отчетов, планов и выполнения поручений Учредителя в   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br/>
              <w:t xml:space="preserve">установленные сроки. 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Своевременно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Несвоевременно 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D3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40ABA" w:rsidRPr="00B17C32" w:rsidRDefault="00940ABA" w:rsidP="00D3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940ABA" w:rsidRPr="00B17C32" w:rsidTr="00634A4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B17C32" w:rsidRDefault="00D30BAD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4</w:t>
            </w:r>
            <w:r w:rsidR="00940AB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5</w:t>
            </w:r>
          </w:p>
        </w:tc>
      </w:tr>
      <w:tr w:rsidR="00940ABA" w:rsidRPr="00B17C32" w:rsidTr="00634A46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8D6F87" w:rsidRDefault="00940ABA" w:rsidP="00E46A22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8D6F8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Максимально возможное количество баллов: 150  </w:t>
            </w:r>
          </w:p>
        </w:tc>
      </w:tr>
      <w:tr w:rsidR="00940ABA" w:rsidRPr="00B17C32" w:rsidTr="00634A46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Pr="000974DD" w:rsidRDefault="00940ABA" w:rsidP="000974DD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0974DD">
              <w:rPr>
                <w:rFonts w:ascii="Times New Roman" w:eastAsia="Times New Roman" w:hAnsi="Times New Roman"/>
                <w:snapToGrid w:val="0"/>
                <w:lang w:eastAsia="ru-RU"/>
              </w:rPr>
              <w:t>Размер выплаты стимулирующего характера руководителю учреждения определяется  в зависимости от комплексной оценки  и  находится в диапазоне  от 0 до 150% от должностного оклада.</w:t>
            </w:r>
          </w:p>
        </w:tc>
      </w:tr>
    </w:tbl>
    <w:p w:rsidR="000974DD" w:rsidRDefault="000974DD"/>
    <w:p w:rsidR="00D8291F" w:rsidRDefault="00D8291F"/>
    <w:p w:rsidR="00D8291F" w:rsidRDefault="00D8291F" w:rsidP="00D8291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оказатели </w:t>
      </w:r>
      <w:proofErr w:type="gramStart"/>
      <w:r w:rsidRPr="00675E68">
        <w:rPr>
          <w:rFonts w:ascii="Times New Roman" w:hAnsi="Times New Roman" w:cs="Times New Roman"/>
          <w:b/>
          <w:sz w:val="24"/>
          <w:szCs w:val="24"/>
        </w:rPr>
        <w:t xml:space="preserve">эффективности деятельности муниципальных учреждений сферы </w:t>
      </w:r>
      <w:r w:rsidR="004004BC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 w:rsidR="004004BC">
        <w:rPr>
          <w:rFonts w:ascii="Times New Roman" w:hAnsi="Times New Roman" w:cs="Times New Roman"/>
          <w:b/>
          <w:sz w:val="24"/>
          <w:szCs w:val="24"/>
        </w:rPr>
        <w:t xml:space="preserve"> с молодежью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  Сергиево-Посадского муниципального района Московской области</w:t>
      </w:r>
      <w:r w:rsidR="00932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E68">
        <w:rPr>
          <w:rFonts w:ascii="Times New Roman" w:hAnsi="Times New Roman" w:cs="Times New Roman"/>
          <w:b/>
          <w:sz w:val="24"/>
          <w:szCs w:val="24"/>
        </w:rPr>
        <w:t>и критерии оценки работы их руководителей</w:t>
      </w:r>
    </w:p>
    <w:p w:rsidR="008B2650" w:rsidRDefault="008B2650" w:rsidP="00D8291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3119"/>
        <w:gridCol w:w="1276"/>
      </w:tblGrid>
      <w:tr w:rsidR="008A081D" w:rsidRPr="00384512" w:rsidTr="00E46A22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1D" w:rsidRPr="00B17C3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№ </w:t>
            </w:r>
            <w:proofErr w:type="gramStart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</w:t>
            </w:r>
            <w:proofErr w:type="gramEnd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1D" w:rsidRPr="00B17C3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Целевые показатели</w:t>
            </w:r>
          </w:p>
          <w:p w:rsidR="008A081D" w:rsidRPr="00B17C3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деятельности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1D" w:rsidRPr="00B17C3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Критерии оценки деятельности руководителя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1D" w:rsidRPr="00B17C3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Кол-во</w:t>
            </w:r>
          </w:p>
          <w:p w:rsidR="008A081D" w:rsidRPr="00B17C3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баллов </w:t>
            </w:r>
          </w:p>
        </w:tc>
      </w:tr>
      <w:tr w:rsidR="00384512" w:rsidRPr="00384512" w:rsidTr="00E46A22">
        <w:trPr>
          <w:trHeight w:val="35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2" w:rsidRPr="00384512" w:rsidRDefault="00D30BA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color w:val="000000"/>
                <w:lang w:val="en-US" w:eastAsia="ru-RU"/>
              </w:rPr>
              <w:t>I</w:t>
            </w:r>
            <w:r w:rsidR="00384512" w:rsidRPr="00384512">
              <w:rPr>
                <w:rFonts w:ascii="Times New Roman" w:eastAsia="Times New Roman" w:hAnsi="Times New Roman"/>
                <w:b/>
                <w:snapToGrid w:val="0"/>
                <w:color w:val="000000"/>
                <w:lang w:eastAsia="ru-RU"/>
              </w:rPr>
              <w:t>. Основная деятельность учреждения</w:t>
            </w:r>
          </w:p>
        </w:tc>
      </w:tr>
      <w:tr w:rsidR="00384512" w:rsidRPr="00384512" w:rsidTr="00E46A22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1D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384512" w:rsidRPr="00384512" w:rsidRDefault="008A081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4512" w:rsidRPr="00384512" w:rsidRDefault="0038451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84512"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муниципального задания</w:t>
            </w:r>
            <w:r w:rsidR="0093495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по показателям общей посещаемости мероприятий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451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от 90%</w:t>
            </w:r>
          </w:p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(включительно)</w:t>
            </w:r>
          </w:p>
          <w:p w:rsidR="00934954" w:rsidRPr="0038451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менее 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451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15</w:t>
            </w:r>
            <w:r w:rsidR="0093495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34954" w:rsidRPr="0038451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0 </w:t>
            </w:r>
          </w:p>
        </w:tc>
      </w:tr>
      <w:tr w:rsidR="00934954" w:rsidRPr="00384512" w:rsidTr="00E46A22">
        <w:trPr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38451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84512"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муниципального задания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по общему количеству проведенных мероприятий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от 90%</w:t>
            </w:r>
          </w:p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(включительно)</w:t>
            </w:r>
          </w:p>
          <w:p w:rsidR="00934954" w:rsidRPr="0038451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менее 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15</w:t>
            </w:r>
            <w:r w:rsidR="0093495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  <w:p w:rsidR="00934954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34954" w:rsidRPr="0038451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0 </w:t>
            </w:r>
          </w:p>
        </w:tc>
      </w:tr>
      <w:tr w:rsidR="002858E9" w:rsidRPr="00384512" w:rsidTr="00E46A22">
        <w:trPr>
          <w:trHeight w:val="6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E9" w:rsidRPr="00384512" w:rsidRDefault="002858E9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58E9" w:rsidRPr="00384512" w:rsidRDefault="002858E9" w:rsidP="008B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84512">
              <w:rPr>
                <w:rFonts w:ascii="Times New Roman" w:eastAsia="Times New Roman" w:hAnsi="Times New Roman"/>
                <w:snapToGrid w:val="0"/>
                <w:spacing w:val="-2"/>
                <w:lang w:eastAsia="ru-RU"/>
              </w:rPr>
              <w:t>Обеспечение   высокого   качества предоставления  услуг (</w:t>
            </w:r>
            <w:r w:rsidRPr="00384512">
              <w:rPr>
                <w:rFonts w:ascii="Times New Roman" w:eastAsia="Times New Roman" w:hAnsi="Times New Roman"/>
                <w:snapToGrid w:val="0"/>
                <w:spacing w:val="-4"/>
                <w:lang w:eastAsia="ru-RU"/>
              </w:rPr>
              <w:t>отсутствие жалоб)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858E9" w:rsidRPr="00384512" w:rsidRDefault="002858E9" w:rsidP="008B2650">
            <w:pPr>
              <w:widowControl w:val="0"/>
              <w:shd w:val="clear" w:color="auto" w:fill="FFFFFF"/>
              <w:tabs>
                <w:tab w:val="center" w:pos="24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84512">
              <w:rPr>
                <w:rFonts w:ascii="Times New Roman" w:eastAsia="Times New Roman" w:hAnsi="Times New Roman"/>
                <w:snapToGrid w:val="0"/>
                <w:lang w:eastAsia="ru-RU"/>
              </w:rPr>
              <w:t>Отсутствие жалоб</w:t>
            </w:r>
            <w:r w:rsidRPr="00384512">
              <w:rPr>
                <w:rFonts w:ascii="Times New Roman" w:eastAsia="Times New Roman" w:hAnsi="Times New Roman"/>
                <w:snapToGrid w:val="0"/>
                <w:lang w:eastAsia="ru-RU"/>
              </w:rPr>
              <w:tab/>
            </w:r>
          </w:p>
          <w:p w:rsidR="002858E9" w:rsidRPr="00384512" w:rsidRDefault="002858E9" w:rsidP="008B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8451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жалоб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858E9" w:rsidRPr="00384512" w:rsidRDefault="002858E9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  10</w:t>
            </w:r>
          </w:p>
          <w:p w:rsidR="002858E9" w:rsidRPr="00384512" w:rsidRDefault="002858E9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934954" w:rsidRPr="00384512" w:rsidTr="00E46A22">
        <w:trPr>
          <w:trHeight w:val="10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4" w:rsidRPr="00384512" w:rsidRDefault="00934954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B17C32" w:rsidRDefault="00934954" w:rsidP="008B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7C32">
              <w:rPr>
                <w:rFonts w:ascii="Times New Roman" w:eastAsia="Times New Roman" w:hAnsi="Times New Roman"/>
                <w:lang w:eastAsia="ru-RU"/>
              </w:rPr>
              <w:t>Наличие сайта в сети Интернет, еженедельное обновление информации, наличие публикаций в СМИ, публикации в сети Интернет отчетов о деятельности учреждения, фотографий.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3 публикаций </w:t>
            </w:r>
          </w:p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Более 3 публикаций</w:t>
            </w:r>
          </w:p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34954" w:rsidRPr="00B17C32" w:rsidRDefault="00934954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934954" w:rsidRPr="00384512" w:rsidTr="00E46A22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B1" w:rsidRDefault="007E1FB1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34954" w:rsidRPr="00384512" w:rsidRDefault="007E1FB1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54" w:rsidRPr="00384512" w:rsidRDefault="007E1FB1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Материально-техническое развитие учреждения (о</w:t>
            </w:r>
            <w:r w:rsidR="00934954" w:rsidRPr="00384512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снащенность оборудованием, техническими и иными  средствами, необходимыми для  качественного оказания услуг</w:t>
            </w:r>
            <w:r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)</w:t>
            </w:r>
            <w:r w:rsidR="00934954" w:rsidRPr="00384512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FB1" w:rsidRDefault="007E1FB1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Выполнение (за отчетный период)</w:t>
            </w:r>
          </w:p>
          <w:p w:rsidR="00934954" w:rsidRPr="00384512" w:rsidRDefault="007E1FB1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Не выполнение (за отчетный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ABA" w:rsidRPr="00384512" w:rsidRDefault="00940ABA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40ABA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34954" w:rsidRPr="00384512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940ABA" w:rsidRPr="00384512" w:rsidTr="00E46A22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A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40ABA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ABA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Обеспечение участия молодежи района в региональных, всероссийских мероприятиях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ABA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Участие обеспечено</w:t>
            </w:r>
          </w:p>
          <w:p w:rsidR="00940ABA" w:rsidRDefault="00940ABA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Участие не обеспечено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ABA" w:rsidRDefault="00940ABA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40ABA" w:rsidRDefault="00940ABA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2415D" w:rsidRPr="00384512" w:rsidTr="00E46A22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Pr="00C94B20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C94B20">
              <w:rPr>
                <w:rStyle w:val="1"/>
                <w:rFonts w:eastAsia="Helv"/>
                <w:color w:val="000000" w:themeColor="text1"/>
                <w:sz w:val="22"/>
                <w:szCs w:val="22"/>
              </w:rPr>
              <w:t>Участие в мероприятиях, направленных на повышение уровня профессионального мастерства и распространение передового опыта работников учреждения (в методологических, творческих лабораториях, семинарах, круглых столах, форумах, конференциях)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Участие обеспечено</w:t>
            </w:r>
          </w:p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Участие не обеспечено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2415D" w:rsidRDefault="0092415D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2415D" w:rsidRPr="00384512" w:rsidTr="00E46A22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Pr="00C94B20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"/>
                <w:rFonts w:eastAsia="Helv"/>
                <w:color w:val="000000" w:themeColor="text1"/>
                <w:sz w:val="22"/>
                <w:szCs w:val="22"/>
              </w:rPr>
            </w:pPr>
            <w:r w:rsidRPr="00C94B20">
              <w:rPr>
                <w:rFonts w:ascii="Times New Roman" w:hAnsi="Times New Roman"/>
              </w:rPr>
              <w:t>Реализация молодежных социокультурных проектов по направлениям молодежной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Выполнение (за отчетный период)</w:t>
            </w:r>
          </w:p>
          <w:p w:rsidR="0092415D" w:rsidRPr="0038451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Не выполнение (за отчетный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2415D" w:rsidRDefault="0092415D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2415D" w:rsidRDefault="0092415D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E46A22" w:rsidRPr="00384512" w:rsidTr="00E46A22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22" w:rsidRPr="00C94B20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Наличие договоров, соглашений, планов о совместной деятельности, фактов социального партнерства.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A22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="Helv"/>
                <w:color w:val="000000" w:themeColor="text1"/>
              </w:rPr>
            </w:pPr>
            <w:r>
              <w:rPr>
                <w:rStyle w:val="1"/>
                <w:rFonts w:eastAsia="Helv"/>
                <w:color w:val="000000" w:themeColor="text1"/>
              </w:rPr>
              <w:t xml:space="preserve">Наличие договоров, (соглашений, планов) о </w:t>
            </w:r>
            <w:r>
              <w:rPr>
                <w:rFonts w:ascii="Times New Roman" w:hAnsi="Times New Roman"/>
                <w:color w:val="000000" w:themeColor="text1"/>
              </w:rPr>
              <w:t>совместной деятельности</w:t>
            </w:r>
            <w:r>
              <w:rPr>
                <w:rStyle w:val="1"/>
                <w:rFonts w:eastAsia="Helv"/>
                <w:color w:val="000000" w:themeColor="text1"/>
              </w:rPr>
              <w:t>, заключенных в отчетный период</w:t>
            </w:r>
          </w:p>
          <w:p w:rsidR="00E46A22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Style w:val="1"/>
                <w:rFonts w:eastAsia="Helv"/>
                <w:color w:val="000000" w:themeColor="text1"/>
              </w:rPr>
              <w:t>Отсутствие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A22" w:rsidRDefault="00E46A22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Default="00E46A22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Default="00E46A22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Default="00E46A22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Default="00E46A22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92415D" w:rsidRPr="00384512" w:rsidTr="00E46A22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17C32">
              <w:rPr>
                <w:rFonts w:ascii="Times New Roman" w:hAnsi="Times New Roman"/>
                <w:b/>
              </w:rPr>
              <w:t xml:space="preserve">Итого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E46A22">
              <w:rPr>
                <w:rFonts w:ascii="Times New Roman" w:hAnsi="Times New Roman"/>
                <w:b/>
              </w:rPr>
              <w:t>5</w:t>
            </w:r>
          </w:p>
        </w:tc>
      </w:tr>
      <w:tr w:rsidR="0092415D" w:rsidRPr="00384512" w:rsidTr="008B2650">
        <w:trPr>
          <w:trHeight w:val="38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5D" w:rsidRPr="0038451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.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Финансово-экономическая деятельность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, у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ровень исполнительской дисциплины</w:t>
            </w:r>
          </w:p>
        </w:tc>
      </w:tr>
      <w:tr w:rsidR="0092415D" w:rsidRPr="00384512" w:rsidTr="00E46A22">
        <w:trPr>
          <w:trHeight w:val="9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D" w:rsidRPr="0038451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Соблюдение установленного порядка представления  информации, отчетов, планов и выполнения поручений Учредителя в   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br/>
              <w:t xml:space="preserve">установленные сроки.  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Своевременно 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Несвоевременно 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92415D" w:rsidRPr="00384512" w:rsidTr="00E46A22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Pr="00384512" w:rsidRDefault="0092415D" w:rsidP="008B2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Отсутствие предписаний контролирующих органов по результатам проверок финансово- хозяйственной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92415D" w:rsidRPr="00384512" w:rsidTr="00E46A22">
        <w:trPr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Pr="00384512" w:rsidRDefault="0092415D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Количество изменений вносимых в план финансово-хозяйственной деятельности в год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Более 5 изменений  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5 изменений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2415D" w:rsidRPr="00384512" w:rsidTr="00E46A22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Pr="00384512" w:rsidRDefault="0092415D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Привлечение внебюджетных средств за счет  получения грантов, спонсорских средств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и т.п.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92415D" w:rsidRPr="00384512" w:rsidTr="00E46A22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Pr="00384512" w:rsidRDefault="0092415D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2858E9" w:rsidRDefault="0092415D" w:rsidP="008B2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8E9">
              <w:rPr>
                <w:rFonts w:ascii="Times New Roman" w:hAnsi="Times New Roman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8E9">
              <w:rPr>
                <w:rFonts w:ascii="Times New Roman" w:hAnsi="Times New Roman"/>
              </w:rPr>
              <w:t>Нет выявленных нарушений</w:t>
            </w:r>
          </w:p>
          <w:p w:rsidR="0092415D" w:rsidRPr="002858E9" w:rsidRDefault="0092415D" w:rsidP="008B2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415D" w:rsidRPr="002858E9" w:rsidRDefault="0092415D" w:rsidP="008B2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8E9">
              <w:rPr>
                <w:rFonts w:ascii="Times New Roman" w:hAnsi="Times New Roman"/>
              </w:rPr>
              <w:t>Есть выявленные 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92415D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92415D" w:rsidRPr="00384512" w:rsidTr="00E46A22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5D" w:rsidRDefault="0092415D" w:rsidP="008B2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92415D" w:rsidP="008B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17C32">
              <w:rPr>
                <w:rFonts w:ascii="Times New Roman" w:hAnsi="Times New Roman"/>
                <w:b/>
              </w:rPr>
              <w:t xml:space="preserve">Итого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5D" w:rsidRPr="00B17C32" w:rsidRDefault="00E46A22" w:rsidP="008B2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E46A22" w:rsidRPr="00B17C32" w:rsidTr="00E46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8D6F87" w:rsidRDefault="00E46A22" w:rsidP="008B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8D6F8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Максимально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возможное количество баллов: 12</w:t>
            </w:r>
            <w:r w:rsidRPr="008D6F8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0  </w:t>
            </w:r>
          </w:p>
        </w:tc>
      </w:tr>
      <w:tr w:rsidR="00E46A22" w:rsidRPr="00B17C32" w:rsidTr="00E46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0974DD" w:rsidRDefault="00E46A22" w:rsidP="008B26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0974DD">
              <w:rPr>
                <w:rFonts w:ascii="Times New Roman" w:eastAsia="Times New Roman" w:hAnsi="Times New Roman"/>
                <w:snapToGrid w:val="0"/>
                <w:lang w:eastAsia="ru-RU"/>
              </w:rPr>
              <w:t>Размер выплаты стимулирующего характера руководителю учреждения определяется  в зависимости от комплексной оценки  и  н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аходится в диапазоне  от 0 до 12</w:t>
            </w:r>
            <w:r w:rsidRPr="000974DD">
              <w:rPr>
                <w:rFonts w:ascii="Times New Roman" w:eastAsia="Times New Roman" w:hAnsi="Times New Roman"/>
                <w:snapToGrid w:val="0"/>
                <w:lang w:eastAsia="ru-RU"/>
              </w:rPr>
              <w:t>0% от должностного оклада.</w:t>
            </w:r>
          </w:p>
        </w:tc>
      </w:tr>
    </w:tbl>
    <w:p w:rsidR="000974DD" w:rsidRDefault="000974DD"/>
    <w:p w:rsidR="00E46A22" w:rsidRDefault="00E46A22" w:rsidP="00E46A22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оказатели </w:t>
      </w:r>
      <w:proofErr w:type="gramStart"/>
      <w:r w:rsidRPr="00675E68">
        <w:rPr>
          <w:rFonts w:ascii="Times New Roman" w:hAnsi="Times New Roman" w:cs="Times New Roman"/>
          <w:b/>
          <w:sz w:val="24"/>
          <w:szCs w:val="24"/>
        </w:rPr>
        <w:t>эффектив</w:t>
      </w:r>
      <w:r w:rsidR="008B2650">
        <w:rPr>
          <w:rFonts w:ascii="Times New Roman" w:hAnsi="Times New Roman" w:cs="Times New Roman"/>
          <w:b/>
          <w:sz w:val="24"/>
          <w:szCs w:val="24"/>
        </w:rPr>
        <w:t>ности деятельности муниципального учреждения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 сферы физической культуры</w:t>
      </w:r>
      <w:proofErr w:type="gramEnd"/>
      <w:r w:rsidRPr="00675E68">
        <w:rPr>
          <w:rFonts w:ascii="Times New Roman" w:hAnsi="Times New Roman" w:cs="Times New Roman"/>
          <w:b/>
          <w:sz w:val="24"/>
          <w:szCs w:val="24"/>
        </w:rPr>
        <w:t xml:space="preserve"> и спорта</w:t>
      </w:r>
      <w:r w:rsidR="008B2650">
        <w:rPr>
          <w:rFonts w:ascii="Times New Roman" w:hAnsi="Times New Roman" w:cs="Times New Roman"/>
          <w:b/>
          <w:sz w:val="24"/>
          <w:szCs w:val="24"/>
        </w:rPr>
        <w:t xml:space="preserve"> по работе с инвалидами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  Сергиево-Посадского муниципального района Московской области</w:t>
      </w:r>
      <w:r w:rsidR="008B2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и критерии оценки работы </w:t>
      </w:r>
      <w:r w:rsidR="008B2650">
        <w:rPr>
          <w:rFonts w:ascii="Times New Roman" w:hAnsi="Times New Roman" w:cs="Times New Roman"/>
          <w:b/>
          <w:sz w:val="24"/>
          <w:szCs w:val="24"/>
        </w:rPr>
        <w:t>его</w:t>
      </w:r>
      <w:r w:rsidRPr="00675E68">
        <w:rPr>
          <w:rFonts w:ascii="Times New Roman" w:hAnsi="Times New Roman" w:cs="Times New Roman"/>
          <w:b/>
          <w:sz w:val="24"/>
          <w:szCs w:val="24"/>
        </w:rPr>
        <w:t xml:space="preserve"> руководителей</w:t>
      </w:r>
    </w:p>
    <w:p w:rsidR="00D86F07" w:rsidRDefault="00D86F07" w:rsidP="00E46A22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71"/>
        <w:gridCol w:w="3119"/>
        <w:gridCol w:w="1276"/>
      </w:tblGrid>
      <w:tr w:rsidR="00E46A22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22" w:rsidRPr="00B17C32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№ </w:t>
            </w:r>
            <w:proofErr w:type="gramStart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</w:t>
            </w:r>
            <w:proofErr w:type="gramEnd"/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/п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22" w:rsidRPr="00B17C32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Целевые показатели</w:t>
            </w:r>
          </w:p>
          <w:p w:rsidR="00E46A22" w:rsidRPr="00B17C32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деятельности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22" w:rsidRPr="00B17C32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Критерии оценки деятельности руководителя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22" w:rsidRPr="00B17C32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Кол-во</w:t>
            </w:r>
          </w:p>
          <w:p w:rsidR="00E46A22" w:rsidRPr="00B17C32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баллов </w:t>
            </w:r>
          </w:p>
        </w:tc>
      </w:tr>
      <w:tr w:rsidR="00E46A22" w:rsidRPr="00E46A22" w:rsidTr="00E46A22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E46A22" w:rsidRDefault="00E46A22" w:rsidP="00E46A2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E46A2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Основная деятельность учреждения</w:t>
            </w:r>
          </w:p>
        </w:tc>
      </w:tr>
      <w:tr w:rsidR="00491887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87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87" w:rsidRPr="002A5483" w:rsidRDefault="00491887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483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87" w:rsidRDefault="00491887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от 90%</w:t>
            </w:r>
          </w:p>
          <w:p w:rsidR="00491887" w:rsidRDefault="00491887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(включительно)</w:t>
            </w:r>
          </w:p>
          <w:p w:rsidR="00491887" w:rsidRPr="00384512" w:rsidRDefault="00491887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Выполнение менее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87" w:rsidRDefault="00491887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10 </w:t>
            </w:r>
          </w:p>
          <w:p w:rsidR="00491887" w:rsidRDefault="00491887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491887" w:rsidRPr="00384512" w:rsidRDefault="00491887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0 </w:t>
            </w:r>
          </w:p>
        </w:tc>
      </w:tr>
      <w:tr w:rsidR="00E46A22" w:rsidRPr="002A5483" w:rsidTr="00E46A22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491887">
              <w:rPr>
                <w:rFonts w:ascii="Times New Roman" w:hAnsi="Times New Roman"/>
              </w:rPr>
              <w:t>занимающихся</w:t>
            </w:r>
            <w:proofErr w:type="gramEnd"/>
            <w:r w:rsidRPr="00491887">
              <w:rPr>
                <w:rFonts w:ascii="Times New Roman" w:hAnsi="Times New Roman"/>
              </w:rPr>
              <w:t xml:space="preserve"> в учреждении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90 % и более </w:t>
            </w:r>
          </w:p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Менее 90</w:t>
            </w:r>
            <w:r w:rsidR="00E46A22"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D86F07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E46A22" w:rsidRPr="00491887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E46A22" w:rsidRPr="002A5483" w:rsidTr="00E46A22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 xml:space="preserve">Увеличение количества </w:t>
            </w:r>
            <w:proofErr w:type="gramStart"/>
            <w:r w:rsidRPr="00491887">
              <w:rPr>
                <w:rFonts w:ascii="Times New Roman" w:hAnsi="Times New Roman"/>
              </w:rPr>
              <w:t>занимающихся</w:t>
            </w:r>
            <w:proofErr w:type="gramEnd"/>
            <w:r w:rsidRPr="00491887">
              <w:rPr>
                <w:rFonts w:ascii="Times New Roman" w:hAnsi="Times New Roman"/>
              </w:rPr>
              <w:t xml:space="preserve"> различными видами адаптивного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  <w:p w:rsidR="00E46A22" w:rsidRPr="00491887" w:rsidRDefault="00E46A22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 3%  </w:t>
            </w:r>
          </w:p>
          <w:p w:rsidR="00E46A22" w:rsidRPr="00491887" w:rsidRDefault="00E46A22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 5%   </w:t>
            </w:r>
          </w:p>
          <w:p w:rsidR="00E46A22" w:rsidRPr="00491887" w:rsidRDefault="00E46A22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 10% и более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>0</w:t>
            </w:r>
          </w:p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>1</w:t>
            </w:r>
          </w:p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>5</w:t>
            </w:r>
          </w:p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>10</w:t>
            </w:r>
          </w:p>
        </w:tc>
      </w:tr>
      <w:tr w:rsidR="00E46A22" w:rsidRPr="002A5483" w:rsidTr="00E46A22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491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lang w:eastAsia="ru-RU"/>
              </w:rPr>
              <w:t xml:space="preserve">Увеличение количества спортсменов-инвалидов, принявших участие в спортивных соревнованиях и физкультурно-массовых мероприятиях муниципального, областного и всероссийского  уровня для лиц с </w:t>
            </w:r>
            <w:r w:rsidR="00491887" w:rsidRPr="00491887">
              <w:rPr>
                <w:rFonts w:ascii="Times New Roman" w:eastAsia="Times New Roman" w:hAnsi="Times New Roman"/>
                <w:lang w:eastAsia="ru-RU"/>
              </w:rPr>
              <w:t>ограниченными возможностями</w:t>
            </w:r>
            <w:r w:rsidRPr="0049188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</w:p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3%  </w:t>
            </w:r>
            <w:r w:rsidR="00E46A22"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 </w:t>
            </w:r>
          </w:p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5%  </w:t>
            </w:r>
          </w:p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10% и более  </w:t>
            </w:r>
            <w:r w:rsidR="00E46A22"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E46A22" w:rsidRPr="00491887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  <w:p w:rsidR="00E46A22" w:rsidRPr="00491887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491887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E46A22" w:rsidRPr="00491887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1887">
              <w:rPr>
                <w:rFonts w:ascii="Times New Roman" w:hAnsi="Times New Roman"/>
              </w:rPr>
              <w:t>Подготовка за отчетный период спортсменов массовых разрядов, 1 разряда, кандидатов в мастера спорта, мастеров спорта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3F4ED3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E46A22" w:rsidRPr="00491887" w:rsidRDefault="003F4ED3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2 человек </w:t>
            </w:r>
          </w:p>
          <w:p w:rsidR="00E46A22" w:rsidRPr="00491887" w:rsidRDefault="003F4ED3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 3-5 человек </w:t>
            </w:r>
          </w:p>
          <w:p w:rsidR="00E46A22" w:rsidRPr="00491887" w:rsidRDefault="00E46A22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Свыше 5 человек</w:t>
            </w:r>
            <w:r w:rsid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491887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91887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E46A22" w:rsidRPr="00491887" w:rsidRDefault="002F1561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491887" w:rsidRDefault="002F1561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8</w:t>
            </w:r>
          </w:p>
          <w:p w:rsidR="00E46A22" w:rsidRPr="00491887" w:rsidRDefault="002F1561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Количество победителей и призеров за отчетный период в соревнованиях  Московской области,  России, Всероссийских соревнованиях, международных.  В индивидуальных видах </w:t>
            </w:r>
            <w:proofErr w:type="gramStart"/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-к</w:t>
            </w:r>
            <w:proofErr w:type="gramEnd"/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оличество спортсменов.</w:t>
            </w:r>
          </w:p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В коллективных видах – количество команд.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Отсутств</w:t>
            </w:r>
            <w:r w:rsidR="003F4ED3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уют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3 человек (команд)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 4 до 7 человек (команд)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Свыше 7 человек (команд) </w:t>
            </w:r>
          </w:p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E46A22" w:rsidRPr="003F4ED3" w:rsidRDefault="002F1561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  <w:p w:rsidR="00E46A22" w:rsidRPr="003F4ED3" w:rsidRDefault="002F1561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3F4ED3" w:rsidRDefault="002F1561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 xml:space="preserve">Количество  кандидатов, включенных в       резервный и основной состав спортивных сборных команд Московской области и </w:t>
            </w:r>
            <w:r w:rsidRPr="003F4ED3">
              <w:rPr>
                <w:rFonts w:ascii="Times New Roman" w:hAnsi="Times New Roman"/>
              </w:rPr>
              <w:lastRenderedPageBreak/>
              <w:t>спортивных сборных команд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lastRenderedPageBreak/>
              <w:t xml:space="preserve">Отсутствуют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3 человек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3-7 человек </w:t>
            </w:r>
          </w:p>
          <w:p w:rsidR="00E46A22" w:rsidRPr="003F4ED3" w:rsidRDefault="003F4ED3" w:rsidP="003F4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lastRenderedPageBreak/>
              <w:t xml:space="preserve">Более 7 человек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lastRenderedPageBreak/>
              <w:t>0</w:t>
            </w:r>
          </w:p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>3</w:t>
            </w:r>
          </w:p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>5</w:t>
            </w:r>
          </w:p>
          <w:p w:rsidR="00E46A22" w:rsidRPr="003F4ED3" w:rsidRDefault="002F1561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491887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lastRenderedPageBreak/>
              <w:t>8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lang w:eastAsia="ru-RU"/>
              </w:rPr>
              <w:t xml:space="preserve">Увеличение, по отношению к Плану, количества проведённых спортивных соревнований и физкультурно-оздоровительных массовых мероприятий для лиц с </w:t>
            </w:r>
            <w:r w:rsidR="003F4ED3" w:rsidRPr="003F4ED3">
              <w:rPr>
                <w:rFonts w:ascii="Times New Roman" w:eastAsia="Times New Roman" w:hAnsi="Times New Roman"/>
                <w:lang w:eastAsia="ru-RU"/>
              </w:rPr>
              <w:t>ограниченными возможностями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Отсутствует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5% 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10% 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 15% и более 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5A6BF9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val="en-US"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lang w:eastAsia="ru-RU"/>
              </w:rPr>
              <w:t xml:space="preserve">Регулярность посещения лицами с </w:t>
            </w:r>
            <w:r w:rsidR="003F4ED3">
              <w:rPr>
                <w:rFonts w:ascii="Times New Roman" w:eastAsia="Times New Roman" w:hAnsi="Times New Roman"/>
                <w:lang w:eastAsia="ru-RU"/>
              </w:rPr>
              <w:t xml:space="preserve">ограниченными возможностями </w:t>
            </w:r>
            <w:r w:rsidRPr="003F4ED3">
              <w:rPr>
                <w:rFonts w:ascii="Times New Roman" w:eastAsia="Times New Roman" w:hAnsi="Times New Roman"/>
                <w:lang w:eastAsia="ru-RU"/>
              </w:rPr>
              <w:t xml:space="preserve"> физкультурно-спортивных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Б</w:t>
            </w:r>
            <w:r w:rsid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олее 90% </w:t>
            </w: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90%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D86F07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5A6BF9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lang w:eastAsia="ru-RU"/>
              </w:rPr>
              <w:t xml:space="preserve">Отсутствие случаев травматизма и заболеваний занимающихся, связанных с нарушением технических и санитарно-гигиенических норм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Имеются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D86F07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5A6BF9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lang w:eastAsia="ru-RU"/>
              </w:rPr>
              <w:t xml:space="preserve">Наличие жалоб (заявлений) </w:t>
            </w:r>
            <w:r w:rsidR="003F4ED3">
              <w:rPr>
                <w:rFonts w:ascii="Times New Roman" w:eastAsia="Times New Roman" w:hAnsi="Times New Roman"/>
                <w:lang w:eastAsia="ru-RU"/>
              </w:rPr>
              <w:t>от</w:t>
            </w:r>
            <w:r w:rsidRPr="003F4ED3">
              <w:rPr>
                <w:rFonts w:ascii="Times New Roman" w:eastAsia="Times New Roman" w:hAnsi="Times New Roman"/>
                <w:lang w:eastAsia="ru-RU"/>
              </w:rPr>
              <w:t xml:space="preserve"> занимающихся в части организации деятельности  учреждения, оказания качества услуг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Имеются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E46A22" w:rsidRPr="003F4ED3" w:rsidRDefault="003F4ED3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5A6BF9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 xml:space="preserve">Укомплектованность учреждения специалистами  по адаптивной физической культуре и спорту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>90</w:t>
            </w:r>
            <w:r w:rsidR="00E46A22" w:rsidRPr="003F4ED3">
              <w:rPr>
                <w:rFonts w:ascii="Times New Roman" w:hAnsi="Times New Roman"/>
              </w:rPr>
              <w:t xml:space="preserve">%  – </w:t>
            </w:r>
          </w:p>
          <w:p w:rsidR="00E46A22" w:rsidRPr="003F4ED3" w:rsidRDefault="003F4ED3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>Менее 9</w:t>
            </w:r>
            <w:r>
              <w:rPr>
                <w:rFonts w:ascii="Times New Roman" w:hAnsi="Times New Roman"/>
              </w:rPr>
              <w:t xml:space="preserve">0%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>5</w:t>
            </w:r>
          </w:p>
          <w:p w:rsidR="00E46A22" w:rsidRPr="003F4ED3" w:rsidRDefault="00E46A22" w:rsidP="00E4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ED3">
              <w:rPr>
                <w:rFonts w:ascii="Times New Roman" w:hAnsi="Times New Roman"/>
              </w:rPr>
              <w:t>0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5A6BF9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Процент специалистов, имеющих профильное профессиональное образование, от общего количества работающих специалистов по адаптивной физической культуре и спорту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3F4ED3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50 % </w:t>
            </w:r>
          </w:p>
          <w:p w:rsidR="00E46A22" w:rsidRPr="003F4ED3" w:rsidRDefault="003F4ED3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 до70 % </w:t>
            </w:r>
            <w:r w:rsidR="00E46A22" w:rsidRPr="003F4ED3">
              <w:rPr>
                <w:rFonts w:ascii="Times New Roman" w:hAnsi="Times New Roman"/>
              </w:rPr>
              <w:t xml:space="preserve"> </w:t>
            </w:r>
          </w:p>
          <w:p w:rsidR="00E46A22" w:rsidRPr="003F4ED3" w:rsidRDefault="003F4ED3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71 до 99 % </w:t>
            </w:r>
          </w:p>
          <w:p w:rsidR="00E46A22" w:rsidRPr="003F4ED3" w:rsidRDefault="003F4ED3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100% </w:t>
            </w:r>
            <w:r w:rsidR="00E46A22" w:rsidRPr="003F4E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E46A22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5A6BF9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14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Процент специалистов  по адаптивной физической культуре и спорту, работающих в данном учреждении на основной работе от общей численности специалистов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2F1561" w:rsidP="00E4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80% и более </w:t>
            </w:r>
          </w:p>
          <w:p w:rsidR="00E46A22" w:rsidRPr="003F4ED3" w:rsidRDefault="002F1561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80% </w:t>
            </w:r>
            <w:r w:rsidR="00E46A22"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E46A22" w:rsidRPr="003F4ED3" w:rsidRDefault="00E46A22" w:rsidP="003F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3F4ED3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2F1561" w:rsidRPr="003F4ED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Default="002F1561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3F4ED3" w:rsidRDefault="002F1561" w:rsidP="00E4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17C32">
              <w:rPr>
                <w:rFonts w:ascii="Times New Roman" w:hAnsi="Times New Roman"/>
                <w:b/>
              </w:rPr>
              <w:t xml:space="preserve">Итого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D86F07" w:rsidP="00CC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</w:tr>
      <w:tr w:rsidR="00E46A22" w:rsidRPr="002A5483" w:rsidTr="00E46A22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8B2650" w:rsidRDefault="002F1561" w:rsidP="008B26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.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Финансово-экономическая деятельность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, у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ровень исполнительской дисциплины</w:t>
            </w:r>
          </w:p>
        </w:tc>
      </w:tr>
      <w:tr w:rsidR="002F1561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2A5483" w:rsidRDefault="002F1561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2A548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Соблюдение установленного порядка представления  информации, отчетов, планов и выполнения поручений Учредителя в   </w:t>
            </w: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br/>
              <w:t xml:space="preserve">установленные сроки.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Своевременно 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Несвоевременно 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2F1561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2A5483" w:rsidRDefault="002F1561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2A548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Отсутствие предписаний контролирующих органов по результатам проверок финансово- хозяйственной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Наличие 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10</w:t>
            </w:r>
          </w:p>
        </w:tc>
      </w:tr>
      <w:tr w:rsidR="002F1561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2A5483" w:rsidRDefault="002F1561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Количество изменений вносимых в план финансово-хозяйственной деятельности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Более 5 изменений  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Менее 5 изменений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2F1561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2A5483" w:rsidRDefault="002F1561" w:rsidP="0049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Привлечение внебюджетных средств за счет  получения грантов, спонсорских средств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и т.п.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Отсутствуют 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Привлечены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B17C32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</w:tr>
      <w:tr w:rsidR="002F1561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2A5483" w:rsidRDefault="002F1561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Pr="002858E9" w:rsidRDefault="002F1561" w:rsidP="00CC44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8E9">
              <w:rPr>
                <w:rFonts w:ascii="Times New Roman" w:hAnsi="Times New Roman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Default="002F1561" w:rsidP="00CC44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8E9">
              <w:rPr>
                <w:rFonts w:ascii="Times New Roman" w:hAnsi="Times New Roman"/>
              </w:rPr>
              <w:t>Нет выявленных нарушений</w:t>
            </w:r>
          </w:p>
          <w:p w:rsidR="002F1561" w:rsidRPr="002858E9" w:rsidRDefault="002F1561" w:rsidP="00CC44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1561" w:rsidRPr="002858E9" w:rsidRDefault="002F1561" w:rsidP="00CC44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8E9">
              <w:rPr>
                <w:rFonts w:ascii="Times New Roman" w:hAnsi="Times New Roman"/>
              </w:rPr>
              <w:t>Есть выявленные 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1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  <w:p w:rsidR="002F1561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2F1561" w:rsidRPr="00B17C32" w:rsidRDefault="002F1561" w:rsidP="00CC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0</w:t>
            </w:r>
          </w:p>
        </w:tc>
      </w:tr>
      <w:tr w:rsidR="00D86F07" w:rsidRPr="002A5483" w:rsidTr="00E46A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07" w:rsidRDefault="00D86F07" w:rsidP="002F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07" w:rsidRPr="002858E9" w:rsidRDefault="00D86F07" w:rsidP="00CC44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07" w:rsidRPr="00B17C32" w:rsidRDefault="00D86F07" w:rsidP="00CC4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17C32">
              <w:rPr>
                <w:rFonts w:ascii="Times New Roman" w:hAnsi="Times New Roman"/>
                <w:b/>
              </w:rPr>
              <w:t xml:space="preserve">Итого </w:t>
            </w:r>
            <w:r w:rsidRPr="00B17C3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(максимальное)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07" w:rsidRPr="00B17C32" w:rsidRDefault="00D86F07" w:rsidP="00CC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D86F07" w:rsidRPr="002A5483" w:rsidTr="00E46A22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07" w:rsidRPr="008D6F87" w:rsidRDefault="00D86F07" w:rsidP="00D86F07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firstLine="280"/>
              <w:jc w:val="both"/>
              <w:outlineLvl w:val="0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8D6F8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Максимально</w:t>
            </w: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возможное количество баллов: 15</w:t>
            </w:r>
            <w:r w:rsidRPr="008D6F8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0  </w:t>
            </w:r>
          </w:p>
        </w:tc>
      </w:tr>
      <w:tr w:rsidR="00D86F07" w:rsidRPr="002A5483" w:rsidTr="00E46A22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07" w:rsidRPr="000974DD" w:rsidRDefault="00D86F07" w:rsidP="00CC44CE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0974DD">
              <w:rPr>
                <w:rFonts w:ascii="Times New Roman" w:eastAsia="Times New Roman" w:hAnsi="Times New Roman"/>
                <w:snapToGrid w:val="0"/>
                <w:lang w:eastAsia="ru-RU"/>
              </w:rPr>
              <w:t>Размер выплаты стимулирующего характера руководителю учреждения определяется  в зависимости от комплексной оценки  и  н</w:t>
            </w: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аходится в диапазоне  от 0 до 15</w:t>
            </w:r>
            <w:r w:rsidRPr="000974DD">
              <w:rPr>
                <w:rFonts w:ascii="Times New Roman" w:eastAsia="Times New Roman" w:hAnsi="Times New Roman"/>
                <w:snapToGrid w:val="0"/>
                <w:lang w:eastAsia="ru-RU"/>
              </w:rPr>
              <w:t>0% от должностного оклада.</w:t>
            </w:r>
          </w:p>
        </w:tc>
      </w:tr>
    </w:tbl>
    <w:p w:rsidR="000974DD" w:rsidRDefault="000974DD"/>
    <w:p w:rsidR="000974DD" w:rsidRDefault="000974DD"/>
    <w:sectPr w:rsidR="000974DD" w:rsidSect="003A7A7D">
      <w:headerReference w:type="default" r:id="rId8"/>
      <w:foot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AC" w:rsidRDefault="007E26AC" w:rsidP="003A7A7D">
      <w:pPr>
        <w:spacing w:after="0" w:line="240" w:lineRule="auto"/>
      </w:pPr>
      <w:r>
        <w:separator/>
      </w:r>
    </w:p>
  </w:endnote>
  <w:endnote w:type="continuationSeparator" w:id="0">
    <w:p w:rsidR="007E26AC" w:rsidRDefault="007E26AC" w:rsidP="003A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6BE" w:rsidRPr="005636BE" w:rsidRDefault="005636BE">
    <w:pPr>
      <w:pStyle w:val="a5"/>
      <w:rPr>
        <w:rFonts w:ascii="Times New Roman" w:hAnsi="Times New Roman"/>
        <w:sz w:val="24"/>
        <w:szCs w:val="24"/>
      </w:rPr>
    </w:pPr>
    <w:r w:rsidRPr="005636BE">
      <w:rPr>
        <w:rFonts w:ascii="Times New Roman" w:hAnsi="Times New Roman"/>
        <w:sz w:val="24"/>
        <w:szCs w:val="24"/>
      </w:rPr>
      <w:t>Пост. 1832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AC" w:rsidRDefault="007E26AC" w:rsidP="003A7A7D">
      <w:pPr>
        <w:spacing w:after="0" w:line="240" w:lineRule="auto"/>
      </w:pPr>
      <w:r>
        <w:separator/>
      </w:r>
    </w:p>
  </w:footnote>
  <w:footnote w:type="continuationSeparator" w:id="0">
    <w:p w:rsidR="007E26AC" w:rsidRDefault="007E26AC" w:rsidP="003A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531875269"/>
      <w:docPartObj>
        <w:docPartGallery w:val="Page Numbers (Top of Page)"/>
        <w:docPartUnique/>
      </w:docPartObj>
    </w:sdtPr>
    <w:sdtEndPr/>
    <w:sdtContent>
      <w:p w:rsidR="003A7A7D" w:rsidRPr="003A7A7D" w:rsidRDefault="003A7A7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A7A7D">
          <w:rPr>
            <w:rFonts w:ascii="Times New Roman" w:hAnsi="Times New Roman"/>
            <w:sz w:val="24"/>
            <w:szCs w:val="24"/>
          </w:rPr>
          <w:fldChar w:fldCharType="begin"/>
        </w:r>
        <w:r w:rsidRPr="003A7A7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7A7D">
          <w:rPr>
            <w:rFonts w:ascii="Times New Roman" w:hAnsi="Times New Roman"/>
            <w:sz w:val="24"/>
            <w:szCs w:val="24"/>
          </w:rPr>
          <w:fldChar w:fldCharType="separate"/>
        </w:r>
        <w:r w:rsidR="00461CD6">
          <w:rPr>
            <w:rFonts w:ascii="Times New Roman" w:hAnsi="Times New Roman"/>
            <w:noProof/>
            <w:sz w:val="24"/>
            <w:szCs w:val="24"/>
          </w:rPr>
          <w:t>6</w:t>
        </w:r>
        <w:r w:rsidRPr="003A7A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A7A7D" w:rsidRDefault="003A7A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10348"/>
    <w:multiLevelType w:val="hybridMultilevel"/>
    <w:tmpl w:val="96387856"/>
    <w:lvl w:ilvl="0" w:tplc="6868B9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11129E"/>
    <w:multiLevelType w:val="hybridMultilevel"/>
    <w:tmpl w:val="96387856"/>
    <w:lvl w:ilvl="0" w:tplc="6868B9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725F05"/>
    <w:multiLevelType w:val="hybridMultilevel"/>
    <w:tmpl w:val="96387856"/>
    <w:lvl w:ilvl="0" w:tplc="6868B9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2B"/>
    <w:rsid w:val="000974DD"/>
    <w:rsid w:val="00205877"/>
    <w:rsid w:val="00274FA6"/>
    <w:rsid w:val="002858E9"/>
    <w:rsid w:val="002F1561"/>
    <w:rsid w:val="00356C58"/>
    <w:rsid w:val="00384512"/>
    <w:rsid w:val="003A7A7D"/>
    <w:rsid w:val="003F4ED3"/>
    <w:rsid w:val="004004BC"/>
    <w:rsid w:val="004113BA"/>
    <w:rsid w:val="00461CD6"/>
    <w:rsid w:val="00491887"/>
    <w:rsid w:val="005636BE"/>
    <w:rsid w:val="005766DA"/>
    <w:rsid w:val="005A6BF9"/>
    <w:rsid w:val="00634A46"/>
    <w:rsid w:val="006D091D"/>
    <w:rsid w:val="007E1FB1"/>
    <w:rsid w:val="007E26AC"/>
    <w:rsid w:val="00824C01"/>
    <w:rsid w:val="0084122B"/>
    <w:rsid w:val="008A081D"/>
    <w:rsid w:val="008B2650"/>
    <w:rsid w:val="0092415D"/>
    <w:rsid w:val="00932526"/>
    <w:rsid w:val="00934954"/>
    <w:rsid w:val="00940ABA"/>
    <w:rsid w:val="00995F0E"/>
    <w:rsid w:val="00C34A40"/>
    <w:rsid w:val="00C94B20"/>
    <w:rsid w:val="00C96F68"/>
    <w:rsid w:val="00D30BAD"/>
    <w:rsid w:val="00D8291F"/>
    <w:rsid w:val="00D86F07"/>
    <w:rsid w:val="00E46A22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4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4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C94B2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3A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A7D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A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A7D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4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4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C94B2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3A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A7D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A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A7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2018-10-09T07:52:00Z</cp:lastPrinted>
  <dcterms:created xsi:type="dcterms:W3CDTF">2018-10-18T06:02:00Z</dcterms:created>
  <dcterms:modified xsi:type="dcterms:W3CDTF">2018-10-18T06:02:00Z</dcterms:modified>
</cp:coreProperties>
</file>