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9A" w:rsidRDefault="008C7B9A" w:rsidP="00CA0211">
      <w:pPr>
        <w:pStyle w:val="2"/>
        <w:rPr>
          <w:sz w:val="40"/>
          <w:u w:val="none"/>
        </w:rPr>
      </w:pPr>
    </w:p>
    <w:p w:rsidR="00CA0211" w:rsidRDefault="00CA0211" w:rsidP="00CA0211">
      <w:pPr>
        <w:pStyle w:val="2"/>
        <w:rPr>
          <w:sz w:val="24"/>
          <w:u w:val="none"/>
        </w:rPr>
      </w:pPr>
      <w:r>
        <w:rPr>
          <w:sz w:val="40"/>
          <w:u w:val="none"/>
        </w:rPr>
        <w:t>НАЛОГ НА ИМУЩЕСТВО ФИЗИЧЕСКИХ ЛИЦ</w:t>
      </w:r>
    </w:p>
    <w:p w:rsidR="008C7B9A" w:rsidRDefault="008C7B9A" w:rsidP="007E6659">
      <w:pPr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</w:p>
    <w:p w:rsidR="007E6659" w:rsidRPr="00E929ED" w:rsidRDefault="007E6659" w:rsidP="007E6659">
      <w:pPr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>Н</w:t>
      </w:r>
      <w:r w:rsidRPr="00E929ED">
        <w:rPr>
          <w:sz w:val="30"/>
          <w:szCs w:val="30"/>
        </w:rPr>
        <w:t>алог</w:t>
      </w:r>
      <w:r>
        <w:rPr>
          <w:sz w:val="30"/>
          <w:szCs w:val="30"/>
        </w:rPr>
        <w:t xml:space="preserve"> на имущество физических лиц </w:t>
      </w:r>
      <w:r w:rsidRPr="00E929ED">
        <w:rPr>
          <w:sz w:val="30"/>
          <w:szCs w:val="30"/>
        </w:rPr>
        <w:t xml:space="preserve">(далее – налог) в соответствии с Налоговым кодексом Российской Федерации устанавливается нормативными правовыми актами представительных органов муниципальных образований. </w:t>
      </w:r>
    </w:p>
    <w:p w:rsidR="007E6659" w:rsidRDefault="007E6659" w:rsidP="007E6659">
      <w:pPr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Денежные средства от уплаты налога поступают в бюджет соответствующего муниципального образования по месту нахождения налогооблагаемого </w:t>
      </w:r>
      <w:r>
        <w:rPr>
          <w:sz w:val="30"/>
          <w:szCs w:val="30"/>
        </w:rPr>
        <w:t>объекта недвижимости</w:t>
      </w:r>
      <w:r w:rsidRPr="00E929ED">
        <w:rPr>
          <w:sz w:val="30"/>
          <w:szCs w:val="30"/>
        </w:rPr>
        <w:t>.</w:t>
      </w:r>
    </w:p>
    <w:p w:rsidR="007E6659" w:rsidRPr="004763FE" w:rsidRDefault="007E6659" w:rsidP="007E6659">
      <w:pPr>
        <w:autoSpaceDE w:val="0"/>
        <w:autoSpaceDN w:val="0"/>
        <w:adjustRightInd w:val="0"/>
        <w:ind w:firstLine="709"/>
        <w:jc w:val="both"/>
        <w:outlineLvl w:val="2"/>
        <w:rPr>
          <w:sz w:val="10"/>
          <w:szCs w:val="30"/>
        </w:rPr>
      </w:pPr>
    </w:p>
    <w:p w:rsidR="00CA0211" w:rsidRDefault="00CA0211" w:rsidP="00CA021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929ED">
        <w:rPr>
          <w:b/>
          <w:sz w:val="30"/>
          <w:szCs w:val="30"/>
        </w:rPr>
        <w:t xml:space="preserve">ПЛАТЕЛЬЩИКИ НАЛОГА </w:t>
      </w:r>
      <w:r w:rsidRPr="00E929ED">
        <w:rPr>
          <w:sz w:val="30"/>
          <w:szCs w:val="30"/>
        </w:rPr>
        <w:t xml:space="preserve">– физические лица, </w:t>
      </w:r>
      <w:r>
        <w:rPr>
          <w:sz w:val="30"/>
          <w:szCs w:val="30"/>
        </w:rPr>
        <w:t xml:space="preserve">обладающие правом собственности на </w:t>
      </w:r>
      <w:r w:rsidRPr="00BD505A">
        <w:rPr>
          <w:sz w:val="30"/>
          <w:szCs w:val="30"/>
        </w:rPr>
        <w:t xml:space="preserve">имущество, признаваемое объектом налогообложения в соответствии со </w:t>
      </w:r>
      <w:hyperlink r:id="rId6" w:history="1">
        <w:r w:rsidRPr="00BD505A">
          <w:rPr>
            <w:sz w:val="30"/>
            <w:szCs w:val="30"/>
          </w:rPr>
          <w:t>статьей 401</w:t>
        </w:r>
      </w:hyperlink>
      <w:r w:rsidRPr="00BD505A">
        <w:rPr>
          <w:sz w:val="30"/>
          <w:szCs w:val="30"/>
        </w:rPr>
        <w:t xml:space="preserve"> Налогового кодекса Российской Федерации.</w:t>
      </w:r>
    </w:p>
    <w:p w:rsidR="00CA0211" w:rsidRPr="004763FE" w:rsidRDefault="00CA0211" w:rsidP="00CA0211">
      <w:pPr>
        <w:autoSpaceDE w:val="0"/>
        <w:autoSpaceDN w:val="0"/>
        <w:adjustRightInd w:val="0"/>
        <w:ind w:firstLine="720"/>
        <w:jc w:val="both"/>
        <w:rPr>
          <w:sz w:val="10"/>
          <w:szCs w:val="30"/>
        </w:rPr>
      </w:pPr>
    </w:p>
    <w:p w:rsidR="00CA0211" w:rsidRPr="00AB3E28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30"/>
          <w:szCs w:val="30"/>
        </w:rPr>
      </w:pPr>
      <w:proofErr w:type="gramStart"/>
      <w:r>
        <w:rPr>
          <w:b/>
          <w:sz w:val="30"/>
          <w:szCs w:val="30"/>
        </w:rPr>
        <w:t xml:space="preserve">ОБЪЕКТЫ НАЛОГООБЛОЖЕНИЯ </w:t>
      </w:r>
      <w:r w:rsidRPr="00AB3E28">
        <w:rPr>
          <w:sz w:val="30"/>
          <w:szCs w:val="30"/>
        </w:rPr>
        <w:t xml:space="preserve">– </w:t>
      </w:r>
      <w:r w:rsidRPr="00AB3E28">
        <w:rPr>
          <w:bCs/>
          <w:sz w:val="30"/>
          <w:szCs w:val="30"/>
        </w:rPr>
        <w:t>жилой дом;</w:t>
      </w:r>
      <w:r>
        <w:rPr>
          <w:bCs/>
          <w:sz w:val="30"/>
          <w:szCs w:val="30"/>
        </w:rPr>
        <w:t xml:space="preserve"> </w:t>
      </w:r>
      <w:r w:rsidRPr="00AB3E28">
        <w:rPr>
          <w:bCs/>
          <w:sz w:val="30"/>
          <w:szCs w:val="30"/>
        </w:rPr>
        <w:t>квартира, комната;</w:t>
      </w:r>
      <w:r>
        <w:rPr>
          <w:bCs/>
          <w:sz w:val="30"/>
          <w:szCs w:val="30"/>
        </w:rPr>
        <w:t xml:space="preserve"> </w:t>
      </w:r>
      <w:r w:rsidRPr="00AB3E28">
        <w:rPr>
          <w:bCs/>
          <w:sz w:val="30"/>
          <w:szCs w:val="30"/>
        </w:rPr>
        <w:t xml:space="preserve">гараж, </w:t>
      </w:r>
      <w:proofErr w:type="spellStart"/>
      <w:r w:rsidRPr="00AB3E28">
        <w:rPr>
          <w:bCs/>
          <w:sz w:val="30"/>
          <w:szCs w:val="30"/>
        </w:rPr>
        <w:t>машино</w:t>
      </w:r>
      <w:proofErr w:type="spellEnd"/>
      <w:r w:rsidRPr="00AB3E28">
        <w:rPr>
          <w:bCs/>
          <w:sz w:val="30"/>
          <w:szCs w:val="30"/>
        </w:rPr>
        <w:t>-место;</w:t>
      </w:r>
      <w:r>
        <w:rPr>
          <w:bCs/>
          <w:sz w:val="30"/>
          <w:szCs w:val="30"/>
        </w:rPr>
        <w:t xml:space="preserve"> </w:t>
      </w:r>
      <w:r w:rsidRPr="00AB3E28">
        <w:rPr>
          <w:bCs/>
          <w:sz w:val="30"/>
          <w:szCs w:val="30"/>
        </w:rPr>
        <w:t>единый недвижимый комплекс;</w:t>
      </w:r>
      <w:r>
        <w:rPr>
          <w:bCs/>
          <w:sz w:val="30"/>
          <w:szCs w:val="30"/>
        </w:rPr>
        <w:t xml:space="preserve"> </w:t>
      </w:r>
      <w:r w:rsidRPr="00AB3E28">
        <w:rPr>
          <w:bCs/>
          <w:sz w:val="30"/>
          <w:szCs w:val="30"/>
        </w:rPr>
        <w:t>объект незавершенного строительства;</w:t>
      </w:r>
      <w:r>
        <w:rPr>
          <w:bCs/>
          <w:sz w:val="30"/>
          <w:szCs w:val="30"/>
        </w:rPr>
        <w:t xml:space="preserve"> </w:t>
      </w:r>
      <w:r w:rsidRPr="00AB3E28">
        <w:rPr>
          <w:bCs/>
          <w:sz w:val="30"/>
          <w:szCs w:val="30"/>
        </w:rPr>
        <w:t>иные здание, строение, сооружение, помещение.</w:t>
      </w:r>
      <w:proofErr w:type="gramEnd"/>
      <w:r>
        <w:rPr>
          <w:bCs/>
          <w:sz w:val="30"/>
          <w:szCs w:val="30"/>
        </w:rPr>
        <w:t xml:space="preserve"> </w:t>
      </w:r>
      <w:r w:rsidRPr="00AB3E28">
        <w:rPr>
          <w:bCs/>
          <w:sz w:val="30"/>
          <w:szCs w:val="30"/>
        </w:rPr>
        <w:t>В целях на</w:t>
      </w:r>
      <w:r>
        <w:rPr>
          <w:bCs/>
          <w:sz w:val="30"/>
          <w:szCs w:val="30"/>
        </w:rPr>
        <w:t xml:space="preserve">логообложения </w:t>
      </w:r>
      <w:r w:rsidRPr="00AB3E28">
        <w:rPr>
          <w:bCs/>
          <w:sz w:val="30"/>
          <w:szCs w:val="30"/>
        </w:rPr>
        <w:t xml:space="preserve">дома и </w:t>
      </w:r>
      <w:hyperlink r:id="rId7" w:history="1">
        <w:r w:rsidRPr="00AB3E28">
          <w:rPr>
            <w:bCs/>
            <w:sz w:val="30"/>
            <w:szCs w:val="30"/>
          </w:rPr>
          <w:t>жилые строения</w:t>
        </w:r>
      </w:hyperlink>
      <w:r w:rsidRPr="00AB3E28">
        <w:rPr>
          <w:bCs/>
          <w:sz w:val="30"/>
          <w:szCs w:val="30"/>
        </w:rPr>
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  <w:r>
        <w:rPr>
          <w:bCs/>
          <w:sz w:val="30"/>
          <w:szCs w:val="30"/>
        </w:rPr>
        <w:t xml:space="preserve"> </w:t>
      </w:r>
      <w:r w:rsidRPr="00AB3E28">
        <w:rPr>
          <w:bCs/>
          <w:sz w:val="30"/>
          <w:szCs w:val="30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CA0211" w:rsidRPr="004763FE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10"/>
          <w:szCs w:val="30"/>
        </w:rPr>
      </w:pPr>
    </w:p>
    <w:p w:rsidR="00CA0211" w:rsidRPr="00E929ED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proofErr w:type="gramStart"/>
      <w:r w:rsidRPr="0027156D">
        <w:rPr>
          <w:b/>
          <w:sz w:val="30"/>
          <w:szCs w:val="30"/>
        </w:rPr>
        <w:t>НАЛОГ</w:t>
      </w:r>
      <w:r>
        <w:rPr>
          <w:sz w:val="30"/>
          <w:szCs w:val="30"/>
        </w:rPr>
        <w:t xml:space="preserve"> </w:t>
      </w:r>
      <w:r w:rsidRPr="00E929ED">
        <w:rPr>
          <w:sz w:val="30"/>
          <w:szCs w:val="30"/>
        </w:rPr>
        <w:t xml:space="preserve">исчисляется на основании сведений органов, осуществляющих кадастровый учет и государственную регистрацию прав на недвижимое имущество и сделок с ним (органы </w:t>
      </w:r>
      <w:proofErr w:type="spellStart"/>
      <w:r w:rsidRPr="00E929ED">
        <w:rPr>
          <w:sz w:val="30"/>
          <w:szCs w:val="30"/>
        </w:rPr>
        <w:t>Росреестра</w:t>
      </w:r>
      <w:proofErr w:type="spellEnd"/>
      <w:r w:rsidRPr="00E929ED">
        <w:rPr>
          <w:sz w:val="30"/>
          <w:szCs w:val="30"/>
        </w:rPr>
        <w:t>), сведений нотариусов, органов, осуществляющих регистрацию (миграционный учет) физических лиц по месту жительства / месту пребывания (органы МВД России и т.д.), регистрацию актов гражданского состояния (органы ЗАГС и т.д.), органов, осуществляющих выдачу документов, удостоверяющих личность (органы МВД России</w:t>
      </w:r>
      <w:proofErr w:type="gramEnd"/>
      <w:r w:rsidRPr="00E929ED">
        <w:rPr>
          <w:sz w:val="30"/>
          <w:szCs w:val="30"/>
        </w:rPr>
        <w:t xml:space="preserve"> и т.д.)</w:t>
      </w:r>
      <w:r>
        <w:rPr>
          <w:sz w:val="30"/>
          <w:szCs w:val="30"/>
        </w:rPr>
        <w:t>, а также ранее представленных сведений от организаций (органов), проводивших техническую инвентаризацию (БТИ).</w:t>
      </w:r>
    </w:p>
    <w:p w:rsidR="008C7B9A" w:rsidRDefault="008C7B9A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</w:p>
    <w:p w:rsidR="00CA0211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ФОРМУЛА РАСЧЕТА НАЛОГА </w:t>
      </w:r>
    </w:p>
    <w:p w:rsidR="00CA0211" w:rsidRPr="004763FE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10"/>
          <w:szCs w:val="30"/>
        </w:rPr>
      </w:pPr>
    </w:p>
    <w:p w:rsidR="00CA0211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ВАРИАНТ № 1. </w:t>
      </w:r>
    </w:p>
    <w:p w:rsidR="00CA0211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Для определения налоговой базы </w:t>
      </w:r>
      <w:proofErr w:type="gramStart"/>
      <w:r>
        <w:rPr>
          <w:b/>
          <w:sz w:val="30"/>
          <w:szCs w:val="30"/>
        </w:rPr>
        <w:t>исходя из инвентаризационной или кадастровой стоимости в случае, если не применяется</w:t>
      </w:r>
      <w:proofErr w:type="gramEnd"/>
      <w:r>
        <w:rPr>
          <w:b/>
          <w:sz w:val="30"/>
          <w:szCs w:val="30"/>
        </w:rPr>
        <w:t xml:space="preserve"> формула расчета налога в соответствии с вариантом № 2.</w:t>
      </w:r>
    </w:p>
    <w:p w:rsidR="00CA0211" w:rsidRPr="00241918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  </w:t>
      </w:r>
      <m:oMath>
        <m:r>
          <m:rPr>
            <m:sty m:val="bi"/>
          </m:rPr>
          <w:rPr>
            <w:rFonts w:ascii="Cambria Math" w:hAnsi="Cambria Math"/>
            <w:sz w:val="30"/>
            <w:szCs w:val="30"/>
          </w:rPr>
          <m:t xml:space="preserve">Налог=Налоговая база × доля в праве ×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налоговая ставка,%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30"/>
            <w:szCs w:val="30"/>
          </w:rPr>
          <m:t xml:space="preserve"> ×</m:t>
        </m:r>
      </m:oMath>
    </w:p>
    <w:p w:rsidR="00CA0211" w:rsidRPr="00241918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</w:p>
    <w:p w:rsidR="00EB4816" w:rsidRPr="00CA0211" w:rsidRDefault="00CA0211" w:rsidP="00CA0211">
      <w:pPr>
        <w:rPr>
          <w:b/>
          <w:sz w:val="30"/>
          <w:szCs w:val="3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0"/>
              <w:szCs w:val="30"/>
            </w:rPr>
            <m:t xml:space="preserve">× </m:t>
          </m:r>
          <m:f>
            <m:fPr>
              <m:ctrlPr>
                <w:rPr>
                  <w:rFonts w:ascii="Cambria Math" w:hAnsi="Cambria Math"/>
                  <w:b/>
                  <w:i/>
                  <w:sz w:val="30"/>
                  <w:szCs w:val="3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0"/>
                  <w:szCs w:val="30"/>
                </w:rPr>
                <m:t>количество месяцев владения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12</m:t>
              </m:r>
            </m:den>
          </m:f>
        </m:oMath>
      </m:oMathPara>
    </w:p>
    <w:p w:rsidR="00CA0211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ВАРИАНТ № 2. </w:t>
      </w:r>
    </w:p>
    <w:p w:rsidR="00CA0211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Для определения налоговой базы исходя из кадастровой стоимости</w:t>
      </w:r>
    </w:p>
    <w:p w:rsidR="00CA0211" w:rsidRPr="004763FE" w:rsidRDefault="00CA0211" w:rsidP="00CA021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10"/>
          <w:szCs w:val="36"/>
        </w:rPr>
      </w:pPr>
    </w:p>
    <w:p w:rsidR="00CA0211" w:rsidRDefault="00CA0211" w:rsidP="00CA0211">
      <w:pPr>
        <w:autoSpaceDE w:val="0"/>
        <w:autoSpaceDN w:val="0"/>
        <w:adjustRightInd w:val="0"/>
        <w:ind w:firstLine="709"/>
        <w:outlineLvl w:val="0"/>
        <w:rPr>
          <w:b/>
          <w:sz w:val="36"/>
          <w:szCs w:val="36"/>
        </w:rPr>
      </w:pPr>
      <w:r w:rsidRPr="00F92982">
        <w:rPr>
          <w:b/>
          <w:sz w:val="36"/>
          <w:szCs w:val="36"/>
        </w:rPr>
        <w:t>Н</w:t>
      </w:r>
      <w:r w:rsidRPr="00053D05">
        <w:rPr>
          <w:b/>
          <w:sz w:val="36"/>
          <w:szCs w:val="36"/>
        </w:rPr>
        <w:t xml:space="preserve"> (налог)</w:t>
      </w:r>
      <w:r w:rsidRPr="00F92982">
        <w:rPr>
          <w:b/>
          <w:sz w:val="36"/>
          <w:szCs w:val="36"/>
        </w:rPr>
        <w:t xml:space="preserve"> = (Н1 – Н2) x</w:t>
      </w:r>
      <w:proofErr w:type="gramStart"/>
      <w:r w:rsidRPr="00F92982">
        <w:rPr>
          <w:b/>
          <w:sz w:val="36"/>
          <w:szCs w:val="36"/>
        </w:rPr>
        <w:t xml:space="preserve"> К</w:t>
      </w:r>
      <w:proofErr w:type="gramEnd"/>
      <w:r w:rsidRPr="00F92982">
        <w:rPr>
          <w:b/>
          <w:sz w:val="36"/>
          <w:szCs w:val="36"/>
        </w:rPr>
        <w:t xml:space="preserve"> + Н2</w:t>
      </w:r>
      <w:r w:rsidRPr="00053D05">
        <w:rPr>
          <w:b/>
          <w:sz w:val="36"/>
          <w:szCs w:val="36"/>
        </w:rPr>
        <w:t>,</w:t>
      </w:r>
    </w:p>
    <w:p w:rsidR="00CA0211" w:rsidRPr="004763FE" w:rsidRDefault="00CA0211" w:rsidP="00CA021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10"/>
          <w:szCs w:val="36"/>
        </w:rPr>
      </w:pPr>
    </w:p>
    <w:p w:rsidR="00CA0211" w:rsidRPr="0001518B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b/>
          <w:sz w:val="30"/>
          <w:szCs w:val="30"/>
        </w:rPr>
        <w:t>где</w:t>
      </w:r>
      <w:r w:rsidRPr="00F92982">
        <w:rPr>
          <w:sz w:val="30"/>
          <w:szCs w:val="30"/>
        </w:rPr>
        <w:t xml:space="preserve">: </w:t>
      </w:r>
      <w:r w:rsidRPr="00F92982">
        <w:rPr>
          <w:b/>
          <w:sz w:val="30"/>
          <w:szCs w:val="30"/>
        </w:rPr>
        <w:t>Н</w:t>
      </w:r>
      <w:r w:rsidRPr="00F92982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F92982">
        <w:rPr>
          <w:sz w:val="30"/>
          <w:szCs w:val="30"/>
        </w:rPr>
        <w:t xml:space="preserve">сумма налога к уплате; </w:t>
      </w:r>
      <w:r w:rsidRPr="00F92982">
        <w:rPr>
          <w:b/>
          <w:sz w:val="30"/>
          <w:szCs w:val="30"/>
        </w:rPr>
        <w:t>Н1</w:t>
      </w:r>
      <w:r w:rsidRPr="00F92982">
        <w:rPr>
          <w:sz w:val="30"/>
          <w:szCs w:val="30"/>
        </w:rPr>
        <w:t xml:space="preserve"> – налог, исчисленный исходя из кадастровой стоимости; </w:t>
      </w:r>
      <w:r w:rsidRPr="00F92982">
        <w:rPr>
          <w:b/>
          <w:sz w:val="30"/>
          <w:szCs w:val="30"/>
        </w:rPr>
        <w:t>Н2</w:t>
      </w:r>
      <w:r w:rsidRPr="00F92982">
        <w:rPr>
          <w:sz w:val="30"/>
          <w:szCs w:val="30"/>
        </w:rPr>
        <w:t xml:space="preserve"> – налог, исчисленный за </w:t>
      </w:r>
      <w:r>
        <w:rPr>
          <w:sz w:val="30"/>
          <w:szCs w:val="30"/>
        </w:rPr>
        <w:t xml:space="preserve">последний налоговый период применения в отношении объекта </w:t>
      </w:r>
      <w:r w:rsidRPr="00F92982">
        <w:rPr>
          <w:sz w:val="30"/>
          <w:szCs w:val="30"/>
        </w:rPr>
        <w:t xml:space="preserve">инвентаризационной стоимости; </w:t>
      </w:r>
      <w:r w:rsidRPr="00F92982">
        <w:rPr>
          <w:b/>
          <w:sz w:val="30"/>
          <w:szCs w:val="30"/>
        </w:rPr>
        <w:t>К</w:t>
      </w:r>
      <w:r w:rsidRPr="00F92982">
        <w:rPr>
          <w:sz w:val="30"/>
          <w:szCs w:val="30"/>
        </w:rPr>
        <w:t xml:space="preserve"> – коэффициент </w:t>
      </w:r>
      <w:r>
        <w:rPr>
          <w:sz w:val="30"/>
          <w:szCs w:val="30"/>
        </w:rPr>
        <w:t>(за первый налоговый период применения кадастровой стоимости в качестве налоговой базы</w:t>
      </w:r>
      <w:proofErr w:type="gramStart"/>
      <w:r>
        <w:rPr>
          <w:sz w:val="30"/>
          <w:szCs w:val="30"/>
        </w:rPr>
        <w:t xml:space="preserve"> </w:t>
      </w:r>
      <w:r w:rsidRPr="00F92982">
        <w:rPr>
          <w:b/>
          <w:sz w:val="30"/>
          <w:szCs w:val="30"/>
        </w:rPr>
        <w:t>К</w:t>
      </w:r>
      <w:proofErr w:type="gramEnd"/>
      <w:r w:rsidRPr="00F92982">
        <w:rPr>
          <w:b/>
          <w:sz w:val="30"/>
          <w:szCs w:val="30"/>
        </w:rPr>
        <w:t xml:space="preserve"> = 0,</w:t>
      </w:r>
      <w:r w:rsidRPr="008229F0">
        <w:rPr>
          <w:b/>
          <w:sz w:val="30"/>
          <w:szCs w:val="30"/>
        </w:rPr>
        <w:t>2,</w:t>
      </w:r>
      <w:r>
        <w:rPr>
          <w:sz w:val="30"/>
          <w:szCs w:val="30"/>
        </w:rPr>
        <w:t xml:space="preserve"> за второй период </w:t>
      </w:r>
      <w:r w:rsidRPr="00F92982">
        <w:rPr>
          <w:b/>
          <w:sz w:val="30"/>
          <w:szCs w:val="30"/>
        </w:rPr>
        <w:t>К = 0,</w:t>
      </w:r>
      <w:r w:rsidRPr="0001518B">
        <w:rPr>
          <w:b/>
          <w:sz w:val="30"/>
          <w:szCs w:val="30"/>
        </w:rPr>
        <w:t>4,</w:t>
      </w:r>
      <w:r w:rsidRPr="004F72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 третий период </w:t>
      </w:r>
      <w:r w:rsidRPr="00F92982">
        <w:rPr>
          <w:b/>
          <w:sz w:val="30"/>
          <w:szCs w:val="30"/>
        </w:rPr>
        <w:t>К = 0,</w:t>
      </w:r>
      <w:r w:rsidRPr="0001518B">
        <w:rPr>
          <w:b/>
          <w:sz w:val="30"/>
          <w:szCs w:val="30"/>
        </w:rPr>
        <w:t>6</w:t>
      </w:r>
      <w:r>
        <w:rPr>
          <w:sz w:val="30"/>
          <w:szCs w:val="30"/>
        </w:rPr>
        <w:t>). Данная ф</w:t>
      </w:r>
      <w:r w:rsidRPr="00F92982">
        <w:rPr>
          <w:sz w:val="30"/>
          <w:szCs w:val="30"/>
        </w:rPr>
        <w:t xml:space="preserve">ормула не применяется, а налог исчисляется </w:t>
      </w:r>
      <w:r>
        <w:rPr>
          <w:sz w:val="30"/>
          <w:szCs w:val="30"/>
        </w:rPr>
        <w:t>по формуле в соответствии с вариантом № 1 в</w:t>
      </w:r>
      <w:r w:rsidRPr="00F92982">
        <w:rPr>
          <w:sz w:val="30"/>
          <w:szCs w:val="30"/>
        </w:rPr>
        <w:t xml:space="preserve"> случаях: если значение </w:t>
      </w:r>
      <w:r w:rsidRPr="00F92982">
        <w:rPr>
          <w:b/>
          <w:sz w:val="30"/>
          <w:szCs w:val="30"/>
        </w:rPr>
        <w:t>Н</w:t>
      </w:r>
      <w:proofErr w:type="gramStart"/>
      <w:r w:rsidRPr="00F92982">
        <w:rPr>
          <w:b/>
          <w:sz w:val="30"/>
          <w:szCs w:val="30"/>
        </w:rPr>
        <w:t>2</w:t>
      </w:r>
      <w:proofErr w:type="gramEnd"/>
      <w:r w:rsidRPr="00F92982">
        <w:rPr>
          <w:sz w:val="30"/>
          <w:szCs w:val="30"/>
        </w:rPr>
        <w:t xml:space="preserve"> превышает значение </w:t>
      </w:r>
      <w:r w:rsidRPr="00F92982">
        <w:rPr>
          <w:b/>
          <w:sz w:val="30"/>
          <w:szCs w:val="30"/>
        </w:rPr>
        <w:t>Н1</w:t>
      </w:r>
      <w:r w:rsidRPr="00F92982">
        <w:rPr>
          <w:sz w:val="30"/>
          <w:szCs w:val="30"/>
        </w:rPr>
        <w:t>; по объектам административно-делового и (или) торгового назначения</w:t>
      </w:r>
      <w:r w:rsidRPr="0001518B">
        <w:rPr>
          <w:sz w:val="30"/>
          <w:szCs w:val="30"/>
        </w:rPr>
        <w:t>,</w:t>
      </w:r>
      <w:r w:rsidRPr="00F92982">
        <w:rPr>
          <w:sz w:val="30"/>
          <w:szCs w:val="30"/>
        </w:rPr>
        <w:t xml:space="preserve"> </w:t>
      </w:r>
      <w:r w:rsidRPr="0001518B">
        <w:rPr>
          <w:sz w:val="30"/>
          <w:szCs w:val="30"/>
        </w:rPr>
        <w:t xml:space="preserve">указанных в </w:t>
      </w:r>
      <w:hyperlink r:id="rId8" w:history="1">
        <w:r w:rsidRPr="0001518B">
          <w:rPr>
            <w:sz w:val="30"/>
            <w:szCs w:val="30"/>
          </w:rPr>
          <w:t>пункте 3 статьи 402</w:t>
        </w:r>
      </w:hyperlink>
      <w:r w:rsidRPr="0001518B">
        <w:rPr>
          <w:sz w:val="30"/>
          <w:szCs w:val="30"/>
        </w:rPr>
        <w:t xml:space="preserve"> </w:t>
      </w:r>
      <w:r>
        <w:rPr>
          <w:sz w:val="30"/>
          <w:szCs w:val="30"/>
        </w:rPr>
        <w:t>Налогового к</w:t>
      </w:r>
      <w:r w:rsidRPr="0001518B">
        <w:rPr>
          <w:sz w:val="30"/>
          <w:szCs w:val="30"/>
        </w:rPr>
        <w:t>одекса</w:t>
      </w:r>
      <w:r>
        <w:rPr>
          <w:sz w:val="30"/>
          <w:szCs w:val="30"/>
        </w:rPr>
        <w:t xml:space="preserve"> Российской Федерации</w:t>
      </w:r>
      <w:r w:rsidRPr="0001518B">
        <w:rPr>
          <w:sz w:val="30"/>
          <w:szCs w:val="30"/>
        </w:rPr>
        <w:t>.</w:t>
      </w:r>
    </w:p>
    <w:p w:rsidR="00CA0211" w:rsidRDefault="00CA0211" w:rsidP="00CA0211">
      <w:pPr>
        <w:autoSpaceDE w:val="0"/>
        <w:autoSpaceDN w:val="0"/>
        <w:adjustRightInd w:val="0"/>
        <w:jc w:val="both"/>
        <w:outlineLvl w:val="0"/>
        <w:rPr>
          <w:b/>
          <w:sz w:val="30"/>
          <w:szCs w:val="30"/>
        </w:rPr>
      </w:pPr>
    </w:p>
    <w:p w:rsidR="00CA0211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r w:rsidRPr="00C100FA">
        <w:rPr>
          <w:b/>
          <w:sz w:val="30"/>
          <w:szCs w:val="30"/>
        </w:rPr>
        <w:t>НАЛОГОВ</w:t>
      </w:r>
      <w:r>
        <w:rPr>
          <w:b/>
          <w:sz w:val="30"/>
          <w:szCs w:val="30"/>
        </w:rPr>
        <w:t>АЯ</w:t>
      </w:r>
      <w:r w:rsidRPr="00C100FA">
        <w:rPr>
          <w:b/>
          <w:sz w:val="30"/>
          <w:szCs w:val="30"/>
        </w:rPr>
        <w:t xml:space="preserve"> БАЗ</w:t>
      </w:r>
      <w:r>
        <w:rPr>
          <w:b/>
          <w:sz w:val="30"/>
          <w:szCs w:val="30"/>
        </w:rPr>
        <w:t xml:space="preserve">А </w:t>
      </w:r>
    </w:p>
    <w:p w:rsidR="008C7B9A" w:rsidRDefault="008C7B9A" w:rsidP="00CA021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</w:p>
    <w:p w:rsidR="00CA0211" w:rsidRPr="00947D16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b/>
          <w:sz w:val="30"/>
          <w:szCs w:val="30"/>
        </w:rPr>
        <w:t xml:space="preserve">Вариант № </w:t>
      </w:r>
      <w:r w:rsidRPr="00510F9A">
        <w:rPr>
          <w:b/>
          <w:sz w:val="30"/>
          <w:szCs w:val="30"/>
        </w:rPr>
        <w:t>1. КАДАСТРОВАЯ СТОИМОСТЬ</w:t>
      </w:r>
      <w:r>
        <w:rPr>
          <w:sz w:val="30"/>
          <w:szCs w:val="30"/>
        </w:rPr>
        <w:t xml:space="preserve"> объекта применяется, если на территории субъекта РФ по </w:t>
      </w:r>
      <w:r w:rsidRPr="00510F9A">
        <w:rPr>
          <w:sz w:val="30"/>
          <w:szCs w:val="30"/>
        </w:rPr>
        <w:t xml:space="preserve">месту нахождения объекта налогообложения принят закон о переходе к применению порядка определения налоговой базы исходя из кадастровой стоимости. Перечень субъектов РФ, в которых действуют такие </w:t>
      </w:r>
      <w:r w:rsidRPr="00A57BD0">
        <w:rPr>
          <w:sz w:val="30"/>
          <w:szCs w:val="30"/>
        </w:rPr>
        <w:t xml:space="preserve">законы, размещен на сайте ФНС России </w:t>
      </w:r>
      <w:r w:rsidRPr="00947D16">
        <w:rPr>
          <w:sz w:val="22"/>
          <w:szCs w:val="22"/>
        </w:rPr>
        <w:t>(https://www.nalog.ru/rn77/taxation/taxes/imuch2016/).</w:t>
      </w:r>
    </w:p>
    <w:p w:rsidR="00CA0211" w:rsidRPr="00A57BD0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57BD0">
        <w:rPr>
          <w:sz w:val="30"/>
          <w:szCs w:val="30"/>
        </w:rPr>
        <w:t xml:space="preserve">При определении налоговой базы </w:t>
      </w:r>
      <w:proofErr w:type="gramStart"/>
      <w:r w:rsidRPr="00A57BD0">
        <w:rPr>
          <w:sz w:val="30"/>
          <w:szCs w:val="30"/>
        </w:rPr>
        <w:t>исходя из кадастровой стоимости действуют</w:t>
      </w:r>
      <w:proofErr w:type="gramEnd"/>
      <w:r w:rsidRPr="00A57BD0">
        <w:rPr>
          <w:sz w:val="30"/>
          <w:szCs w:val="30"/>
        </w:rPr>
        <w:t xml:space="preserve"> налоговые вычеты</w:t>
      </w:r>
      <w:r w:rsidRPr="00510F9A">
        <w:rPr>
          <w:sz w:val="30"/>
          <w:szCs w:val="30"/>
        </w:rPr>
        <w:t xml:space="preserve"> </w:t>
      </w:r>
      <w:r w:rsidRPr="00A57BD0">
        <w:rPr>
          <w:sz w:val="30"/>
          <w:szCs w:val="30"/>
        </w:rPr>
        <w:t xml:space="preserve">для </w:t>
      </w:r>
      <w:r w:rsidRPr="00510F9A">
        <w:rPr>
          <w:sz w:val="30"/>
          <w:szCs w:val="30"/>
        </w:rPr>
        <w:t xml:space="preserve">следующих объектов: </w:t>
      </w:r>
    </w:p>
    <w:p w:rsidR="00CA0211" w:rsidRPr="00A57BD0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510F9A">
        <w:rPr>
          <w:b/>
          <w:sz w:val="30"/>
          <w:szCs w:val="30"/>
        </w:rPr>
        <w:t>комнат</w:t>
      </w:r>
      <w:r w:rsidRPr="00A57BD0">
        <w:rPr>
          <w:b/>
          <w:sz w:val="30"/>
          <w:szCs w:val="30"/>
        </w:rPr>
        <w:t>а</w:t>
      </w:r>
      <w:r w:rsidRPr="00510F9A">
        <w:rPr>
          <w:sz w:val="30"/>
          <w:szCs w:val="30"/>
        </w:rPr>
        <w:t xml:space="preserve"> – налоговая база уменьшается на величину кадастровой стоимости 10 </w:t>
      </w:r>
      <w:proofErr w:type="spellStart"/>
      <w:r w:rsidRPr="00510F9A">
        <w:rPr>
          <w:sz w:val="30"/>
          <w:szCs w:val="30"/>
        </w:rPr>
        <w:t>кв</w:t>
      </w:r>
      <w:proofErr w:type="gramStart"/>
      <w:r w:rsidRPr="00510F9A">
        <w:rPr>
          <w:sz w:val="30"/>
          <w:szCs w:val="30"/>
        </w:rPr>
        <w:t>.м</w:t>
      </w:r>
      <w:proofErr w:type="spellEnd"/>
      <w:proofErr w:type="gramEnd"/>
      <w:r w:rsidRPr="00510F9A">
        <w:rPr>
          <w:sz w:val="30"/>
          <w:szCs w:val="30"/>
        </w:rPr>
        <w:t xml:space="preserve"> площади </w:t>
      </w:r>
      <w:r>
        <w:rPr>
          <w:sz w:val="30"/>
          <w:szCs w:val="30"/>
        </w:rPr>
        <w:t xml:space="preserve">этой </w:t>
      </w:r>
      <w:r w:rsidRPr="00510F9A">
        <w:rPr>
          <w:sz w:val="30"/>
          <w:szCs w:val="30"/>
        </w:rPr>
        <w:t xml:space="preserve">комнаты; </w:t>
      </w:r>
      <w:r w:rsidRPr="00510F9A">
        <w:rPr>
          <w:b/>
          <w:sz w:val="30"/>
          <w:szCs w:val="30"/>
        </w:rPr>
        <w:t>квартир</w:t>
      </w:r>
      <w:r w:rsidRPr="00A57BD0">
        <w:rPr>
          <w:b/>
          <w:sz w:val="30"/>
          <w:szCs w:val="30"/>
        </w:rPr>
        <w:t>а</w:t>
      </w:r>
      <w:r w:rsidRPr="00510F9A">
        <w:rPr>
          <w:sz w:val="30"/>
          <w:szCs w:val="30"/>
        </w:rPr>
        <w:t xml:space="preserve"> – налоговая база уменьшается на величину кадастровой стоимости 20 </w:t>
      </w:r>
      <w:proofErr w:type="spellStart"/>
      <w:r w:rsidRPr="00510F9A">
        <w:rPr>
          <w:sz w:val="30"/>
          <w:szCs w:val="30"/>
        </w:rPr>
        <w:t>кв.м</w:t>
      </w:r>
      <w:proofErr w:type="spellEnd"/>
      <w:r w:rsidRPr="00510F9A">
        <w:rPr>
          <w:sz w:val="30"/>
          <w:szCs w:val="30"/>
        </w:rPr>
        <w:t xml:space="preserve"> общей площади </w:t>
      </w:r>
      <w:r>
        <w:rPr>
          <w:sz w:val="30"/>
          <w:szCs w:val="30"/>
        </w:rPr>
        <w:t xml:space="preserve">этой </w:t>
      </w:r>
      <w:r w:rsidRPr="00510F9A">
        <w:rPr>
          <w:sz w:val="30"/>
          <w:szCs w:val="30"/>
        </w:rPr>
        <w:t>квартиры;</w:t>
      </w:r>
      <w:r w:rsidRPr="00A57BD0">
        <w:rPr>
          <w:sz w:val="30"/>
          <w:szCs w:val="30"/>
        </w:rPr>
        <w:t xml:space="preserve"> </w:t>
      </w:r>
      <w:r w:rsidRPr="00510F9A">
        <w:rPr>
          <w:b/>
          <w:sz w:val="30"/>
          <w:szCs w:val="30"/>
        </w:rPr>
        <w:t>жило</w:t>
      </w:r>
      <w:r w:rsidRPr="00D010AE">
        <w:rPr>
          <w:b/>
          <w:sz w:val="30"/>
          <w:szCs w:val="30"/>
        </w:rPr>
        <w:t>й</w:t>
      </w:r>
      <w:r w:rsidRPr="00510F9A">
        <w:rPr>
          <w:b/>
          <w:sz w:val="30"/>
          <w:szCs w:val="30"/>
        </w:rPr>
        <w:t xml:space="preserve"> дом</w:t>
      </w:r>
      <w:r w:rsidRPr="00510F9A">
        <w:rPr>
          <w:sz w:val="30"/>
          <w:szCs w:val="30"/>
        </w:rPr>
        <w:t xml:space="preserve"> – налоговая база уменьшается на величину кадастровой стоимости 50 </w:t>
      </w:r>
      <w:proofErr w:type="spellStart"/>
      <w:r w:rsidRPr="00510F9A">
        <w:rPr>
          <w:sz w:val="30"/>
          <w:szCs w:val="30"/>
        </w:rPr>
        <w:t>кв.м</w:t>
      </w:r>
      <w:proofErr w:type="spellEnd"/>
      <w:r w:rsidRPr="00510F9A">
        <w:rPr>
          <w:sz w:val="30"/>
          <w:szCs w:val="30"/>
        </w:rPr>
        <w:t xml:space="preserve"> общей площади </w:t>
      </w:r>
      <w:r>
        <w:rPr>
          <w:sz w:val="30"/>
          <w:szCs w:val="30"/>
        </w:rPr>
        <w:t xml:space="preserve">этого </w:t>
      </w:r>
      <w:r w:rsidRPr="00510F9A">
        <w:rPr>
          <w:sz w:val="30"/>
          <w:szCs w:val="30"/>
        </w:rPr>
        <w:t xml:space="preserve">жилого дома; </w:t>
      </w:r>
      <w:r w:rsidRPr="00510F9A">
        <w:rPr>
          <w:b/>
          <w:sz w:val="30"/>
          <w:szCs w:val="30"/>
        </w:rPr>
        <w:t>един</w:t>
      </w:r>
      <w:r w:rsidRPr="00D010AE">
        <w:rPr>
          <w:b/>
          <w:sz w:val="30"/>
          <w:szCs w:val="30"/>
        </w:rPr>
        <w:t>ый</w:t>
      </w:r>
      <w:r w:rsidRPr="00510F9A">
        <w:rPr>
          <w:b/>
          <w:sz w:val="30"/>
          <w:szCs w:val="30"/>
        </w:rPr>
        <w:t xml:space="preserve"> недвижим</w:t>
      </w:r>
      <w:r w:rsidRPr="00D010AE">
        <w:rPr>
          <w:b/>
          <w:sz w:val="30"/>
          <w:szCs w:val="30"/>
        </w:rPr>
        <w:t>ый</w:t>
      </w:r>
      <w:r w:rsidRPr="00510F9A">
        <w:rPr>
          <w:b/>
          <w:sz w:val="30"/>
          <w:szCs w:val="30"/>
        </w:rPr>
        <w:t xml:space="preserve"> комплекс</w:t>
      </w:r>
      <w:r w:rsidRPr="00510F9A">
        <w:rPr>
          <w:sz w:val="30"/>
          <w:szCs w:val="30"/>
        </w:rPr>
        <w:t xml:space="preserve">, в состав которого входит жилой дом – налоговая база уменьшается на один миллион рублей. </w:t>
      </w:r>
    </w:p>
    <w:p w:rsidR="00CA0211" w:rsidRPr="00510F9A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A57BD0">
        <w:rPr>
          <w:sz w:val="30"/>
          <w:szCs w:val="30"/>
        </w:rPr>
        <w:t>Представительные органы муниципальных образований (законодательные</w:t>
      </w:r>
      <w:r w:rsidRPr="00510F9A">
        <w:rPr>
          <w:sz w:val="30"/>
          <w:szCs w:val="30"/>
        </w:rPr>
        <w:t xml:space="preserve"> (представительные) органы государственной власти городов федерального значения Москвы, Санкт-Петербурга и Севастополя) вправе увеличивать </w:t>
      </w:r>
      <w:hyperlink r:id="rId9" w:history="1">
        <w:r w:rsidRPr="00510F9A">
          <w:rPr>
            <w:sz w:val="30"/>
            <w:szCs w:val="30"/>
          </w:rPr>
          <w:t>размеры</w:t>
        </w:r>
      </w:hyperlink>
      <w:r w:rsidRPr="00510F9A">
        <w:rPr>
          <w:sz w:val="30"/>
          <w:szCs w:val="30"/>
        </w:rPr>
        <w:t xml:space="preserve"> налоговых вычетов.</w:t>
      </w:r>
    </w:p>
    <w:p w:rsidR="00CA0211" w:rsidRPr="00510F9A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510F9A">
        <w:rPr>
          <w:sz w:val="30"/>
          <w:szCs w:val="30"/>
        </w:rPr>
        <w:lastRenderedPageBreak/>
        <w:t xml:space="preserve">Налоговые вычеты применяются без заявления налогоплательщика на основании имеющейся у налогового органа информации о характеристиках объекта налогообложения. </w:t>
      </w:r>
    </w:p>
    <w:p w:rsidR="008C7B9A" w:rsidRDefault="008C7B9A" w:rsidP="00CA0211">
      <w:pPr>
        <w:rPr>
          <w:b/>
          <w:sz w:val="30"/>
          <w:szCs w:val="30"/>
        </w:rPr>
      </w:pPr>
    </w:p>
    <w:p w:rsidR="00CA0211" w:rsidRDefault="00CA0211" w:rsidP="00CA0211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Вариант № </w:t>
      </w:r>
      <w:r w:rsidRPr="00510F9A">
        <w:rPr>
          <w:b/>
          <w:sz w:val="30"/>
          <w:szCs w:val="30"/>
        </w:rPr>
        <w:t xml:space="preserve">2. </w:t>
      </w:r>
      <w:bookmarkStart w:id="0" w:name="Par2"/>
      <w:bookmarkStart w:id="1" w:name="Par3"/>
      <w:bookmarkEnd w:id="0"/>
      <w:bookmarkEnd w:id="1"/>
      <w:r w:rsidRPr="00510F9A">
        <w:rPr>
          <w:b/>
          <w:sz w:val="30"/>
          <w:szCs w:val="30"/>
        </w:rPr>
        <w:fldChar w:fldCharType="begin"/>
      </w:r>
      <w:r w:rsidRPr="00510F9A">
        <w:rPr>
          <w:b/>
          <w:sz w:val="30"/>
          <w:szCs w:val="30"/>
        </w:rPr>
        <w:instrText xml:space="preserve">HYPERLINK consultantplus://offline/ref=26F143990D994E81E73CC4E4253C6E01619246DEEAF23CAD73A26B53EF8721B09140D44A78C32A8BD7EAM </w:instrText>
      </w:r>
      <w:r w:rsidRPr="00510F9A">
        <w:rPr>
          <w:b/>
          <w:sz w:val="30"/>
          <w:szCs w:val="30"/>
        </w:rPr>
        <w:fldChar w:fldCharType="separate"/>
      </w:r>
      <w:r w:rsidRPr="00510F9A">
        <w:rPr>
          <w:b/>
          <w:sz w:val="30"/>
          <w:szCs w:val="30"/>
        </w:rPr>
        <w:t>ИНВЕНТАРИЗАЦИОННАЯ</w:t>
      </w:r>
      <w:r w:rsidRPr="00510F9A">
        <w:rPr>
          <w:b/>
          <w:sz w:val="30"/>
          <w:szCs w:val="30"/>
        </w:rPr>
        <w:fldChar w:fldCharType="end"/>
      </w:r>
      <w:r w:rsidRPr="00510F9A">
        <w:rPr>
          <w:b/>
          <w:sz w:val="30"/>
          <w:szCs w:val="30"/>
        </w:rPr>
        <w:t xml:space="preserve"> СТОИМОСТЬ</w:t>
      </w:r>
      <w:r w:rsidRPr="00266B6C">
        <w:rPr>
          <w:sz w:val="30"/>
          <w:szCs w:val="30"/>
        </w:rPr>
        <w:t xml:space="preserve"> объекта налогообложения </w:t>
      </w:r>
      <w:r>
        <w:rPr>
          <w:sz w:val="30"/>
          <w:szCs w:val="30"/>
        </w:rPr>
        <w:t>применяется</w:t>
      </w:r>
      <w:r w:rsidRPr="00266B6C">
        <w:rPr>
          <w:sz w:val="30"/>
          <w:szCs w:val="30"/>
        </w:rPr>
        <w:t>, если субъектом Российской Федерации не прин</w:t>
      </w:r>
      <w:r>
        <w:rPr>
          <w:sz w:val="30"/>
          <w:szCs w:val="30"/>
        </w:rPr>
        <w:t>ят закон</w:t>
      </w:r>
      <w:r w:rsidRPr="00266B6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 переходе к применению порядка определения налоговой базы исходя из кадастровой стоимости объектов налогообложения, за исключением объектов </w:t>
      </w:r>
      <w:r w:rsidRPr="00F92982">
        <w:rPr>
          <w:sz w:val="30"/>
          <w:szCs w:val="30"/>
        </w:rPr>
        <w:t>административно-делового и (или) торгового назначения</w:t>
      </w:r>
      <w:r w:rsidRPr="0001518B">
        <w:rPr>
          <w:sz w:val="30"/>
          <w:szCs w:val="30"/>
        </w:rPr>
        <w:t>,</w:t>
      </w:r>
      <w:r w:rsidRPr="00F92982">
        <w:rPr>
          <w:sz w:val="30"/>
          <w:szCs w:val="30"/>
        </w:rPr>
        <w:t xml:space="preserve"> </w:t>
      </w:r>
      <w:r w:rsidRPr="0001518B">
        <w:rPr>
          <w:sz w:val="30"/>
          <w:szCs w:val="30"/>
        </w:rPr>
        <w:t>указанных</w:t>
      </w:r>
      <w:r>
        <w:rPr>
          <w:sz w:val="30"/>
          <w:szCs w:val="30"/>
        </w:rPr>
        <w:t xml:space="preserve"> в пункте 3</w:t>
      </w:r>
    </w:p>
    <w:p w:rsidR="00CA0211" w:rsidRDefault="00CA0211" w:rsidP="00CA0211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статьи 402 Налогового к</w:t>
      </w:r>
      <w:r w:rsidRPr="0001518B">
        <w:rPr>
          <w:sz w:val="30"/>
          <w:szCs w:val="30"/>
        </w:rPr>
        <w:t>одекса</w:t>
      </w:r>
      <w:r>
        <w:rPr>
          <w:sz w:val="30"/>
          <w:szCs w:val="30"/>
        </w:rPr>
        <w:t xml:space="preserve"> Российской Федерации, по которым налоговая база определяется как кадастровая стоимость. </w:t>
      </w:r>
    </w:p>
    <w:p w:rsidR="00CA0211" w:rsidRPr="00802F4F" w:rsidRDefault="00CA0211" w:rsidP="00CA0211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Для расчета налога инвентаризационная </w:t>
      </w:r>
      <w:r w:rsidRPr="00802F4F">
        <w:rPr>
          <w:sz w:val="30"/>
          <w:szCs w:val="30"/>
        </w:rPr>
        <w:t xml:space="preserve">стоимость определяется на основании данных, представленных в налоговые органы до </w:t>
      </w:r>
      <w:r>
        <w:rPr>
          <w:sz w:val="30"/>
          <w:szCs w:val="30"/>
        </w:rPr>
        <w:t>0</w:t>
      </w:r>
      <w:r w:rsidRPr="00802F4F">
        <w:rPr>
          <w:sz w:val="30"/>
          <w:szCs w:val="30"/>
        </w:rPr>
        <w:t>1</w:t>
      </w:r>
      <w:r>
        <w:rPr>
          <w:sz w:val="30"/>
          <w:szCs w:val="30"/>
        </w:rPr>
        <w:t>.03.</w:t>
      </w:r>
      <w:r w:rsidRPr="00802F4F">
        <w:rPr>
          <w:sz w:val="30"/>
          <w:szCs w:val="30"/>
        </w:rPr>
        <w:t xml:space="preserve">2013, и умножается на </w:t>
      </w:r>
      <w:bookmarkStart w:id="2" w:name="Par4"/>
      <w:bookmarkEnd w:id="2"/>
      <w:r w:rsidRPr="00802F4F">
        <w:rPr>
          <w:sz w:val="30"/>
          <w:szCs w:val="30"/>
        </w:rPr>
        <w:fldChar w:fldCharType="begin"/>
      </w:r>
      <w:r w:rsidRPr="00802F4F">
        <w:rPr>
          <w:sz w:val="30"/>
          <w:szCs w:val="30"/>
        </w:rPr>
        <w:instrText xml:space="preserve">HYPERLINK consultantplus://offline/ref=41C98CCD353ADABBAF4392381A98B5E240D1BBBD91B43E59EA07823740581BE9A13011ED90C882b0SFM </w:instrText>
      </w:r>
      <w:r w:rsidRPr="00802F4F">
        <w:rPr>
          <w:sz w:val="30"/>
          <w:szCs w:val="30"/>
        </w:rPr>
        <w:fldChar w:fldCharType="separate"/>
      </w:r>
      <w:r w:rsidRPr="00802F4F">
        <w:rPr>
          <w:sz w:val="30"/>
          <w:szCs w:val="30"/>
        </w:rPr>
        <w:t>коэффициент-дефлятор</w:t>
      </w:r>
      <w:r w:rsidRPr="00802F4F">
        <w:rPr>
          <w:sz w:val="30"/>
          <w:szCs w:val="30"/>
        </w:rPr>
        <w:fldChar w:fldCharType="end"/>
      </w:r>
      <w:r w:rsidRPr="00802F4F">
        <w:rPr>
          <w:sz w:val="30"/>
          <w:szCs w:val="30"/>
        </w:rPr>
        <w:t xml:space="preserve">, определяемый Минэкономразвития России.  </w:t>
      </w:r>
    </w:p>
    <w:p w:rsidR="00CA0211" w:rsidRDefault="00CA0211" w:rsidP="00CA0211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</w:p>
    <w:p w:rsidR="00CA0211" w:rsidRDefault="00CA0211" w:rsidP="00CA021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СТАВКИ НАЛОГА </w:t>
      </w:r>
      <w:r w:rsidRPr="00E929ED">
        <w:rPr>
          <w:sz w:val="30"/>
          <w:szCs w:val="30"/>
        </w:rPr>
        <w:t xml:space="preserve">устанавливаются в зависимости от </w:t>
      </w:r>
      <w:r>
        <w:rPr>
          <w:sz w:val="30"/>
          <w:szCs w:val="30"/>
        </w:rPr>
        <w:t>порядка определения налоговой базы.</w:t>
      </w:r>
    </w:p>
    <w:p w:rsidR="00CA0211" w:rsidRPr="00E929ED" w:rsidRDefault="00CA0211" w:rsidP="00CA021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Со ставками налога и льготами, действующими на территории любого муниципального </w:t>
      </w:r>
      <w:proofErr w:type="gramStart"/>
      <w:r w:rsidRPr="00E929ED">
        <w:rPr>
          <w:sz w:val="30"/>
          <w:szCs w:val="30"/>
        </w:rPr>
        <w:t>образования</w:t>
      </w:r>
      <w:proofErr w:type="gramEnd"/>
      <w:r w:rsidRPr="00E929ED">
        <w:rPr>
          <w:sz w:val="30"/>
          <w:szCs w:val="30"/>
        </w:rPr>
        <w:t xml:space="preserve"> на территории Российской Федерации, Вы можете </w:t>
      </w:r>
      <w:r w:rsidRPr="00947D16">
        <w:rPr>
          <w:sz w:val="30"/>
          <w:szCs w:val="30"/>
        </w:rPr>
        <w:t xml:space="preserve">ознакомиться на сайте ФНС России </w:t>
      </w:r>
      <w:hyperlink r:id="rId10" w:history="1">
        <w:r w:rsidRPr="00947D16">
          <w:rPr>
            <w:rStyle w:val="a7"/>
            <w:sz w:val="30"/>
            <w:szCs w:val="30"/>
          </w:rPr>
          <w:t>www.nalog.ru</w:t>
        </w:r>
      </w:hyperlink>
      <w:r w:rsidRPr="00947D16">
        <w:rPr>
          <w:sz w:val="30"/>
          <w:szCs w:val="30"/>
        </w:rPr>
        <w:t>, в интернет-сервисе</w:t>
      </w:r>
      <w:r w:rsidRPr="00E929ED">
        <w:rPr>
          <w:sz w:val="30"/>
          <w:szCs w:val="30"/>
        </w:rPr>
        <w:t xml:space="preserve"> «Справочная информация о ставках и льготах по имущественным налогам».</w:t>
      </w:r>
    </w:p>
    <w:p w:rsidR="00CA0211" w:rsidRPr="001F0BD3" w:rsidRDefault="00CA0211" w:rsidP="00CA0211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CA0211" w:rsidRPr="00E929ED" w:rsidRDefault="00CA0211" w:rsidP="00CA0211">
      <w:pPr>
        <w:autoSpaceDE w:val="0"/>
        <w:autoSpaceDN w:val="0"/>
        <w:adjustRightInd w:val="0"/>
        <w:ind w:firstLine="540"/>
        <w:jc w:val="both"/>
        <w:outlineLvl w:val="2"/>
        <w:rPr>
          <w:b/>
          <w:sz w:val="30"/>
          <w:szCs w:val="30"/>
        </w:rPr>
      </w:pPr>
      <w:r w:rsidRPr="00E929ED">
        <w:rPr>
          <w:b/>
          <w:sz w:val="30"/>
          <w:szCs w:val="30"/>
        </w:rPr>
        <w:t xml:space="preserve">ПОРЯДОК НАЛОГООБЛОЖЕНИЯ </w:t>
      </w:r>
    </w:p>
    <w:p w:rsidR="00CA0211" w:rsidRPr="00E929ED" w:rsidRDefault="00CA0211" w:rsidP="00CA0211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Налоговые уведомления об уплате налога направляются плательщикам не позднее 30 дней до наступления срока уплаты налога. Для пользователей «Личного кабинета налогоплательщика» на сайте ФНС России налоговые уведомления размещаются в «Личном кабинете». </w:t>
      </w:r>
    </w:p>
    <w:p w:rsidR="00CA0211" w:rsidRPr="00E929ED" w:rsidRDefault="00CA0211" w:rsidP="00CA0211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 xml:space="preserve">Срок уплаты налога – </w:t>
      </w:r>
      <w:r w:rsidRPr="00E929ED">
        <w:rPr>
          <w:b/>
          <w:sz w:val="30"/>
          <w:szCs w:val="30"/>
        </w:rPr>
        <w:t>не позднее 1 декабря года</w:t>
      </w:r>
      <w:r w:rsidRPr="00E929ED">
        <w:rPr>
          <w:sz w:val="30"/>
          <w:szCs w:val="30"/>
        </w:rPr>
        <w:t xml:space="preserve">, следующего за истекшим налоговым периодом. Если срок уплаты налога приходится на нерабочий день, то он переносится на ближайший рабочий день. </w:t>
      </w:r>
    </w:p>
    <w:p w:rsidR="00CA0211" w:rsidRPr="00E929ED" w:rsidRDefault="00CA0211" w:rsidP="00CA0211">
      <w:pPr>
        <w:autoSpaceDE w:val="0"/>
        <w:autoSpaceDN w:val="0"/>
        <w:adjustRightInd w:val="0"/>
        <w:ind w:firstLine="540"/>
        <w:jc w:val="both"/>
        <w:outlineLvl w:val="2"/>
        <w:rPr>
          <w:sz w:val="30"/>
          <w:szCs w:val="30"/>
        </w:rPr>
      </w:pPr>
      <w:r w:rsidRPr="00E929ED">
        <w:rPr>
          <w:sz w:val="30"/>
          <w:szCs w:val="30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A0211" w:rsidRDefault="00CA0211" w:rsidP="00CA021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:rsidR="00CA0211" w:rsidRDefault="00CA0211" w:rsidP="00CA0211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  <w:r w:rsidRPr="005F75CE">
        <w:rPr>
          <w:b/>
          <w:sz w:val="30"/>
          <w:szCs w:val="30"/>
        </w:rPr>
        <w:t>НАЛОГОВЫЕ ЛЬГОТЫ</w:t>
      </w:r>
      <w:r>
        <w:rPr>
          <w:b/>
          <w:sz w:val="30"/>
          <w:szCs w:val="30"/>
        </w:rPr>
        <w:t xml:space="preserve"> НАЛОГА НА ИМУЩЕСТВА</w:t>
      </w:r>
    </w:p>
    <w:p w:rsidR="008C7B9A" w:rsidRPr="005F75CE" w:rsidRDefault="008C7B9A" w:rsidP="00CA0211">
      <w:pPr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</w:p>
    <w:p w:rsidR="00CA0211" w:rsidRDefault="00CA0211" w:rsidP="00CA0211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Согласно ст. 407 Налогового кодекса Российской Федерации, право на налоговую льготу имеют следующие категории налогоплательщиков:</w:t>
      </w:r>
    </w:p>
    <w:p w:rsidR="00CA0211" w:rsidRDefault="00CA0211" w:rsidP="00CA0211">
      <w:pPr>
        <w:autoSpaceDE w:val="0"/>
        <w:autoSpaceDN w:val="0"/>
        <w:adjustRightInd w:val="0"/>
        <w:jc w:val="both"/>
        <w:rPr>
          <w:sz w:val="16"/>
          <w:szCs w:val="28"/>
          <w:u w:val="single"/>
        </w:rPr>
      </w:pPr>
    </w:p>
    <w:p w:rsidR="00CA0211" w:rsidRDefault="00CA0211" w:rsidP="00CA0211">
      <w:pPr>
        <w:autoSpaceDE w:val="0"/>
        <w:autoSpaceDN w:val="0"/>
        <w:adjustRightInd w:val="0"/>
        <w:jc w:val="both"/>
        <w:rPr>
          <w:sz w:val="16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9069"/>
      </w:tblGrid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>Герои Советского Союза и Герои Российской Федерации, а также лица, награжденные орденом Славы трех степеней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0302" w:type="dxa"/>
            <w:shd w:val="solid" w:color="E1EBF7" w:fill="DDE9F7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>инвалиды I и II групп, инвалиды с детства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rPr>
                <w:sz w:val="26"/>
                <w:szCs w:val="26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CA0211" w:rsidRPr="00947D16" w:rsidRDefault="00CA0211" w:rsidP="00AD0FB3">
            <w:pPr>
              <w:pStyle w:val="a5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 xml:space="preserve">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ветераны боевых действий 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0302" w:type="dxa"/>
            <w:shd w:val="clear" w:color="auto" w:fill="E1EBF7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947D16">
              <w:rPr>
                <w:sz w:val="26"/>
                <w:szCs w:val="26"/>
              </w:rPr>
      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</w:t>
            </w:r>
            <w:proofErr w:type="gramEnd"/>
            <w:r w:rsidRPr="00947D16">
              <w:rPr>
                <w:sz w:val="26"/>
                <w:szCs w:val="26"/>
              </w:rPr>
              <w:t xml:space="preserve"> действующей армии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947D16">
              <w:rPr>
                <w:sz w:val="26"/>
                <w:szCs w:val="26"/>
              </w:rPr>
              <w:t xml:space="preserve">лица, имеющие право на получение социальной поддержки в соответствии с </w:t>
            </w:r>
            <w:hyperlink r:id="rId11" w:history="1">
              <w:r w:rsidRPr="00947D16">
                <w:rPr>
                  <w:sz w:val="26"/>
                  <w:szCs w:val="26"/>
                </w:rPr>
                <w:t>Законом</w:t>
              </w:r>
            </w:hyperlink>
            <w:r w:rsidRPr="00947D16">
              <w:rPr>
                <w:sz w:val="26"/>
                <w:szCs w:val="26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</w:t>
            </w:r>
            <w:hyperlink r:id="rId12" w:history="1">
              <w:r w:rsidRPr="00947D16">
                <w:rPr>
                  <w:sz w:val="26"/>
                  <w:szCs w:val="26"/>
                </w:rPr>
                <w:t>законом</w:t>
              </w:r>
            </w:hyperlink>
            <w:r w:rsidRPr="00947D16">
              <w:rPr>
                <w:sz w:val="26"/>
                <w:szCs w:val="26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947D16">
              <w:rPr>
                <w:sz w:val="26"/>
                <w:szCs w:val="26"/>
              </w:rPr>
              <w:t>Теча</w:t>
            </w:r>
            <w:proofErr w:type="spellEnd"/>
            <w:r w:rsidRPr="00947D16">
              <w:rPr>
                <w:sz w:val="26"/>
                <w:szCs w:val="26"/>
              </w:rPr>
              <w:t xml:space="preserve">" и Федеральным </w:t>
            </w:r>
            <w:hyperlink r:id="rId13" w:history="1">
              <w:r w:rsidRPr="00947D16">
                <w:rPr>
                  <w:sz w:val="26"/>
                  <w:szCs w:val="26"/>
                </w:rPr>
                <w:t>законом</w:t>
              </w:r>
            </w:hyperlink>
            <w:r w:rsidRPr="00947D16">
              <w:rPr>
                <w:sz w:val="26"/>
                <w:szCs w:val="26"/>
              </w:rPr>
              <w:t xml:space="preserve"> "О социальных</w:t>
            </w:r>
            <w:proofErr w:type="gramEnd"/>
            <w:r w:rsidRPr="00947D16">
              <w:rPr>
                <w:sz w:val="26"/>
                <w:szCs w:val="26"/>
              </w:rPr>
              <w:t xml:space="preserve"> </w:t>
            </w:r>
            <w:proofErr w:type="gramStart"/>
            <w:r w:rsidRPr="00947D16">
              <w:rPr>
                <w:sz w:val="26"/>
                <w:szCs w:val="26"/>
              </w:rPr>
              <w:t>гарантиях</w:t>
            </w:r>
            <w:proofErr w:type="gramEnd"/>
            <w:r w:rsidRPr="00947D16">
              <w:rPr>
                <w:sz w:val="26"/>
                <w:szCs w:val="26"/>
              </w:rPr>
              <w:t xml:space="preserve"> гражданам, подвергшимся радиационному воздействию вследствие ядерных испытаний на Семипалатинском полигоне"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0302" w:type="dxa"/>
            <w:shd w:val="clear" w:color="auto" w:fill="E1EBF7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</w:t>
            </w:r>
          </w:p>
        </w:tc>
      </w:tr>
      <w:tr w:rsidR="00CA0211" w:rsidRPr="003533C5" w:rsidTr="00AD0FB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</w:tr>
      <w:tr w:rsidR="00CA0211" w:rsidRPr="003533C5" w:rsidTr="00AD0FB3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A0211" w:rsidRPr="00947D16" w:rsidRDefault="00CA0211" w:rsidP="00CA021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rPr>
                <w:sz w:val="26"/>
                <w:szCs w:val="26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E1EBF7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 xml:space="preserve">члены семей военнослужащих, потерявших кормильца, признаваемые таковыми в соответствии с Федеральным </w:t>
            </w:r>
            <w:hyperlink r:id="rId14" w:history="1">
              <w:r w:rsidRPr="00947D16">
                <w:rPr>
                  <w:sz w:val="26"/>
                  <w:szCs w:val="26"/>
                </w:rPr>
                <w:t>законом</w:t>
              </w:r>
            </w:hyperlink>
            <w:r w:rsidRPr="00947D16">
              <w:rPr>
                <w:sz w:val="26"/>
                <w:szCs w:val="26"/>
              </w:rPr>
              <w:t xml:space="preserve"> "О статусе военнослужащих"</w:t>
            </w:r>
          </w:p>
        </w:tc>
      </w:tr>
      <w:tr w:rsidR="00CA0211" w:rsidRPr="00CB595A" w:rsidTr="00AD0FB3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03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 xml:space="preserve">пенсионеры, получающие пенсии, назначаемые в порядке, установленном пенсионным </w:t>
            </w:r>
            <w:hyperlink r:id="rId15" w:history="1">
              <w:r w:rsidRPr="00947D16">
                <w:rPr>
                  <w:sz w:val="26"/>
                  <w:szCs w:val="26"/>
                </w:rPr>
                <w:t>законодательством</w:t>
              </w:r>
            </w:hyperlink>
            <w:r w:rsidRPr="00947D16">
              <w:rPr>
                <w:sz w:val="26"/>
                <w:szCs w:val="26"/>
              </w:rPr>
      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E1EBF7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0302" w:type="dxa"/>
            <w:shd w:val="clear" w:color="auto" w:fill="E1EBF7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 xml:space="preserve">граждане, уволенные с военной службы или </w:t>
            </w:r>
            <w:proofErr w:type="spellStart"/>
            <w:r w:rsidRPr="00947D16">
              <w:rPr>
                <w:sz w:val="26"/>
                <w:szCs w:val="26"/>
              </w:rPr>
              <w:t>призывавшиеся</w:t>
            </w:r>
            <w:proofErr w:type="spellEnd"/>
            <w:r w:rsidRPr="00947D16">
              <w:rPr>
                <w:sz w:val="26"/>
                <w:szCs w:val="26"/>
              </w:rPr>
              <w:t xml:space="preserve"> на военные сборы, выполнявшие интернациональный долг в Афганистане и других странах, в которых велись боевые действия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rPr>
                <w:sz w:val="26"/>
                <w:szCs w:val="26"/>
              </w:rPr>
            </w:pPr>
          </w:p>
        </w:tc>
        <w:tc>
          <w:tcPr>
            <w:tcW w:w="10302" w:type="dxa"/>
            <w:shd w:val="clear" w:color="auto" w:fill="auto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rPr>
                <w:sz w:val="26"/>
                <w:szCs w:val="26"/>
              </w:rPr>
            </w:pPr>
          </w:p>
        </w:tc>
        <w:tc>
          <w:tcPr>
            <w:tcW w:w="10302" w:type="dxa"/>
            <w:shd w:val="clear" w:color="auto" w:fill="auto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 xml:space="preserve"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</w:t>
            </w:r>
            <w:r w:rsidRPr="00947D16">
              <w:rPr>
                <w:sz w:val="26"/>
                <w:szCs w:val="26"/>
              </w:rPr>
              <w:lastRenderedPageBreak/>
              <w:t>музеев, галерей, библиотек, - на период такого их использования</w:t>
            </w:r>
          </w:p>
        </w:tc>
      </w:tr>
      <w:tr w:rsidR="00CA0211" w:rsidRPr="003533C5" w:rsidTr="00AD0FB3">
        <w:tc>
          <w:tcPr>
            <w:tcW w:w="426" w:type="dxa"/>
            <w:shd w:val="clear" w:color="auto" w:fill="auto"/>
          </w:tcPr>
          <w:p w:rsidR="00CA0211" w:rsidRPr="00947D16" w:rsidRDefault="00CA0211" w:rsidP="00CA0211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57" w:firstLine="0"/>
              <w:rPr>
                <w:sz w:val="26"/>
                <w:szCs w:val="26"/>
              </w:rPr>
            </w:pPr>
          </w:p>
        </w:tc>
        <w:tc>
          <w:tcPr>
            <w:tcW w:w="10302" w:type="dxa"/>
            <w:shd w:val="clear" w:color="auto" w:fill="auto"/>
          </w:tcPr>
          <w:p w:rsidR="00CA0211" w:rsidRPr="00947D16" w:rsidRDefault="00CA0211" w:rsidP="00AD0F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7D16">
              <w:rPr>
                <w:sz w:val="26"/>
                <w:szCs w:val="26"/>
              </w:rPr>
              <w:t>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</w:tr>
    </w:tbl>
    <w:p w:rsidR="00CA0211" w:rsidRDefault="00CA0211" w:rsidP="00CA0211">
      <w:pPr>
        <w:tabs>
          <w:tab w:val="left" w:pos="4995"/>
        </w:tabs>
        <w:ind w:firstLine="720"/>
        <w:jc w:val="right"/>
        <w:rPr>
          <w:b/>
          <w:bCs/>
          <w:sz w:val="24"/>
          <w:u w:val="single"/>
        </w:rPr>
      </w:pPr>
    </w:p>
    <w:p w:rsidR="00CA0211" w:rsidRPr="001A3C91" w:rsidRDefault="00CA0211" w:rsidP="00CA021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A3C91">
        <w:rPr>
          <w:sz w:val="30"/>
          <w:szCs w:val="30"/>
        </w:rPr>
        <w:t xml:space="preserve">Налоговая льгота предоставляется в отношении объекта налогообложения, не используемого налогоплательщиком в предпринимательской деятельности. </w:t>
      </w:r>
    </w:p>
    <w:p w:rsidR="00CA0211" w:rsidRDefault="00CA0211" w:rsidP="00CA021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A3C91">
        <w:rPr>
          <w:sz w:val="30"/>
          <w:szCs w:val="30"/>
        </w:rPr>
        <w:t xml:space="preserve"> </w:t>
      </w:r>
      <w:r w:rsidR="008C7B9A">
        <w:rPr>
          <w:sz w:val="30"/>
          <w:szCs w:val="30"/>
        </w:rPr>
        <w:t>Н</w:t>
      </w:r>
      <w:r w:rsidRPr="001A3C91">
        <w:rPr>
          <w:sz w:val="30"/>
          <w:szCs w:val="30"/>
        </w:rPr>
        <w:t xml:space="preserve">алоговая льгота предоставляется </w:t>
      </w:r>
      <w:proofErr w:type="gramStart"/>
      <w:r w:rsidRPr="001A3C91">
        <w:rPr>
          <w:sz w:val="30"/>
          <w:szCs w:val="30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1A3C91">
        <w:rPr>
          <w:sz w:val="30"/>
          <w:szCs w:val="30"/>
        </w:rPr>
        <w:t xml:space="preserve"> налоговых льгот. Налоговая льгота предоставляется в отношении следующих видов объектов налогообложения: </w:t>
      </w:r>
    </w:p>
    <w:p w:rsidR="00CA0211" w:rsidRPr="001A3C91" w:rsidRDefault="00CA0211" w:rsidP="00CA021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A3C91">
        <w:rPr>
          <w:sz w:val="30"/>
          <w:szCs w:val="30"/>
        </w:rPr>
        <w:t xml:space="preserve">1) квартира или комната; 2) жилой дом; 3) помещение или сооружение, указанные в </w:t>
      </w:r>
      <w:hyperlink r:id="rId16" w:history="1">
        <w:r w:rsidRPr="001A3C91">
          <w:rPr>
            <w:sz w:val="30"/>
            <w:szCs w:val="30"/>
          </w:rPr>
          <w:t>подпункте 14 пункта 1</w:t>
        </w:r>
      </w:hyperlink>
      <w:r w:rsidRPr="001A3C91">
        <w:rPr>
          <w:sz w:val="30"/>
          <w:szCs w:val="30"/>
        </w:rPr>
        <w:t xml:space="preserve"> статьи 407 Налогового кодекса Российской Федерации; 4) хозяйственное строение или сооружение, указанные в </w:t>
      </w:r>
      <w:hyperlink r:id="rId17" w:history="1">
        <w:r w:rsidRPr="001A3C91">
          <w:rPr>
            <w:sz w:val="30"/>
            <w:szCs w:val="30"/>
          </w:rPr>
          <w:t>подпункте 15 пункта 1</w:t>
        </w:r>
      </w:hyperlink>
      <w:r w:rsidRPr="001A3C91">
        <w:rPr>
          <w:sz w:val="30"/>
          <w:szCs w:val="30"/>
        </w:rPr>
        <w:t xml:space="preserve"> статьи 407 Налогового кодекса Российской Федерации 5) гараж или </w:t>
      </w:r>
      <w:proofErr w:type="spellStart"/>
      <w:r w:rsidRPr="001A3C91">
        <w:rPr>
          <w:sz w:val="30"/>
          <w:szCs w:val="30"/>
        </w:rPr>
        <w:t>машино</w:t>
      </w:r>
      <w:proofErr w:type="spellEnd"/>
      <w:r w:rsidRPr="001A3C91">
        <w:rPr>
          <w:sz w:val="30"/>
          <w:szCs w:val="30"/>
        </w:rPr>
        <w:t>-место.</w:t>
      </w:r>
    </w:p>
    <w:p w:rsidR="00CA0211" w:rsidRPr="00E929ED" w:rsidRDefault="00CA0211" w:rsidP="00CA021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Иные налоговые льготы для других категорий налогоплательщиков устанавливаются нормативными правовыми актами представительных органов муниципальных образований по месту нахождения </w:t>
      </w:r>
      <w:r>
        <w:rPr>
          <w:sz w:val="30"/>
          <w:szCs w:val="30"/>
        </w:rPr>
        <w:t>объекта имущества</w:t>
      </w:r>
      <w:r w:rsidRPr="00E929ED">
        <w:rPr>
          <w:sz w:val="30"/>
          <w:szCs w:val="30"/>
        </w:rPr>
        <w:t xml:space="preserve">. </w:t>
      </w:r>
    </w:p>
    <w:p w:rsidR="00CA0211" w:rsidRPr="00E929ED" w:rsidRDefault="00CA0211" w:rsidP="00CA021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bookmarkStart w:id="3" w:name="_GoBack"/>
      <w:bookmarkEnd w:id="3"/>
      <w:proofErr w:type="gramStart"/>
      <w:r w:rsidRPr="00E929ED">
        <w:rPr>
          <w:sz w:val="30"/>
          <w:szCs w:val="30"/>
        </w:rPr>
        <w:t>Убедившись, что налогоплательщик относиться к категориям лиц, имеющим право на налоговую льготу, но льгота не учтена в налоговом уведомлении или возникла впервые, необходимо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</w:t>
      </w:r>
      <w:hyperlink r:id="rId18" w:history="1">
        <w:r w:rsidRPr="00E929ED">
          <w:rPr>
            <w:sz w:val="30"/>
            <w:szCs w:val="30"/>
          </w:rPr>
          <w:t>приказ ФНС России от 14.11.2017 № ММВ-7-21/897@</w:t>
        </w:r>
      </w:hyperlink>
      <w:r w:rsidRPr="00E929ED">
        <w:rPr>
          <w:sz w:val="30"/>
          <w:szCs w:val="30"/>
        </w:rPr>
        <w:t xml:space="preserve">). </w:t>
      </w:r>
      <w:proofErr w:type="gramEnd"/>
    </w:p>
    <w:p w:rsidR="00CA0211" w:rsidRPr="00E929ED" w:rsidRDefault="00CA0211" w:rsidP="00CA021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929ED">
        <w:rPr>
          <w:sz w:val="30"/>
          <w:szCs w:val="30"/>
        </w:rPr>
        <w:t xml:space="preserve"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CA0211" w:rsidRPr="00E929ED" w:rsidRDefault="00CA0211" w:rsidP="00CA0211">
      <w:pPr>
        <w:autoSpaceDE w:val="0"/>
        <w:autoSpaceDN w:val="0"/>
        <w:adjustRightInd w:val="0"/>
        <w:ind w:firstLine="708"/>
        <w:jc w:val="both"/>
      </w:pPr>
      <w:r w:rsidRPr="00E929ED">
        <w:rPr>
          <w:sz w:val="30"/>
          <w:szCs w:val="30"/>
        </w:rPr>
        <w:t>Подать заявление о предоставлении налоговой льготы в налоговый орган можно любым удобным способом: через «</w:t>
      </w:r>
      <w:hyperlink r:id="rId19" w:history="1">
        <w:r w:rsidRPr="00E929ED">
          <w:rPr>
            <w:sz w:val="30"/>
            <w:szCs w:val="30"/>
          </w:rPr>
          <w:t>Личный кабинет налогоплательщика</w:t>
        </w:r>
      </w:hyperlink>
      <w:r w:rsidRPr="00E929ED">
        <w:rPr>
          <w:sz w:val="30"/>
          <w:szCs w:val="30"/>
        </w:rPr>
        <w:t>»; почтовым сообщением в налоговую инспекцию; путем личного обращения в любую налоговую инспекцию; через МФЦ, с которым налоговым органом заключено соглашение о возможности оказания соответствующей услуги.</w:t>
      </w:r>
    </w:p>
    <w:p w:rsidR="00CA0211" w:rsidRPr="00CA0211" w:rsidRDefault="00CA0211" w:rsidP="00CA0211"/>
    <w:sectPr w:rsidR="00CA0211" w:rsidRPr="00CA0211" w:rsidSect="00CA02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11"/>
    <w:rsid w:val="007E6659"/>
    <w:rsid w:val="008C7B9A"/>
    <w:rsid w:val="00CA0211"/>
    <w:rsid w:val="00E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0211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21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CA021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CA02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CA021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A0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0211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21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CA021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CA02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CA021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A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9001AA6921AF42DE2055D766871DF00DA677F4CD52FF863281AA457231E13B1FC1B1448F8CDqEC5M" TargetMode="External"/><Relationship Id="rId13" Type="http://schemas.openxmlformats.org/officeDocument/2006/relationships/hyperlink" Target="consultantplus://offline/ref=8B8F4FAF1F7FF0564A13B3C5A15396E1D2118CD0B1B274239883A3C5A0lCeBM" TargetMode="External"/><Relationship Id="rId18" Type="http://schemas.openxmlformats.org/officeDocument/2006/relationships/hyperlink" Target="https://www.nalog.ru/rn77/about_fts/docs/7099921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F0C7F7B1876BAA6BA37C91B3C9DE3D1A8613ECEF1DAE921CBB2FDE3E160BCF63BA00F2F182145BRFyCL" TargetMode="External"/><Relationship Id="rId12" Type="http://schemas.openxmlformats.org/officeDocument/2006/relationships/hyperlink" Target="consultantplus://offline/ref=8B8F4FAF1F7FF0564A13B3C5A15396E1D2118CDEBFB374239883A3C5A0lCeBM" TargetMode="External"/><Relationship Id="rId17" Type="http://schemas.openxmlformats.org/officeDocument/2006/relationships/hyperlink" Target="consultantplus://offline/ref=9BF19539C3FA5F0BD974B058C0C2EB7D7A048815E0671A88F378D8E87B778315C400E3E1A5CF45TCj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F19539C3FA5F0BD974B058C0C2EB7D7A048815E0671A88F378D8E87B778315C400E3E1A5CF45TCj1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1E26F6BB3BF3190C316AB908A22BC50213152AAB1C9F64A1586EE76597CF5140D8F1FCCFCF2z9w5L" TargetMode="External"/><Relationship Id="rId11" Type="http://schemas.openxmlformats.org/officeDocument/2006/relationships/hyperlink" Target="consultantplus://offline/ref=8B8F4FAF1F7FF0564A13B3C5A15396E1D2118CD0B1B374239883A3C5A0lCe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A9021A1AF8813AAAC30941E133BE79826329A8DF56F7E4A4E993180B4BED37EBEC331ABA2327D9MEgAM" TargetMode="External"/><Relationship Id="rId10" Type="http://schemas.openxmlformats.org/officeDocument/2006/relationships/hyperlink" Target="http://www.nalog.ru" TargetMode="External"/><Relationship Id="rId19" Type="http://schemas.openxmlformats.org/officeDocument/2006/relationships/hyperlink" Target="https://lkfl.nalog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09B05A97034DFB38FE7D47D393EF5FE5FB8DAD660706D317671D4D7A50EF58948CC56C93DC0A9BU6O0M" TargetMode="External"/><Relationship Id="rId14" Type="http://schemas.openxmlformats.org/officeDocument/2006/relationships/hyperlink" Target="consultantplus://offline/ref=95B48E69CDADAB51407F8AB9073CEEBAD2291076C7D60077DC4B0217E4186F641B51B7o8f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Васильевна</dc:creator>
  <cp:lastModifiedBy>Кузнецова Юлия Васильевна</cp:lastModifiedBy>
  <cp:revision>3</cp:revision>
  <dcterms:created xsi:type="dcterms:W3CDTF">2018-10-23T05:57:00Z</dcterms:created>
  <dcterms:modified xsi:type="dcterms:W3CDTF">2018-10-23T12:22:00Z</dcterms:modified>
</cp:coreProperties>
</file>