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14" w:rsidRDefault="00844014" w:rsidP="0084401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Форма предоставления информации управляющими организациями, товариществами собственников жилья, жилищными кооперативами, иными специализированными потребительскими кооперативами</w:t>
      </w:r>
    </w:p>
    <w:p w:rsidR="00844014" w:rsidRDefault="00844014" w:rsidP="00844014">
      <w:pPr>
        <w:jc w:val="center"/>
        <w:rPr>
          <w:rFonts w:ascii="Times New Roman" w:hAnsi="Times New Roman"/>
        </w:rPr>
      </w:pP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1"/>
        <w:gridCol w:w="8654"/>
      </w:tblGrid>
      <w:tr w:rsidR="00844014" w:rsidTr="00844014">
        <w:trPr>
          <w:trHeight w:val="5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4" w:rsidRDefault="00844014">
            <w:pPr>
              <w:spacing w:line="276" w:lineRule="auto"/>
              <w:ind w:left="-108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14" w:rsidRDefault="00844014">
            <w:pPr>
              <w:pStyle w:val="a3"/>
              <w:spacing w:after="0" w:line="276" w:lineRule="auto"/>
              <w:jc w:val="center"/>
            </w:pPr>
            <w:r>
              <w:t>Товарищества собственников недвижимости «Глинки».</w:t>
            </w:r>
          </w:p>
          <w:p w:rsidR="00844014" w:rsidRDefault="00844014" w:rsidP="00844014">
            <w:pPr>
              <w:pStyle w:val="a3"/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Информация за 2018 г.</w:t>
            </w:r>
          </w:p>
        </w:tc>
      </w:tr>
      <w:tr w:rsidR="00844014" w:rsidTr="00844014">
        <w:trPr>
          <w:trHeight w:val="9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14" w:rsidRDefault="00844014">
            <w:pPr>
              <w:spacing w:line="276" w:lineRule="auto"/>
              <w:ind w:left="-108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Общая информация о товариществе собственников недвижимости.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14" w:rsidRDefault="00844014">
            <w:pPr>
              <w:pStyle w:val="a3"/>
              <w:spacing w:after="0" w:line="276" w:lineRule="auto"/>
            </w:pPr>
            <w:r>
              <w:t>а) Не коммерческая организация ТСН «Глинки»</w:t>
            </w:r>
          </w:p>
          <w:p w:rsidR="00844014" w:rsidRDefault="00844014">
            <w:pPr>
              <w:pStyle w:val="a3"/>
              <w:spacing w:after="0" w:line="276" w:lineRule="auto"/>
            </w:pPr>
            <w:r>
              <w:t xml:space="preserve">б) Свидетельства о государственной регистрации права серия 50 №013719064 от 12.11.2014 г. </w:t>
            </w:r>
            <w:proofErr w:type="gramStart"/>
            <w:r>
              <w:t>выданное</w:t>
            </w:r>
            <w:proofErr w:type="gramEnd"/>
            <w:r>
              <w:t xml:space="preserve"> Инспекция Федеральной налоговой службы по г. Сергиеву Посаду Московской области.</w:t>
            </w:r>
          </w:p>
          <w:p w:rsidR="00844014" w:rsidRDefault="00844014">
            <w:pPr>
              <w:pStyle w:val="a3"/>
              <w:spacing w:after="0" w:line="276" w:lineRule="auto"/>
            </w:pPr>
            <w:r>
              <w:rPr>
                <w:u w:val="single"/>
              </w:rPr>
              <w:t>Зарегистрировано право</w:t>
            </w:r>
            <w:r>
              <w:t xml:space="preserve"> - основание: протокол №1 общего собрания домовладельцев от 26.10.2014 г. </w:t>
            </w:r>
          </w:p>
          <w:p w:rsidR="00844014" w:rsidRDefault="00844014">
            <w:pPr>
              <w:pStyle w:val="a3"/>
              <w:spacing w:after="0" w:line="276" w:lineRule="auto"/>
            </w:pPr>
            <w:r>
              <w:rPr>
                <w:u w:val="single"/>
              </w:rPr>
              <w:t>Субъект права</w:t>
            </w:r>
            <w:r>
              <w:t xml:space="preserve"> – домовладельцы (согласно данных Единого государственного реестра прав на недвижимое имущество и сделок с ним).</w:t>
            </w:r>
          </w:p>
          <w:p w:rsidR="00844014" w:rsidRDefault="00844014">
            <w:pPr>
              <w:pStyle w:val="a3"/>
              <w:spacing w:after="0" w:line="276" w:lineRule="auto"/>
            </w:pPr>
            <w:r>
              <w:rPr>
                <w:u w:val="single"/>
              </w:rPr>
              <w:t>Вид права</w:t>
            </w:r>
            <w:r>
              <w:t xml:space="preserve"> – долевая собственность в кондоминиуме.</w:t>
            </w:r>
          </w:p>
          <w:p w:rsidR="00844014" w:rsidRDefault="00844014">
            <w:pPr>
              <w:pStyle w:val="a3"/>
              <w:spacing w:after="0" w:line="276" w:lineRule="auto"/>
            </w:pPr>
            <w:r>
              <w:rPr>
                <w:u w:val="single"/>
              </w:rPr>
              <w:t>Объект права</w:t>
            </w:r>
            <w:r>
              <w:t xml:space="preserve"> – жилой дом общая площадь 10024,7 м² инв.№263:075-4419, Адрес: </w:t>
            </w:r>
            <w:proofErr w:type="gramStart"/>
            <w:r>
              <w:t>Московская</w:t>
            </w:r>
            <w:proofErr w:type="gramEnd"/>
            <w:r>
              <w:t xml:space="preserve"> обл., г. Сергиев Посад, ул. Глинки д.17.</w:t>
            </w:r>
          </w:p>
          <w:p w:rsidR="00844014" w:rsidRDefault="00844014">
            <w:pPr>
              <w:pStyle w:val="a3"/>
              <w:spacing w:after="0" w:line="276" w:lineRule="auto"/>
            </w:pPr>
            <w:r>
              <w:rPr>
                <w:u w:val="single"/>
              </w:rPr>
              <w:t>Ограничения</w:t>
            </w:r>
            <w:r>
              <w:t xml:space="preserve"> (обременения) права не зарегистрированы.</w:t>
            </w:r>
          </w:p>
          <w:p w:rsidR="00844014" w:rsidRDefault="00844014">
            <w:pPr>
              <w:pStyle w:val="a3"/>
              <w:spacing w:after="0" w:line="276" w:lineRule="auto"/>
            </w:pPr>
            <w:r>
              <w:rPr>
                <w:u w:val="single"/>
              </w:rPr>
              <w:t>Регистрационный номер</w:t>
            </w:r>
            <w:r>
              <w:t xml:space="preserve"> в Едином государственном реестре 1145042003920 от 12.10.2014 г.</w:t>
            </w:r>
          </w:p>
          <w:p w:rsidR="00844014" w:rsidRDefault="00844014">
            <w:pPr>
              <w:pStyle w:val="a3"/>
              <w:spacing w:after="0" w:line="276" w:lineRule="auto"/>
            </w:pPr>
            <w:r>
              <w:t xml:space="preserve">в) Почтовый адрес: 141315 </w:t>
            </w:r>
            <w:proofErr w:type="gramStart"/>
            <w:r>
              <w:t>Московская</w:t>
            </w:r>
            <w:proofErr w:type="gramEnd"/>
            <w:r>
              <w:t xml:space="preserve"> обл. г. Сергиев Посад, ул. Глинки дом 17.</w:t>
            </w:r>
          </w:p>
          <w:p w:rsidR="00844014" w:rsidRDefault="00844014">
            <w:pPr>
              <w:pStyle w:val="a3"/>
              <w:spacing w:after="0" w:line="276" w:lineRule="auto"/>
            </w:pPr>
            <w:r>
              <w:t xml:space="preserve">г) Размер принадлежащих членам товарищества собственников жилья, </w:t>
            </w:r>
          </w:p>
          <w:p w:rsidR="00844014" w:rsidRDefault="00844014">
            <w:pPr>
              <w:pStyle w:val="a3"/>
              <w:spacing w:after="0" w:line="276" w:lineRule="auto"/>
            </w:pPr>
            <w:r>
              <w:t xml:space="preserve"> долей в праве общей собственности на общее имущество в многоквартирном доме 89%</w:t>
            </w:r>
          </w:p>
          <w:p w:rsidR="00844014" w:rsidRDefault="00844014">
            <w:pPr>
              <w:pStyle w:val="a3"/>
              <w:spacing w:after="0" w:line="276" w:lineRule="auto"/>
            </w:pPr>
            <w:proofErr w:type="spellStart"/>
            <w:r>
              <w:t>д</w:t>
            </w:r>
            <w:proofErr w:type="spellEnd"/>
            <w:r>
              <w:t>) Председатель правления товарищества собственников недвижимости Виктор Александрович Потапов.</w:t>
            </w:r>
          </w:p>
          <w:p w:rsidR="00844014" w:rsidRDefault="00844014" w:rsidP="00844014">
            <w:pPr>
              <w:pStyle w:val="a3"/>
              <w:spacing w:after="0" w:line="276" w:lineRule="auto"/>
            </w:pPr>
            <w:r>
              <w:t>е) Сведения о членстве товарищества собственников жилья – 414 чел.</w:t>
            </w:r>
          </w:p>
        </w:tc>
      </w:tr>
      <w:tr w:rsidR="00844014" w:rsidTr="00844014">
        <w:trPr>
          <w:trHeight w:val="6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14" w:rsidRDefault="00844014">
            <w:pPr>
              <w:spacing w:before="100" w:beforeAutospacing="1" w:line="276" w:lineRule="auto"/>
              <w:ind w:firstLine="0"/>
              <w:jc w:val="lef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Основные показатели финансово-хозяйственной деятельности товариществе собственников жилья. 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14" w:rsidRDefault="00844014">
            <w:pPr>
              <w:pStyle w:val="a3"/>
              <w:spacing w:after="0" w:line="276" w:lineRule="auto"/>
            </w:pPr>
            <w:r>
              <w:t>а) Годовая бухгалтерская отчетность товарищества собственников недвижимости «Глинки»:</w:t>
            </w:r>
          </w:p>
          <w:p w:rsidR="00844014" w:rsidRDefault="00844014">
            <w:pPr>
              <w:pStyle w:val="a3"/>
              <w:spacing w:after="0" w:line="276" w:lineRule="auto"/>
            </w:pPr>
            <w:r>
              <w:t>Отчет ТСН с 01.01.2018 г. по 31.12.2018 г.</w:t>
            </w:r>
          </w:p>
          <w:p w:rsidR="00844014" w:rsidRDefault="00844014">
            <w:pPr>
              <w:pStyle w:val="a3"/>
              <w:spacing w:after="0" w:line="276" w:lineRule="auto"/>
            </w:pPr>
            <w:r>
              <w:t xml:space="preserve">Оплачено поставщикам на содержание жилья: отопление ГВС МУП «Теплосеть» 3745317,63; МУП «Водоканал»  1013982,02; ООО «Эль </w:t>
            </w:r>
            <w:proofErr w:type="spellStart"/>
            <w:r>
              <w:t>энд</w:t>
            </w:r>
            <w:proofErr w:type="spellEnd"/>
            <w:r>
              <w:t xml:space="preserve"> </w:t>
            </w:r>
            <w:proofErr w:type="spellStart"/>
            <w:r>
              <w:t>Ти</w:t>
            </w:r>
            <w:proofErr w:type="spellEnd"/>
            <w:r>
              <w:t>» 613762,43; ПАО «</w:t>
            </w:r>
            <w:proofErr w:type="spellStart"/>
            <w:r>
              <w:t>Мосэнергосбыт</w:t>
            </w:r>
            <w:proofErr w:type="spellEnd"/>
            <w:r>
              <w:t xml:space="preserve">» 231000,00; </w:t>
            </w:r>
            <w:proofErr w:type="gramStart"/>
            <w:r>
              <w:t>З</w:t>
            </w:r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>, налоги 1079914,00; ООО «Загорск лифт»</w:t>
            </w:r>
            <w:r w:rsidR="004078C1">
              <w:t xml:space="preserve"> </w:t>
            </w:r>
            <w:r>
              <w:t xml:space="preserve">612551,03; Услуги банка 50578,40; </w:t>
            </w:r>
            <w:proofErr w:type="spellStart"/>
            <w:r>
              <w:t>Хоз.нужды</w:t>
            </w:r>
            <w:proofErr w:type="spellEnd"/>
            <w:r>
              <w:t xml:space="preserve"> 2483500,00; </w:t>
            </w:r>
            <w:proofErr w:type="spellStart"/>
            <w:r>
              <w:t>Дизинфекция</w:t>
            </w:r>
            <w:proofErr w:type="spellEnd"/>
            <w:r>
              <w:t xml:space="preserve"> 18718,02; ООО «</w:t>
            </w:r>
            <w:proofErr w:type="spellStart"/>
            <w:r>
              <w:t>РусТеплоСтрой</w:t>
            </w:r>
            <w:proofErr w:type="spellEnd"/>
            <w:r>
              <w:t xml:space="preserve">» 122000,00; </w:t>
            </w:r>
            <w:proofErr w:type="spellStart"/>
            <w:r>
              <w:t>Тех.освидет</w:t>
            </w:r>
            <w:proofErr w:type="spellEnd"/>
            <w:r>
              <w:t xml:space="preserve">. лифтов 28252,74; ООО «ТСИ» 30000,00; </w:t>
            </w:r>
            <w:proofErr w:type="spellStart"/>
            <w:r w:rsidR="004078C1">
              <w:t>Мособлгаз</w:t>
            </w:r>
            <w:proofErr w:type="spellEnd"/>
            <w:r w:rsidR="004078C1">
              <w:t xml:space="preserve"> 32570</w:t>
            </w:r>
            <w:r>
              <w:t>,00; Страховка ОПО</w:t>
            </w:r>
            <w:r w:rsidR="004078C1">
              <w:t>(</w:t>
            </w:r>
            <w:r>
              <w:t>Лифты) 1</w:t>
            </w:r>
            <w:r w:rsidR="004078C1">
              <w:t>500,00; ООО МЦФЭР (</w:t>
            </w:r>
            <w:proofErr w:type="spellStart"/>
            <w:r w:rsidR="004078C1">
              <w:t>эл</w:t>
            </w:r>
            <w:proofErr w:type="spellEnd"/>
            <w:r w:rsidR="004078C1">
              <w:t>. журнал) 13068,00; МООО ВДПО (вент</w:t>
            </w:r>
            <w:proofErr w:type="gramStart"/>
            <w:r w:rsidR="004078C1">
              <w:t>.</w:t>
            </w:r>
            <w:proofErr w:type="gramEnd"/>
            <w:r w:rsidR="004078C1">
              <w:t xml:space="preserve"> </w:t>
            </w:r>
            <w:proofErr w:type="gramStart"/>
            <w:r w:rsidR="004078C1">
              <w:t>к</w:t>
            </w:r>
            <w:proofErr w:type="gramEnd"/>
            <w:r w:rsidR="004078C1">
              <w:t>аналы) 22375,00</w:t>
            </w:r>
          </w:p>
          <w:p w:rsidR="00844014" w:rsidRDefault="00844014">
            <w:pPr>
              <w:pStyle w:val="a3"/>
              <w:spacing w:after="0" w:line="276" w:lineRule="auto"/>
            </w:pPr>
            <w:r>
              <w:t xml:space="preserve">Поступило на </w:t>
            </w:r>
            <w:proofErr w:type="spellStart"/>
            <w:proofErr w:type="gramStart"/>
            <w:r>
              <w:t>р</w:t>
            </w:r>
            <w:proofErr w:type="gramEnd"/>
            <w:r>
              <w:t>\с</w:t>
            </w:r>
            <w:proofErr w:type="spellEnd"/>
            <w:r>
              <w:t xml:space="preserve"> за 201</w:t>
            </w:r>
            <w:r w:rsidR="004078C1">
              <w:t>8</w:t>
            </w:r>
            <w:r>
              <w:t xml:space="preserve"> г. </w:t>
            </w:r>
            <w:r w:rsidR="004078C1">
              <w:t>10205738,82</w:t>
            </w:r>
            <w:r>
              <w:t xml:space="preserve">; остаток на </w:t>
            </w:r>
            <w:proofErr w:type="spellStart"/>
            <w:r>
              <w:t>р</w:t>
            </w:r>
            <w:proofErr w:type="spellEnd"/>
            <w:r>
              <w:t>/с на 01.01.201</w:t>
            </w:r>
            <w:r w:rsidR="004078C1">
              <w:t>9</w:t>
            </w:r>
            <w:r>
              <w:t xml:space="preserve"> г. </w:t>
            </w:r>
            <w:r w:rsidR="004078C1">
              <w:t>279721,92</w:t>
            </w:r>
            <w:r>
              <w:t xml:space="preserve">; остаток </w:t>
            </w:r>
            <w:r w:rsidR="004078C1">
              <w:t>под отчёт</w:t>
            </w:r>
            <w:r>
              <w:t xml:space="preserve"> на 01.01.201</w:t>
            </w:r>
            <w:r w:rsidR="004078C1">
              <w:t>9</w:t>
            </w:r>
            <w:r>
              <w:t xml:space="preserve"> г. </w:t>
            </w:r>
            <w:r w:rsidR="004078C1">
              <w:t>19249,45</w:t>
            </w:r>
            <w:r>
              <w:t>; Расход за 201</w:t>
            </w:r>
            <w:r w:rsidR="004078C1">
              <w:t>8</w:t>
            </w:r>
            <w:r>
              <w:t xml:space="preserve"> г.  </w:t>
            </w:r>
            <w:r w:rsidR="004078C1">
              <w:t>10099089,27</w:t>
            </w:r>
            <w:r>
              <w:t>.</w:t>
            </w:r>
          </w:p>
          <w:p w:rsidR="00844014" w:rsidRDefault="00844014">
            <w:pPr>
              <w:pStyle w:val="a3"/>
              <w:spacing w:after="0" w:line="276" w:lineRule="auto"/>
            </w:pPr>
            <w:r>
              <w:t xml:space="preserve">б) </w:t>
            </w:r>
            <w:r>
              <w:rPr>
                <w:u w:val="single"/>
              </w:rPr>
              <w:t>Расходы на содержание жилья и капитального ремонта</w:t>
            </w:r>
            <w:r>
              <w:t>:</w:t>
            </w:r>
          </w:p>
          <w:p w:rsidR="00844014" w:rsidRDefault="00844014">
            <w:pPr>
              <w:pStyle w:val="a3"/>
              <w:spacing w:after="0" w:line="276" w:lineRule="auto"/>
            </w:pPr>
            <w:proofErr w:type="gramStart"/>
            <w:r>
              <w:rPr>
                <w:u w:val="single"/>
              </w:rPr>
              <w:t>Ремонтные работы по договорам</w:t>
            </w:r>
            <w:r>
              <w:t>: ремонт кровли</w:t>
            </w:r>
            <w:r w:rsidR="00C4611D">
              <w:t xml:space="preserve"> 85</w:t>
            </w:r>
            <w:r>
              <w:t xml:space="preserve">0000; работы по </w:t>
            </w:r>
            <w:r w:rsidR="00C4611D">
              <w:t>стоякам (замена)</w:t>
            </w:r>
            <w:r>
              <w:t xml:space="preserve"> </w:t>
            </w:r>
            <w:r w:rsidR="00C4611D">
              <w:t>108000</w:t>
            </w:r>
            <w:r>
              <w:t xml:space="preserve">; </w:t>
            </w:r>
            <w:r w:rsidR="00C4611D">
              <w:t xml:space="preserve">Ремонт </w:t>
            </w:r>
            <w:r w:rsidR="008153EB">
              <w:t>домафонов</w:t>
            </w:r>
            <w:r>
              <w:t xml:space="preserve"> </w:t>
            </w:r>
            <w:r w:rsidR="00C4611D">
              <w:t>14500</w:t>
            </w:r>
            <w:r>
              <w:t xml:space="preserve">; </w:t>
            </w:r>
            <w:r w:rsidR="00C4611D">
              <w:t>Покраска фасада</w:t>
            </w:r>
            <w:r>
              <w:t xml:space="preserve"> </w:t>
            </w:r>
            <w:r w:rsidR="00C4611D">
              <w:t>123000</w:t>
            </w:r>
            <w:r>
              <w:t xml:space="preserve">; </w:t>
            </w:r>
            <w:r w:rsidR="00C4611D">
              <w:t>Уборка мусора на чердаке 18000</w:t>
            </w:r>
            <w:r>
              <w:t xml:space="preserve">; </w:t>
            </w:r>
            <w:r w:rsidR="00D25127">
              <w:t>Пробивка, утепление камер мусороприемников, покраска ограждений 64000</w:t>
            </w:r>
            <w:r>
              <w:t xml:space="preserve">; </w:t>
            </w:r>
            <w:r w:rsidR="00D25127">
              <w:t>Подготовка дома к зиме 25000</w:t>
            </w:r>
            <w:r>
              <w:t xml:space="preserve">;  Планировка территории  10000; </w:t>
            </w:r>
            <w:r w:rsidR="00D25127">
              <w:t>Замена окон в подъездах 333798,63</w:t>
            </w:r>
            <w:r>
              <w:t xml:space="preserve">; </w:t>
            </w:r>
            <w:r w:rsidR="00D25127">
              <w:t>Утепление в тамбурах и на чердаке, ремонт дверей на крышу 230000</w:t>
            </w:r>
            <w:r>
              <w:t>;</w:t>
            </w:r>
            <w:proofErr w:type="gramEnd"/>
            <w:r>
              <w:t xml:space="preserve"> </w:t>
            </w:r>
            <w:r w:rsidR="00D25127">
              <w:t>Устройство фановой вентиляции 85000</w:t>
            </w:r>
            <w:r>
              <w:t xml:space="preserve">; </w:t>
            </w:r>
            <w:r w:rsidR="00D25127">
              <w:t>Замена рубильников в подъездах 72500</w:t>
            </w:r>
            <w:r>
              <w:t xml:space="preserve">; </w:t>
            </w:r>
            <w:r w:rsidR="00D25127">
              <w:t>Содержание сайта 6000</w:t>
            </w:r>
            <w:r>
              <w:t xml:space="preserve">; </w:t>
            </w:r>
            <w:r w:rsidR="00D25127">
              <w:t xml:space="preserve">Заправка </w:t>
            </w:r>
            <w:proofErr w:type="spellStart"/>
            <w:r w:rsidR="00D25127">
              <w:lastRenderedPageBreak/>
              <w:t>бал</w:t>
            </w:r>
            <w:proofErr w:type="gramStart"/>
            <w:r w:rsidR="00D25127">
              <w:t>.г</w:t>
            </w:r>
            <w:proofErr w:type="gramEnd"/>
            <w:r w:rsidR="00D25127">
              <w:t>аза</w:t>
            </w:r>
            <w:proofErr w:type="spellEnd"/>
            <w:r w:rsidR="00D25127">
              <w:t xml:space="preserve"> 81750</w:t>
            </w:r>
            <w:r>
              <w:t xml:space="preserve">; </w:t>
            </w:r>
            <w:proofErr w:type="spellStart"/>
            <w:r w:rsidR="008153EB">
              <w:t>Хоз</w:t>
            </w:r>
            <w:proofErr w:type="spellEnd"/>
            <w:r w:rsidR="008153EB">
              <w:t>. товары, канц. товары 14594,50</w:t>
            </w:r>
            <w:r>
              <w:t xml:space="preserve">; расходные материалы на нужды ТСН по чекам </w:t>
            </w:r>
            <w:r w:rsidR="008153EB">
              <w:t>427294,40</w:t>
            </w:r>
            <w:r>
              <w:t xml:space="preserve"> руб. </w:t>
            </w:r>
          </w:p>
          <w:p w:rsidR="00844014" w:rsidRDefault="00844014" w:rsidP="008153EB">
            <w:pPr>
              <w:pStyle w:val="a3"/>
              <w:spacing w:after="0" w:line="276" w:lineRule="auto"/>
            </w:pPr>
            <w:r>
              <w:t xml:space="preserve">в) Проводятся ежегодные проверки ревизионной комиссией со стороны ТСН. Акт проверки </w:t>
            </w:r>
            <w:r w:rsidR="008153EB">
              <w:t>март</w:t>
            </w:r>
            <w:r>
              <w:t xml:space="preserve"> 201</w:t>
            </w:r>
            <w:r w:rsidR="008153EB">
              <w:t>8</w:t>
            </w:r>
            <w:r>
              <w:t xml:space="preserve"> г.</w:t>
            </w:r>
          </w:p>
        </w:tc>
      </w:tr>
      <w:tr w:rsidR="00844014" w:rsidTr="00844014">
        <w:trPr>
          <w:trHeight w:val="19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14" w:rsidRDefault="00844014">
            <w:pPr>
              <w:spacing w:before="100" w:beforeAutospacing="1" w:line="276" w:lineRule="auto"/>
              <w:ind w:firstLine="0"/>
              <w:jc w:val="lef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 Сведения о выполняемых работах (оказываемых услугах) по содержанию и ремонту общего имущества в многоквартирном доме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014" w:rsidRDefault="00844014">
            <w:pPr>
              <w:widowControl/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Услуги, оказываемые ТСН в отношении общего имущества собственников помещений в многоквартирном доме, из числа услуг, указанных в Правилах содержания общего имущества в многоквартирном доме, утвержденных постановлением Правительства </w:t>
            </w:r>
            <w:r w:rsidR="008153EB">
              <w:rPr>
                <w:rFonts w:ascii="Times New Roman" w:hAnsi="Times New Roman"/>
              </w:rPr>
              <w:t>РФ</w:t>
            </w:r>
            <w:r>
              <w:rPr>
                <w:rFonts w:ascii="Times New Roman" w:hAnsi="Times New Roman"/>
              </w:rPr>
              <w:t xml:space="preserve"> от 13 августа </w:t>
            </w:r>
            <w:smartTag w:uri="urn:schemas-microsoft-com:office:smarttags" w:element="metricconverter">
              <w:smartTagPr>
                <w:attr w:name="ProductID" w:val="2006 г"/>
              </w:smartTagPr>
              <w:r>
                <w:rPr>
                  <w:rFonts w:ascii="Times New Roman" w:hAnsi="Times New Roman"/>
                </w:rPr>
                <w:t>2006 г</w:t>
              </w:r>
            </w:smartTag>
            <w:r>
              <w:rPr>
                <w:rFonts w:ascii="Times New Roman" w:hAnsi="Times New Roman"/>
              </w:rPr>
              <w:t>. № 491 выполняются в полном объеме.</w:t>
            </w:r>
          </w:p>
          <w:p w:rsidR="00844014" w:rsidRDefault="00844014">
            <w:pPr>
              <w:widowControl/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 Услуги, связанные с достижением целей управления многоквартирным домом, которые оказываются ТСН, в том числе:</w:t>
            </w:r>
          </w:p>
          <w:p w:rsidR="00844014" w:rsidRDefault="00844014">
            <w:pPr>
              <w:widowControl/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услуги, оказываемые ТСН по обеспечению поставки в многоквартирный дом коммунальных ресурсов. Заключены все необходимые договора</w:t>
            </w:r>
          </w:p>
          <w:p w:rsidR="00844014" w:rsidRDefault="00844014">
            <w:pPr>
              <w:widowControl/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охрана подъезда нет;</w:t>
            </w:r>
          </w:p>
          <w:p w:rsidR="00844014" w:rsidRDefault="00844014">
            <w:pPr>
              <w:widowControl/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охрана коллективных автостоянок нет;</w:t>
            </w:r>
          </w:p>
          <w:p w:rsidR="00844014" w:rsidRDefault="00844014">
            <w:pPr>
              <w:widowControl/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учет собственников помещений в многоквартирном доме ведется;</w:t>
            </w:r>
          </w:p>
        </w:tc>
      </w:tr>
      <w:tr w:rsidR="00844014" w:rsidTr="00844014">
        <w:trPr>
          <w:trHeight w:val="8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14" w:rsidRDefault="00844014">
            <w:pPr>
              <w:spacing w:before="100" w:beforeAutospacing="1" w:line="276" w:lineRule="auto"/>
              <w:ind w:firstLine="0"/>
              <w:jc w:val="lef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Порядок и условия оказания услуг по содержанию и ремонту общего имущества в многоквартирном доме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14" w:rsidRDefault="00844014">
            <w:pPr>
              <w:pStyle w:val="a3"/>
              <w:spacing w:after="0" w:line="276" w:lineRule="auto"/>
            </w:pPr>
            <w:r>
              <w:t xml:space="preserve">а) Отчет о выполнении </w:t>
            </w:r>
            <w:proofErr w:type="gramStart"/>
            <w:r>
              <w:t>сметы расходов товарищества собственников недвижимости</w:t>
            </w:r>
            <w:proofErr w:type="gramEnd"/>
            <w:r>
              <w:t xml:space="preserve"> за год, предшествующий текущему году есть;</w:t>
            </w:r>
          </w:p>
          <w:p w:rsidR="00844014" w:rsidRDefault="00844014">
            <w:pPr>
              <w:pStyle w:val="a3"/>
              <w:spacing w:after="0" w:line="276" w:lineRule="auto"/>
            </w:pPr>
            <w:r>
              <w:t>б) Количество случаев снижения платы за нарушение качества коммунальных услуг и (или) за превышение установленной продолжительности перерывов в их оказании за последний календарный год не было;</w:t>
            </w:r>
          </w:p>
          <w:p w:rsidR="00844014" w:rsidRDefault="00844014" w:rsidP="008153EB">
            <w:pPr>
              <w:pStyle w:val="a3"/>
              <w:spacing w:after="0" w:line="276" w:lineRule="auto"/>
            </w:pPr>
            <w:r>
              <w:t xml:space="preserve">в) Качества услуг и работ по содержанию и ремонту общего имущества в многоквартирном доме соответствует требованиям технических регламентов и установленных Правительством </w:t>
            </w:r>
            <w:r w:rsidR="008153EB">
              <w:t>РФ</w:t>
            </w:r>
            <w:r>
              <w:t xml:space="preserve"> правил содержания общего имущества в многоквартирном доме.</w:t>
            </w:r>
          </w:p>
        </w:tc>
      </w:tr>
      <w:tr w:rsidR="00844014" w:rsidTr="00844014">
        <w:trPr>
          <w:trHeight w:val="12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14" w:rsidRDefault="00844014">
            <w:pPr>
              <w:spacing w:before="100" w:beforeAutospacing="1" w:line="276" w:lineRule="auto"/>
              <w:ind w:firstLine="0"/>
              <w:jc w:val="lef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Сведения о стоимости работ (услуг) по содержанию и ремонту общего имущества в многоквартирном доме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14" w:rsidRDefault="00844014" w:rsidP="00C4611D">
            <w:pPr>
              <w:pStyle w:val="a3"/>
              <w:spacing w:after="0" w:line="276" w:lineRule="auto"/>
            </w:pPr>
            <w:r>
              <w:t xml:space="preserve">а) Размер обязательных платежей и взносов членов товарищества собственников жилья: капитальный ремонт </w:t>
            </w:r>
            <w:r w:rsidR="00C4611D">
              <w:t>9,07</w:t>
            </w:r>
            <w:r>
              <w:t xml:space="preserve">руб./ </w:t>
            </w:r>
            <w:proofErr w:type="gramStart"/>
            <w:r>
              <w:t>м</w:t>
            </w:r>
            <w:proofErr w:type="gramEnd"/>
            <w:r>
              <w:t xml:space="preserve">²; содержание и текущий ремонт </w:t>
            </w:r>
            <w:r w:rsidR="00C4611D">
              <w:t>33,06</w:t>
            </w:r>
            <w:r>
              <w:t xml:space="preserve"> руб./ м².</w:t>
            </w:r>
          </w:p>
        </w:tc>
      </w:tr>
      <w:tr w:rsidR="00844014" w:rsidTr="00844014">
        <w:trPr>
          <w:trHeight w:val="3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14" w:rsidRDefault="00844014">
            <w:pPr>
              <w:spacing w:before="100" w:beforeAutospacing="1" w:line="276" w:lineRule="auto"/>
              <w:ind w:firstLine="0"/>
              <w:jc w:val="left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Сведения о ценах (тарифах) на коммунальные ресурсы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14" w:rsidRDefault="00844014">
            <w:pPr>
              <w:pStyle w:val="a3"/>
              <w:spacing w:after="0" w:line="276" w:lineRule="auto"/>
            </w:pPr>
            <w:r>
              <w:t xml:space="preserve">а) Закупка у ресурсоснабжающих организаций производится: </w:t>
            </w:r>
          </w:p>
          <w:p w:rsidR="00844014" w:rsidRDefault="00844014">
            <w:pPr>
              <w:pStyle w:val="a3"/>
              <w:spacing w:after="0" w:line="276" w:lineRule="auto"/>
            </w:pPr>
            <w:r>
              <w:t>- водоснабжение у МУП Водоканал;</w:t>
            </w:r>
          </w:p>
          <w:p w:rsidR="00844014" w:rsidRDefault="00844014">
            <w:pPr>
              <w:pStyle w:val="a3"/>
              <w:spacing w:after="0" w:line="276" w:lineRule="auto"/>
            </w:pPr>
            <w:r>
              <w:t>- тепловая энергия у МУП Теплосеть;</w:t>
            </w:r>
          </w:p>
          <w:p w:rsidR="00844014" w:rsidRDefault="00844014">
            <w:pPr>
              <w:pStyle w:val="a3"/>
              <w:spacing w:after="0" w:line="276" w:lineRule="auto"/>
            </w:pPr>
            <w:r>
              <w:t>- горячее водоснабжение у МУП Теплосеть;</w:t>
            </w:r>
          </w:p>
          <w:p w:rsidR="00844014" w:rsidRDefault="00844014">
            <w:pPr>
              <w:pStyle w:val="a3"/>
              <w:spacing w:after="0" w:line="276" w:lineRule="auto"/>
            </w:pPr>
            <w:r>
              <w:t>- водоотведение у МУП «Водоканал»;</w:t>
            </w:r>
          </w:p>
          <w:p w:rsidR="00844014" w:rsidRDefault="00844014">
            <w:pPr>
              <w:pStyle w:val="a3"/>
              <w:spacing w:after="0" w:line="276" w:lineRule="auto"/>
            </w:pPr>
            <w:r>
              <w:t>б) Тарифы (цены) для потребителей те же самые, что и у поставщиков. Сведения по тарифам берутся в СМИ.</w:t>
            </w:r>
          </w:p>
          <w:p w:rsidR="00844014" w:rsidRDefault="00844014">
            <w:pPr>
              <w:pStyle w:val="a3"/>
              <w:spacing w:after="0" w:line="276" w:lineRule="auto"/>
            </w:pPr>
            <w:r>
              <w:t xml:space="preserve">в) Тарифы (цены) на коммунальные услуги в случае </w:t>
            </w:r>
            <w:proofErr w:type="spellStart"/>
            <w:r>
              <w:t>незаключения</w:t>
            </w:r>
            <w:proofErr w:type="spellEnd"/>
            <w:r>
              <w:t xml:space="preserve"> договора управления многоквартирным домом ТСН – нет таких случаев.</w:t>
            </w:r>
          </w:p>
        </w:tc>
      </w:tr>
    </w:tbl>
    <w:p w:rsidR="00844014" w:rsidRDefault="00844014" w:rsidP="00844014">
      <w:pPr>
        <w:ind w:firstLine="0"/>
      </w:pPr>
    </w:p>
    <w:p w:rsidR="00844014" w:rsidRDefault="00844014" w:rsidP="00844014"/>
    <w:p w:rsidR="0093692C" w:rsidRPr="00844014" w:rsidRDefault="0093692C">
      <w:pPr>
        <w:rPr>
          <w:rFonts w:ascii="Times New Roman" w:hAnsi="Times New Roman"/>
        </w:rPr>
      </w:pPr>
    </w:p>
    <w:sectPr w:rsidR="0093692C" w:rsidRPr="00844014" w:rsidSect="00844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4014"/>
    <w:rsid w:val="000E30FE"/>
    <w:rsid w:val="00103C03"/>
    <w:rsid w:val="004078C1"/>
    <w:rsid w:val="008153EB"/>
    <w:rsid w:val="00844014"/>
    <w:rsid w:val="0093692C"/>
    <w:rsid w:val="00C4611D"/>
    <w:rsid w:val="00D25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44014"/>
    <w:pPr>
      <w:widowControl/>
      <w:autoSpaceDE/>
      <w:autoSpaceDN/>
      <w:adjustRightInd/>
      <w:spacing w:after="225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2019-03-13T18:55:00Z</dcterms:created>
  <dcterms:modified xsi:type="dcterms:W3CDTF">2019-03-14T09:21:00Z</dcterms:modified>
</cp:coreProperties>
</file>