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21" w:rsidRDefault="00282321" w:rsidP="00282321">
      <w:pPr>
        <w:tabs>
          <w:tab w:val="left" w:pos="851"/>
        </w:tabs>
        <w:ind w:left="5529"/>
        <w:jc w:val="both"/>
      </w:pPr>
      <w:bookmarkStart w:id="0" w:name="_GoBack"/>
      <w:bookmarkEnd w:id="0"/>
      <w:r>
        <w:t>Утверждены</w:t>
      </w:r>
    </w:p>
    <w:p w:rsidR="00282321" w:rsidRDefault="00282321" w:rsidP="00282321">
      <w:pPr>
        <w:tabs>
          <w:tab w:val="left" w:pos="851"/>
        </w:tabs>
        <w:ind w:left="5529"/>
        <w:jc w:val="both"/>
      </w:pPr>
      <w:r>
        <w:t xml:space="preserve">постановлением Главы </w:t>
      </w:r>
    </w:p>
    <w:p w:rsidR="00282321" w:rsidRDefault="00282321" w:rsidP="00282321">
      <w:pPr>
        <w:tabs>
          <w:tab w:val="left" w:pos="851"/>
        </w:tabs>
        <w:ind w:left="5529"/>
        <w:jc w:val="both"/>
      </w:pPr>
      <w:r>
        <w:t>Сергиево – Посадского</w:t>
      </w:r>
    </w:p>
    <w:p w:rsidR="00282321" w:rsidRDefault="00282321" w:rsidP="00282321">
      <w:pPr>
        <w:tabs>
          <w:tab w:val="left" w:pos="851"/>
        </w:tabs>
        <w:ind w:left="5529"/>
        <w:jc w:val="both"/>
      </w:pPr>
      <w:r>
        <w:t xml:space="preserve">муниципального района </w:t>
      </w:r>
    </w:p>
    <w:p w:rsidR="00282321" w:rsidRDefault="00282321" w:rsidP="00282321">
      <w:pPr>
        <w:tabs>
          <w:tab w:val="left" w:pos="851"/>
        </w:tabs>
        <w:ind w:left="5529"/>
        <w:jc w:val="both"/>
      </w:pPr>
      <w:r>
        <w:t>_____________№___________</w:t>
      </w:r>
    </w:p>
    <w:p w:rsidR="00282321" w:rsidRDefault="00282321" w:rsidP="00282321">
      <w:pPr>
        <w:spacing w:line="360" w:lineRule="auto"/>
        <w:jc w:val="center"/>
        <w:rPr>
          <w:b/>
          <w:color w:val="000000"/>
          <w:sz w:val="28"/>
          <w:szCs w:val="28"/>
        </w:rPr>
      </w:pPr>
    </w:p>
    <w:p w:rsidR="00282321" w:rsidRDefault="00282321" w:rsidP="00282321">
      <w:pPr>
        <w:jc w:val="center"/>
        <w:rPr>
          <w:b/>
          <w:color w:val="000000"/>
        </w:rPr>
      </w:pPr>
      <w:r>
        <w:rPr>
          <w:b/>
          <w:color w:val="000000"/>
        </w:rPr>
        <w:t>Правила персонифицированного финансирования дополнительного образования детей на территории Сергиево-Посадского городского округа Московской области</w:t>
      </w:r>
    </w:p>
    <w:p w:rsidR="00282321" w:rsidRDefault="00282321" w:rsidP="00282321">
      <w:pPr>
        <w:tabs>
          <w:tab w:val="left" w:pos="851"/>
        </w:tabs>
        <w:spacing w:line="360" w:lineRule="auto"/>
        <w:ind w:firstLine="567"/>
        <w:rPr>
          <w:sz w:val="28"/>
          <w:szCs w:val="28"/>
        </w:rPr>
      </w:pP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proofErr w:type="gramStart"/>
      <w:r>
        <w:t xml:space="preserve">Правила персонифицированного финансирования дополнительного образования детей  на территории  Сергиево-Посадского городского округа Московской области  (далее – Правила) регулируют функционирование системы персонифицированного финансирования (далее ПФ) дополнительного образования детей (далее – система ПФ), внедрение которой осуществляется в муниципальном образовании с целью реализации </w:t>
      </w:r>
      <w:r>
        <w:rPr>
          <w:color w:val="000000"/>
        </w:rPr>
        <w:t>постановления Правительства Московской области от 30.07.2019 №460/25 «</w:t>
      </w:r>
      <w:r>
        <w:t xml:space="preserve">О системе персонифицированного финансирования дополнительного образования детей в Московской области», </w:t>
      </w:r>
      <w:r>
        <w:rPr>
          <w:color w:val="000000"/>
        </w:rPr>
        <w:t>и утвержденных им Правил персонифицированного</w:t>
      </w:r>
      <w:proofErr w:type="gramEnd"/>
      <w:r>
        <w:rPr>
          <w:color w:val="000000"/>
        </w:rPr>
        <w:t xml:space="preserve"> финансирования дополнительного образования детей в Московской области (далее – региональные Правила).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С целью обеспечения единства образовательного пространства и равенства образовательных возможностей для детей Московской области на территории муниципального образования вводится система ПФ, соответствующая принципам, установленным в региональных Правилах. Настоящие Правила используют понятия, предусмотренные региональными Правилами.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ПФ вводится для оплаты образовательных услуг дополнительного образования детей по дополнительным общеразвивающим программам, реализуемым муниципальными организациями, расположенными на территории  </w:t>
      </w:r>
      <w:r>
        <w:rPr>
          <w:spacing w:val="2"/>
        </w:rPr>
        <w:t xml:space="preserve">Сергиево-Посадского городского округа Московской области </w:t>
      </w:r>
      <w:r>
        <w:t xml:space="preserve">(поставщиками образовательных услуг).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Возра</w:t>
      </w:r>
      <w:proofErr w:type="gramStart"/>
      <w:r>
        <w:t>ст вкл</w:t>
      </w:r>
      <w:proofErr w:type="gramEnd"/>
      <w:r>
        <w:t xml:space="preserve">ючения ребенка в систему ПФ – с 5 лет до 18 лет. </w:t>
      </w:r>
      <w:proofErr w:type="gramStart"/>
      <w:r>
        <w:t xml:space="preserve">В случае если обучающемуся, зачисленному на образовательную программу, в текущем году исполняется 18 лет, то образовательное учреждение   предлагает пройти ускоренный модульный курс обучения до наступления возраста 18 лет. </w:t>
      </w:r>
      <w:proofErr w:type="gramEnd"/>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Сертификат дополнительного образования с определенным номиналом, в муниципальном образовании, обеспечивается за счет средств бюджета муниципального образования.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proofErr w:type="gramStart"/>
      <w:r>
        <w:t>Управление образования администрации Сергиево-Посадского муниципального района (уполномоченный орган)</w:t>
      </w:r>
      <w:r>
        <w:rPr>
          <w:color w:val="000000"/>
        </w:rPr>
        <w:t xml:space="preserve"> </w:t>
      </w:r>
      <w:r>
        <w:t>ежегодно с учетом возрастных категорий детей, имеющих потребность в получении дополнительного образования, направленности образовательных программ дополнительного образования определяет максимальное число сертификатов дополнительного образования на следующий год, максимальное число сертификатов дополнительного образования с определенным номиналом на следующий год, номинал сертификатов и предоставляет данные сведения Оператору ПФ Московской области для фиксации в информационной системе</w:t>
      </w:r>
      <w:proofErr w:type="gramEnd"/>
      <w:r>
        <w:t xml:space="preserve"> персонифицированного финансирования «Навигатор дополнительного образования Московской области» (далее – ИС).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Правила предоставления и использования сертификата дополнительного образования, порядок получения и использования сертификата дополнительного образования, права обучающихся в системе ПФ на территории </w:t>
      </w:r>
      <w:r>
        <w:rPr>
          <w:spacing w:val="2"/>
        </w:rPr>
        <w:t xml:space="preserve">Сергиево-Посадского городского округа </w:t>
      </w:r>
      <w:r>
        <w:t xml:space="preserve">соответствуют нормам, установленным региональными Правилами. Во всех вопросах, специально не урегулированных в Правилах, органы местного самоуправления </w:t>
      </w:r>
      <w:r>
        <w:rPr>
          <w:spacing w:val="2"/>
        </w:rPr>
        <w:t xml:space="preserve">муниципального образования </w:t>
      </w:r>
      <w:r>
        <w:t xml:space="preserve">и муниципальные организации </w:t>
      </w:r>
      <w:r>
        <w:lastRenderedPageBreak/>
        <w:t xml:space="preserve">руководствуются региональными Правилами.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Финансовое обеспечение образовательных услуг, предоставляемых муниципальными организациями, включенными в систему ПФ, на основе сертификатов дополнительного образования, осуществляется за счет средств, предусматриваемых в бюджете </w:t>
      </w:r>
      <w:r>
        <w:rPr>
          <w:spacing w:val="2"/>
        </w:rPr>
        <w:t>муниципального образования</w:t>
      </w:r>
      <w:r>
        <w:t>.</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Объем оплаты образовательных услуг, оказанных муниципальными образовательными организациями, включенными в систему ПФ, на основании сертификата дополнительного образования с определенным номиналом, определяется как размер нормативных затрат, установленных по соответствующим методикам расчета нормативных затрат, определяемый для финансирования соответствующих услуг в составе муниципального задания.</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Оплата оказываемых услуг по реализации дополнительных общеобразовательных программ осуществляется уполномоченными органами местного самоуправления посредством определения муниципального задания для поставщиков образовательных услуг и заключения соглашения о доведении субсидии в целях финансового обеспечения выполнения муниципального задания в установленном бюджетном законодательством порядке.</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proofErr w:type="gramStart"/>
      <w:r>
        <w:t xml:space="preserve">Размер нормативных затрат на реализацию дополнительных общеразвивающих программ определяется Управлением образования </w:t>
      </w:r>
      <w:r>
        <w:rPr>
          <w:color w:val="000000"/>
        </w:rPr>
        <w:t>администрации Сергиево-Посадского муниципального района</w:t>
      </w:r>
      <w:r>
        <w:t xml:space="preserve"> в расчете на человеко-час по каждому виду и направленности (профилю) образовательных программ в соответствии с пунктом 4.1. приказа </w:t>
      </w:r>
      <w:proofErr w:type="spellStart"/>
      <w:r>
        <w:t>Минпросвещения</w:t>
      </w:r>
      <w:proofErr w:type="spellEnd"/>
      <w:r>
        <w:t xml:space="preserve"> России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w:t>
      </w:r>
      <w:proofErr w:type="gramEnd"/>
      <w:r>
        <w:t xml:space="preserve"> </w:t>
      </w:r>
      <w:proofErr w:type="gramStart"/>
      <w:r>
        <w:t>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(далее – Общие требования).</w:t>
      </w:r>
      <w:proofErr w:type="gramEnd"/>
      <w:r>
        <w:t xml:space="preserve"> </w:t>
      </w:r>
      <w:proofErr w:type="gramStart"/>
      <w:r>
        <w:t xml:space="preserve">Управление образования </w:t>
      </w:r>
      <w:r>
        <w:rPr>
          <w:color w:val="000000"/>
        </w:rPr>
        <w:t>администрации Сергиево-Посадского муниципального района</w:t>
      </w:r>
      <w:r>
        <w:t xml:space="preserve"> вправе дифференцировать размер нормативных затрат в зависимости от направленности образовательной программы, формы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w:t>
      </w:r>
      <w:proofErr w:type="gramEnd"/>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Муниципальное задание, соглашение о доведении субсидии в целях финансового обеспечения выполнения муниципального задания формируются исходя из планируемого объема реализации образовательных услуг, и подлежат корректировке в течение календарного года на основании данных о фактическом объеме реализации образовательных услуг.</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С целью подтверждения реального объема реализации образовательных услуг муниципальный поставщик образовательных услуг ежемесячно заполняет в ИС следующие сведения:</w:t>
      </w:r>
    </w:p>
    <w:p w:rsidR="00282321" w:rsidRDefault="00282321" w:rsidP="00282321">
      <w:pPr>
        <w:pStyle w:val="a4"/>
        <w:numPr>
          <w:ilvl w:val="0"/>
          <w:numId w:val="2"/>
        </w:numPr>
        <w:tabs>
          <w:tab w:val="left" w:pos="851"/>
        </w:tabs>
        <w:spacing w:after="0" w:line="240" w:lineRule="auto"/>
        <w:jc w:val="both"/>
        <w:rPr>
          <w:sz w:val="24"/>
          <w:szCs w:val="24"/>
        </w:rPr>
      </w:pPr>
      <w:r>
        <w:rPr>
          <w:sz w:val="24"/>
          <w:szCs w:val="24"/>
        </w:rPr>
        <w:t>реквизиты исполненных (полностью или частично, с указанием количества часов) договоров об образовании;</w:t>
      </w:r>
    </w:p>
    <w:p w:rsidR="00282321" w:rsidRDefault="00282321" w:rsidP="00282321">
      <w:pPr>
        <w:pStyle w:val="a4"/>
        <w:numPr>
          <w:ilvl w:val="0"/>
          <w:numId w:val="2"/>
        </w:numPr>
        <w:tabs>
          <w:tab w:val="left" w:pos="851"/>
        </w:tabs>
        <w:spacing w:after="0" w:line="240" w:lineRule="auto"/>
        <w:jc w:val="both"/>
        <w:rPr>
          <w:sz w:val="24"/>
          <w:szCs w:val="24"/>
        </w:rPr>
      </w:pPr>
      <w:r>
        <w:rPr>
          <w:sz w:val="24"/>
          <w:szCs w:val="24"/>
        </w:rPr>
        <w:t>номера сертификатов дополнительного образования.</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Изменение муниципального задания, соглашения о доведении субсидии в целях финансового обеспечения выполнения муниципального задания осуществляется в порядке, установленном муниципальными нормативными правовыми актами.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В пределах доступного числа сертификатов дополнительного образования с определенным номиналом для финансирования услуг, предоставляемых муниципальными </w:t>
      </w:r>
      <w:r>
        <w:lastRenderedPageBreak/>
        <w:t>организациями, функцию по подтверждению факта формирования сертификата выполняет Оператор ПФ или поставщик образовательных услуг.</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 xml:space="preserve">Оператор ПФ ведет учет заключаемых договоров об обучении между поставщиком образовательных услуг и обучающимися, их родителями (законными представителями), заключаемых в рамках системы ПФ, посредством отражения данной информации в ИС. </w:t>
      </w:r>
    </w:p>
    <w:p w:rsidR="00282321" w:rsidRDefault="00282321" w:rsidP="00282321">
      <w:pPr>
        <w:widowControl w:val="0"/>
        <w:numPr>
          <w:ilvl w:val="0"/>
          <w:numId w:val="1"/>
        </w:numPr>
        <w:tabs>
          <w:tab w:val="left" w:pos="0"/>
          <w:tab w:val="left" w:pos="993"/>
        </w:tabs>
        <w:autoSpaceDE w:val="0"/>
        <w:autoSpaceDN w:val="0"/>
        <w:adjustRightInd w:val="0"/>
        <w:ind w:left="0" w:firstLine="568"/>
        <w:jc w:val="both"/>
      </w:pPr>
      <w:r>
        <w:t>Поставщики образовательных услуг, дети, достигшие возраста 14 лет, родители (законные представители) детей руководствуются порядком подачи заявлений на обучение, заявлений о получении сертификата дополнительного образования, порядком заключения и расторжения договоров об обучении, установленными региональными Правилами.</w:t>
      </w:r>
    </w:p>
    <w:p w:rsidR="00282321" w:rsidRDefault="00282321" w:rsidP="00282321"/>
    <w:p w:rsidR="009A0F8E" w:rsidRDefault="009A0F8E"/>
    <w:sectPr w:rsidR="009A0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3A6D2997"/>
    <w:multiLevelType w:val="hybridMultilevel"/>
    <w:tmpl w:val="62BEAC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3D"/>
    <w:rsid w:val="00282321"/>
    <w:rsid w:val="00601D3D"/>
    <w:rsid w:val="009A0F8E"/>
    <w:rsid w:val="00F80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ой Знак"/>
    <w:link w:val="a4"/>
    <w:uiPriority w:val="34"/>
    <w:locked/>
    <w:rsid w:val="00282321"/>
  </w:style>
  <w:style w:type="paragraph" w:styleId="a4">
    <w:name w:val="List Paragraph"/>
    <w:aliases w:val="мой"/>
    <w:basedOn w:val="a"/>
    <w:link w:val="a3"/>
    <w:uiPriority w:val="34"/>
    <w:qFormat/>
    <w:rsid w:val="00282321"/>
    <w:pPr>
      <w:spacing w:after="160" w:line="254"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ой Знак"/>
    <w:link w:val="a4"/>
    <w:uiPriority w:val="34"/>
    <w:locked/>
    <w:rsid w:val="00282321"/>
  </w:style>
  <w:style w:type="paragraph" w:styleId="a4">
    <w:name w:val="List Paragraph"/>
    <w:aliases w:val="мой"/>
    <w:basedOn w:val="a"/>
    <w:link w:val="a3"/>
    <w:uiPriority w:val="34"/>
    <w:qFormat/>
    <w:rsid w:val="00282321"/>
    <w:pPr>
      <w:spacing w:after="160" w:line="254"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Бахирева</cp:lastModifiedBy>
  <cp:revision>2</cp:revision>
  <dcterms:created xsi:type="dcterms:W3CDTF">2019-09-09T12:12:00Z</dcterms:created>
  <dcterms:modified xsi:type="dcterms:W3CDTF">2019-09-09T12:12:00Z</dcterms:modified>
</cp:coreProperties>
</file>