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2" w:rsidRPr="003970C2" w:rsidRDefault="003970C2" w:rsidP="003970C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70C2">
        <w:rPr>
          <w:rFonts w:ascii="Times New Roman" w:hAnsi="Times New Roman" w:cs="Times New Roman"/>
          <w:sz w:val="24"/>
          <w:szCs w:val="24"/>
        </w:rPr>
        <w:t>УТВЕРЖДЕНО</w:t>
      </w:r>
    </w:p>
    <w:p w:rsidR="003970C2" w:rsidRPr="003970C2" w:rsidRDefault="003970C2" w:rsidP="003970C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4203D7">
        <w:rPr>
          <w:rFonts w:ascii="Times New Roman" w:hAnsi="Times New Roman" w:cs="Times New Roman"/>
          <w:sz w:val="24"/>
          <w:szCs w:val="24"/>
        </w:rPr>
        <w:t>г</w:t>
      </w:r>
      <w:r w:rsidRPr="003970C2">
        <w:rPr>
          <w:rFonts w:ascii="Times New Roman" w:hAnsi="Times New Roman" w:cs="Times New Roman"/>
          <w:sz w:val="24"/>
          <w:szCs w:val="24"/>
        </w:rPr>
        <w:t>лавы</w:t>
      </w:r>
    </w:p>
    <w:p w:rsidR="003970C2" w:rsidRPr="003970C2" w:rsidRDefault="003970C2" w:rsidP="003970C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970C2" w:rsidRPr="003970C2" w:rsidRDefault="004203D7" w:rsidP="003970C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427DE3" w:rsidRPr="003970C2" w:rsidRDefault="003970C2" w:rsidP="003970C2">
      <w:pPr>
        <w:pStyle w:val="ConsPlusNormal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 xml:space="preserve">от </w:t>
      </w:r>
      <w:r w:rsidR="000444A4">
        <w:rPr>
          <w:rFonts w:ascii="Times New Roman" w:hAnsi="Times New Roman" w:cs="Times New Roman"/>
          <w:sz w:val="24"/>
          <w:szCs w:val="24"/>
        </w:rPr>
        <w:t>09.04.2020</w:t>
      </w:r>
      <w:r w:rsidR="00510745">
        <w:rPr>
          <w:rFonts w:ascii="Times New Roman" w:hAnsi="Times New Roman" w:cs="Times New Roman"/>
          <w:sz w:val="24"/>
          <w:szCs w:val="24"/>
        </w:rPr>
        <w:t xml:space="preserve"> </w:t>
      </w:r>
      <w:r w:rsidRPr="003970C2">
        <w:rPr>
          <w:rFonts w:ascii="Times New Roman" w:hAnsi="Times New Roman" w:cs="Times New Roman"/>
          <w:sz w:val="24"/>
          <w:szCs w:val="24"/>
        </w:rPr>
        <w:t>№</w:t>
      </w:r>
      <w:r w:rsidR="000444A4">
        <w:rPr>
          <w:rFonts w:ascii="Times New Roman" w:hAnsi="Times New Roman" w:cs="Times New Roman"/>
          <w:sz w:val="24"/>
          <w:szCs w:val="24"/>
        </w:rPr>
        <w:t>612-ПГ</w:t>
      </w:r>
    </w:p>
    <w:p w:rsidR="003970C2" w:rsidRDefault="003970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2"/>
      <w:bookmarkEnd w:id="1"/>
    </w:p>
    <w:p w:rsidR="003970C2" w:rsidRDefault="003970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7DE3" w:rsidRPr="00A413A0" w:rsidRDefault="00427D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>ПОЛОЖЕНИЕ</w:t>
      </w:r>
    </w:p>
    <w:p w:rsidR="00A413A0" w:rsidRDefault="00A413A0" w:rsidP="00A413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 xml:space="preserve">о порядке сообщения </w:t>
      </w:r>
      <w:r>
        <w:rPr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427DE3" w:rsidRPr="00A413A0" w:rsidRDefault="00A413A0" w:rsidP="00A413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413A0" w:rsidRDefault="00A413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A413A0" w:rsidRDefault="00A413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sz w:val="24"/>
          <w:szCs w:val="24"/>
        </w:rPr>
        <w:t xml:space="preserve"> привести</w:t>
      </w:r>
    </w:p>
    <w:p w:rsidR="00427DE3" w:rsidRPr="00A413A0" w:rsidRDefault="00A413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427DE3" w:rsidRPr="00A413A0" w:rsidRDefault="00427D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DE3" w:rsidRPr="00A413A0" w:rsidRDefault="00427DE3" w:rsidP="00A413A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13A0">
        <w:rPr>
          <w:rFonts w:ascii="Times New Roman" w:hAnsi="Times New Roman" w:cs="Times New Roman"/>
          <w:b w:val="0"/>
          <w:sz w:val="24"/>
          <w:szCs w:val="24"/>
        </w:rPr>
        <w:t xml:space="preserve">1. Настоящим Положением определяется порядок сообщения </w:t>
      </w:r>
      <w:r w:rsidR="00A413A0" w:rsidRPr="00A413A0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муниципальными служащими администрации Сергиево-Посадского </w:t>
      </w:r>
      <w:r w:rsidR="009A5046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="00482AA6">
        <w:rPr>
          <w:rFonts w:ascii="Times New Roman" w:hAnsi="Times New Roman" w:cs="Times New Roman"/>
          <w:b w:val="0"/>
          <w:sz w:val="24"/>
          <w:szCs w:val="24"/>
        </w:rPr>
        <w:t xml:space="preserve"> (далее – администрации </w:t>
      </w:r>
      <w:r w:rsidR="009A5046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="00482AA6">
        <w:rPr>
          <w:rFonts w:ascii="Times New Roman" w:hAnsi="Times New Roman" w:cs="Times New Roman"/>
          <w:b w:val="0"/>
          <w:sz w:val="24"/>
          <w:szCs w:val="24"/>
        </w:rPr>
        <w:t>)</w:t>
      </w:r>
      <w:r w:rsidRPr="00A413A0">
        <w:rPr>
          <w:rFonts w:ascii="Times New Roman" w:hAnsi="Times New Roman" w:cs="Times New Roman"/>
          <w:b w:val="0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27DE3" w:rsidRPr="00A413A0" w:rsidRDefault="00427DE3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 xml:space="preserve">2. </w:t>
      </w:r>
      <w:r w:rsidR="00482AA6">
        <w:rPr>
          <w:rFonts w:ascii="Times New Roman" w:hAnsi="Times New Roman" w:cs="Times New Roman"/>
          <w:sz w:val="24"/>
          <w:szCs w:val="24"/>
        </w:rPr>
        <w:t>Муниципальные служащие</w:t>
      </w:r>
      <w:r w:rsidRPr="00A413A0">
        <w:rPr>
          <w:rFonts w:ascii="Times New Roman" w:hAnsi="Times New Roman" w:cs="Times New Roman"/>
          <w:sz w:val="24"/>
          <w:szCs w:val="24"/>
        </w:rPr>
        <w:t xml:space="preserve">, замещающие должности </w:t>
      </w:r>
      <w:r w:rsidR="005A4B29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Pr="00A413A0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P133" w:history="1">
        <w:r w:rsidRPr="005A4B29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="005A4B29" w:rsidRPr="005A4B29">
        <w:rPr>
          <w:rFonts w:ascii="Times New Roman" w:hAnsi="Times New Roman" w:cs="Times New Roman"/>
          <w:sz w:val="24"/>
          <w:szCs w:val="24"/>
        </w:rPr>
        <w:t xml:space="preserve"> и 4</w:t>
      </w:r>
      <w:r w:rsidRPr="00A413A0">
        <w:rPr>
          <w:rFonts w:ascii="Times New Roman" w:hAnsi="Times New Roman" w:cs="Times New Roman"/>
          <w:sz w:val="24"/>
          <w:szCs w:val="24"/>
        </w:rPr>
        <w:t xml:space="preserve"> настоящего Положения,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27DE3" w:rsidRPr="00A413A0" w:rsidRDefault="00427DE3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27DE3" w:rsidRPr="00A413A0" w:rsidRDefault="00427DE3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3"/>
      <w:bookmarkEnd w:id="2"/>
      <w:r w:rsidRPr="00A413A0">
        <w:rPr>
          <w:rFonts w:ascii="Times New Roman" w:hAnsi="Times New Roman" w:cs="Times New Roman"/>
          <w:sz w:val="24"/>
          <w:szCs w:val="24"/>
        </w:rPr>
        <w:t xml:space="preserve">3. </w:t>
      </w:r>
      <w:r w:rsidR="00A413A0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  <w:r w:rsidR="009A5046">
        <w:rPr>
          <w:rFonts w:ascii="Times New Roman" w:hAnsi="Times New Roman" w:cs="Times New Roman"/>
          <w:sz w:val="24"/>
          <w:szCs w:val="24"/>
        </w:rPr>
        <w:t>г</w:t>
      </w:r>
      <w:r w:rsidR="00A413A0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413A0">
        <w:rPr>
          <w:rFonts w:ascii="Times New Roman" w:hAnsi="Times New Roman" w:cs="Times New Roman"/>
          <w:sz w:val="24"/>
          <w:szCs w:val="24"/>
        </w:rPr>
        <w:t xml:space="preserve">, заместители </w:t>
      </w:r>
      <w:r w:rsidR="009A5046">
        <w:rPr>
          <w:rFonts w:ascii="Times New Roman" w:hAnsi="Times New Roman" w:cs="Times New Roman"/>
          <w:sz w:val="24"/>
          <w:szCs w:val="24"/>
        </w:rPr>
        <w:t>г</w:t>
      </w:r>
      <w:r w:rsidR="00A413A0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413A0">
        <w:rPr>
          <w:rFonts w:ascii="Times New Roman" w:hAnsi="Times New Roman" w:cs="Times New Roman"/>
          <w:sz w:val="24"/>
          <w:szCs w:val="24"/>
        </w:rPr>
        <w:t xml:space="preserve"> </w:t>
      </w:r>
      <w:r w:rsidRPr="00A413A0">
        <w:rPr>
          <w:rFonts w:ascii="Times New Roman" w:hAnsi="Times New Roman" w:cs="Times New Roman"/>
          <w:sz w:val="24"/>
          <w:szCs w:val="24"/>
        </w:rPr>
        <w:t xml:space="preserve">направляют </w:t>
      </w:r>
      <w:r w:rsidR="009A5046">
        <w:rPr>
          <w:rFonts w:ascii="Times New Roman" w:hAnsi="Times New Roman" w:cs="Times New Roman"/>
          <w:sz w:val="24"/>
          <w:szCs w:val="24"/>
        </w:rPr>
        <w:t>г</w:t>
      </w:r>
      <w:r w:rsidR="00A413A0">
        <w:rPr>
          <w:rFonts w:ascii="Times New Roman" w:hAnsi="Times New Roman" w:cs="Times New Roman"/>
          <w:sz w:val="24"/>
          <w:szCs w:val="24"/>
        </w:rPr>
        <w:t xml:space="preserve">лаве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413A0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Pr="00A413A0">
        <w:rPr>
          <w:rFonts w:ascii="Times New Roman" w:hAnsi="Times New Roman" w:cs="Times New Roman"/>
          <w:sz w:val="24"/>
          <w:szCs w:val="24"/>
        </w:rPr>
        <w:t xml:space="preserve">, составленное по форме согласно </w:t>
      </w:r>
      <w:hyperlink w:anchor="P179" w:history="1">
        <w:r w:rsidRPr="00A413A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A413A0">
          <w:rPr>
            <w:rFonts w:ascii="Times New Roman" w:hAnsi="Times New Roman" w:cs="Times New Roman"/>
            <w:sz w:val="24"/>
            <w:szCs w:val="24"/>
          </w:rPr>
          <w:t>№</w:t>
        </w:r>
        <w:r w:rsidRPr="00A413A0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A413A0">
        <w:rPr>
          <w:rFonts w:ascii="Times New Roman" w:hAnsi="Times New Roman" w:cs="Times New Roman"/>
          <w:sz w:val="24"/>
          <w:szCs w:val="24"/>
        </w:rPr>
        <w:t>.</w:t>
      </w:r>
    </w:p>
    <w:p w:rsidR="00427DE3" w:rsidRPr="00482AA6" w:rsidRDefault="00427DE3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 xml:space="preserve">4. </w:t>
      </w:r>
      <w:r w:rsidR="00A413A0">
        <w:rPr>
          <w:rFonts w:ascii="Times New Roman" w:hAnsi="Times New Roman" w:cs="Times New Roman"/>
          <w:sz w:val="24"/>
          <w:szCs w:val="24"/>
        </w:rPr>
        <w:t xml:space="preserve">Руководители органов администрации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82AA6">
        <w:rPr>
          <w:rFonts w:ascii="Times New Roman" w:hAnsi="Times New Roman" w:cs="Times New Roman"/>
          <w:sz w:val="24"/>
          <w:szCs w:val="24"/>
        </w:rPr>
        <w:t xml:space="preserve">, руководители структурных подразделений органов администрации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82AA6">
        <w:rPr>
          <w:rFonts w:ascii="Times New Roman" w:hAnsi="Times New Roman" w:cs="Times New Roman"/>
          <w:sz w:val="24"/>
          <w:szCs w:val="24"/>
        </w:rPr>
        <w:t xml:space="preserve">, муниципальные служащие органов администрации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82AA6">
        <w:rPr>
          <w:rFonts w:ascii="Times New Roman" w:hAnsi="Times New Roman" w:cs="Times New Roman"/>
          <w:sz w:val="24"/>
          <w:szCs w:val="24"/>
        </w:rPr>
        <w:t xml:space="preserve"> направляют </w:t>
      </w:r>
      <w:r w:rsidR="00517D3B" w:rsidRPr="00A413A0">
        <w:rPr>
          <w:rFonts w:ascii="Times New Roman" w:hAnsi="Times New Roman" w:cs="Times New Roman"/>
          <w:sz w:val="24"/>
          <w:szCs w:val="24"/>
        </w:rPr>
        <w:t>уведомление</w:t>
      </w:r>
      <w:r w:rsidR="00517D3B">
        <w:rPr>
          <w:rFonts w:ascii="Times New Roman" w:hAnsi="Times New Roman" w:cs="Times New Roman"/>
          <w:sz w:val="24"/>
          <w:szCs w:val="24"/>
        </w:rPr>
        <w:t xml:space="preserve"> </w:t>
      </w:r>
      <w:r w:rsidR="00482AA6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 w:rsidR="009A5046">
        <w:rPr>
          <w:rFonts w:ascii="Times New Roman" w:hAnsi="Times New Roman" w:cs="Times New Roman"/>
          <w:sz w:val="24"/>
          <w:szCs w:val="24"/>
        </w:rPr>
        <w:t>г</w:t>
      </w:r>
      <w:r w:rsidR="00482AA6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82AA6">
        <w:rPr>
          <w:rFonts w:ascii="Times New Roman" w:hAnsi="Times New Roman" w:cs="Times New Roman"/>
          <w:sz w:val="24"/>
          <w:szCs w:val="24"/>
        </w:rPr>
        <w:t>, курирующе</w:t>
      </w:r>
      <w:r w:rsidR="005A4B29">
        <w:rPr>
          <w:rFonts w:ascii="Times New Roman" w:hAnsi="Times New Roman" w:cs="Times New Roman"/>
          <w:sz w:val="24"/>
          <w:szCs w:val="24"/>
        </w:rPr>
        <w:t>му</w:t>
      </w:r>
      <w:r w:rsidR="00482AA6">
        <w:rPr>
          <w:rFonts w:ascii="Times New Roman" w:hAnsi="Times New Roman" w:cs="Times New Roman"/>
          <w:sz w:val="24"/>
          <w:szCs w:val="24"/>
        </w:rPr>
        <w:t xml:space="preserve"> работу аппарата администрации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A4B29">
        <w:rPr>
          <w:rFonts w:ascii="Times New Roman" w:hAnsi="Times New Roman" w:cs="Times New Roman"/>
          <w:sz w:val="24"/>
          <w:szCs w:val="24"/>
        </w:rPr>
        <w:t xml:space="preserve"> (далее – руководитель аппарата)</w:t>
      </w:r>
      <w:r w:rsidR="00482AA6">
        <w:rPr>
          <w:rFonts w:ascii="Times New Roman" w:hAnsi="Times New Roman" w:cs="Times New Roman"/>
          <w:sz w:val="24"/>
          <w:szCs w:val="24"/>
        </w:rPr>
        <w:t>, уведомление</w:t>
      </w:r>
      <w:r w:rsidRPr="00A413A0">
        <w:rPr>
          <w:rFonts w:ascii="Times New Roman" w:hAnsi="Times New Roman" w:cs="Times New Roman"/>
          <w:sz w:val="24"/>
          <w:szCs w:val="24"/>
        </w:rPr>
        <w:t xml:space="preserve">, составленное по форме согласно </w:t>
      </w:r>
      <w:hyperlink w:anchor="P230" w:history="1">
        <w:r w:rsidRPr="00482AA6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53914">
          <w:rPr>
            <w:rFonts w:ascii="Times New Roman" w:hAnsi="Times New Roman" w:cs="Times New Roman"/>
            <w:sz w:val="24"/>
            <w:szCs w:val="24"/>
          </w:rPr>
          <w:t>№</w:t>
        </w:r>
        <w:r w:rsidRPr="00482AA6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482AA6">
        <w:rPr>
          <w:rFonts w:ascii="Times New Roman" w:hAnsi="Times New Roman" w:cs="Times New Roman"/>
          <w:sz w:val="24"/>
          <w:szCs w:val="24"/>
        </w:rPr>
        <w:t>.</w:t>
      </w:r>
    </w:p>
    <w:p w:rsidR="00427DE3" w:rsidRDefault="005A4B29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6"/>
      <w:bookmarkStart w:id="4" w:name="P13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5</w:t>
      </w:r>
      <w:r w:rsidR="00427DE3" w:rsidRPr="00A413A0">
        <w:rPr>
          <w:rFonts w:ascii="Times New Roman" w:hAnsi="Times New Roman" w:cs="Times New Roman"/>
          <w:sz w:val="24"/>
          <w:szCs w:val="24"/>
        </w:rPr>
        <w:t xml:space="preserve">. Направленные </w:t>
      </w:r>
      <w:r w:rsidR="009A504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лаве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DE3" w:rsidRPr="00A413A0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DE3" w:rsidRPr="00A413A0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 w:rsidR="009A504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27DE3" w:rsidRPr="00A413A0">
        <w:rPr>
          <w:rFonts w:ascii="Times New Roman" w:hAnsi="Times New Roman" w:cs="Times New Roman"/>
          <w:sz w:val="24"/>
          <w:szCs w:val="24"/>
        </w:rPr>
        <w:t xml:space="preserve"> могут быть рассмотрены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27DE3" w:rsidRPr="00A413A0">
        <w:rPr>
          <w:rFonts w:ascii="Times New Roman" w:hAnsi="Times New Roman" w:cs="Times New Roman"/>
          <w:sz w:val="24"/>
          <w:szCs w:val="24"/>
        </w:rPr>
        <w:t xml:space="preserve">уководителем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 w:rsidR="006D66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0C2" w:rsidRPr="00A413A0" w:rsidRDefault="003970C2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Уведомления</w:t>
      </w:r>
      <w:r w:rsidR="0093040D"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r w:rsidR="009A5046">
        <w:rPr>
          <w:rFonts w:ascii="Times New Roman" w:hAnsi="Times New Roman" w:cs="Times New Roman"/>
          <w:sz w:val="24"/>
          <w:szCs w:val="24"/>
        </w:rPr>
        <w:t>г</w:t>
      </w:r>
      <w:r w:rsidR="0093040D">
        <w:rPr>
          <w:rFonts w:ascii="Times New Roman" w:hAnsi="Times New Roman" w:cs="Times New Roman"/>
          <w:sz w:val="24"/>
          <w:szCs w:val="24"/>
        </w:rPr>
        <w:t xml:space="preserve">лаве </w:t>
      </w:r>
      <w:r w:rsidR="009A504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3040D">
        <w:rPr>
          <w:rFonts w:ascii="Times New Roman" w:hAnsi="Times New Roman" w:cs="Times New Roman"/>
          <w:sz w:val="24"/>
          <w:szCs w:val="24"/>
        </w:rPr>
        <w:t xml:space="preserve">, руководителю аппарата передаются в </w:t>
      </w:r>
      <w:r w:rsidR="00F52CE8">
        <w:rPr>
          <w:rFonts w:ascii="Times New Roman" w:hAnsi="Times New Roman" w:cs="Times New Roman"/>
          <w:sz w:val="24"/>
          <w:szCs w:val="24"/>
        </w:rPr>
        <w:t>орган администрации городского округа, в чьи полномочия входят вопросы кадрового обеспечения деятельности (далее – кадров</w:t>
      </w:r>
      <w:r w:rsidR="005D603E">
        <w:rPr>
          <w:rFonts w:ascii="Times New Roman" w:hAnsi="Times New Roman" w:cs="Times New Roman"/>
          <w:sz w:val="24"/>
          <w:szCs w:val="24"/>
        </w:rPr>
        <w:t>ая</w:t>
      </w:r>
      <w:r w:rsidR="00F52CE8">
        <w:rPr>
          <w:rFonts w:ascii="Times New Roman" w:hAnsi="Times New Roman" w:cs="Times New Roman"/>
          <w:sz w:val="24"/>
          <w:szCs w:val="24"/>
        </w:rPr>
        <w:t xml:space="preserve"> </w:t>
      </w:r>
      <w:r w:rsidR="005D603E">
        <w:rPr>
          <w:rFonts w:ascii="Times New Roman" w:hAnsi="Times New Roman" w:cs="Times New Roman"/>
          <w:sz w:val="24"/>
          <w:szCs w:val="24"/>
        </w:rPr>
        <w:t>служба</w:t>
      </w:r>
      <w:r w:rsidR="00F52CE8">
        <w:rPr>
          <w:rFonts w:ascii="Times New Roman" w:hAnsi="Times New Roman" w:cs="Times New Roman"/>
          <w:sz w:val="24"/>
          <w:szCs w:val="24"/>
        </w:rPr>
        <w:t>)</w:t>
      </w:r>
      <w:r w:rsidR="0093040D">
        <w:rPr>
          <w:rFonts w:ascii="Times New Roman" w:hAnsi="Times New Roman" w:cs="Times New Roman"/>
          <w:sz w:val="24"/>
          <w:szCs w:val="24"/>
        </w:rPr>
        <w:t>, котор</w:t>
      </w:r>
      <w:r w:rsidR="00F52CE8">
        <w:rPr>
          <w:rFonts w:ascii="Times New Roman" w:hAnsi="Times New Roman" w:cs="Times New Roman"/>
          <w:sz w:val="24"/>
          <w:szCs w:val="24"/>
        </w:rPr>
        <w:t>ый</w:t>
      </w:r>
      <w:r w:rsidR="0093040D">
        <w:rPr>
          <w:rFonts w:ascii="Times New Roman" w:hAnsi="Times New Roman" w:cs="Times New Roman"/>
          <w:sz w:val="24"/>
          <w:szCs w:val="24"/>
        </w:rPr>
        <w:t xml:space="preserve"> осуществляет предварительное рассмотрение уведомлений.</w:t>
      </w:r>
    </w:p>
    <w:p w:rsidR="00427DE3" w:rsidRPr="00A413A0" w:rsidRDefault="00427DE3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9"/>
      <w:bookmarkStart w:id="6" w:name="P140"/>
      <w:bookmarkStart w:id="7" w:name="P141"/>
      <w:bookmarkStart w:id="8" w:name="P142"/>
      <w:bookmarkEnd w:id="5"/>
      <w:bookmarkEnd w:id="6"/>
      <w:bookmarkEnd w:id="7"/>
      <w:bookmarkEnd w:id="8"/>
      <w:r w:rsidRPr="00A413A0">
        <w:rPr>
          <w:rFonts w:ascii="Times New Roman" w:hAnsi="Times New Roman" w:cs="Times New Roman"/>
          <w:sz w:val="24"/>
          <w:szCs w:val="24"/>
        </w:rPr>
        <w:t xml:space="preserve">В ходе предварительного рассмотрения уведомлений должностные лица </w:t>
      </w:r>
      <w:r w:rsidR="0093040D">
        <w:rPr>
          <w:rFonts w:ascii="Times New Roman" w:hAnsi="Times New Roman" w:cs="Times New Roman"/>
          <w:sz w:val="24"/>
          <w:szCs w:val="24"/>
        </w:rPr>
        <w:t>кадрово</w:t>
      </w:r>
      <w:r w:rsidR="005D603E">
        <w:rPr>
          <w:rFonts w:ascii="Times New Roman" w:hAnsi="Times New Roman" w:cs="Times New Roman"/>
          <w:sz w:val="24"/>
          <w:szCs w:val="24"/>
        </w:rPr>
        <w:t>й службы</w:t>
      </w:r>
      <w:r w:rsidRPr="00A413A0">
        <w:rPr>
          <w:rFonts w:ascii="Times New Roman" w:hAnsi="Times New Roman" w:cs="Times New Roman"/>
          <w:sz w:val="24"/>
          <w:szCs w:val="24"/>
        </w:rPr>
        <w:t xml:space="preserve">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427DE3" w:rsidRPr="00A413A0" w:rsidRDefault="005462C1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27DE3" w:rsidRPr="00A413A0">
        <w:rPr>
          <w:rFonts w:ascii="Times New Roman" w:hAnsi="Times New Roman" w:cs="Times New Roman"/>
          <w:sz w:val="24"/>
          <w:szCs w:val="24"/>
        </w:rPr>
        <w:t>. По результатам предварительного рассмотрения уведомлений</w:t>
      </w:r>
      <w:r w:rsidR="00FF62A4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5D603E">
        <w:rPr>
          <w:rFonts w:ascii="Times New Roman" w:hAnsi="Times New Roman" w:cs="Times New Roman"/>
          <w:sz w:val="24"/>
          <w:szCs w:val="24"/>
        </w:rPr>
        <w:t>ая</w:t>
      </w:r>
      <w:r w:rsidR="00FF62A4">
        <w:rPr>
          <w:rFonts w:ascii="Times New Roman" w:hAnsi="Times New Roman" w:cs="Times New Roman"/>
          <w:sz w:val="24"/>
          <w:szCs w:val="24"/>
        </w:rPr>
        <w:t xml:space="preserve"> </w:t>
      </w:r>
      <w:r w:rsidR="005D603E">
        <w:rPr>
          <w:rFonts w:ascii="Times New Roman" w:hAnsi="Times New Roman" w:cs="Times New Roman"/>
          <w:sz w:val="24"/>
          <w:szCs w:val="24"/>
        </w:rPr>
        <w:t>служба</w:t>
      </w:r>
      <w:r w:rsidR="00F52CE8">
        <w:rPr>
          <w:rFonts w:ascii="Times New Roman" w:hAnsi="Times New Roman" w:cs="Times New Roman"/>
          <w:sz w:val="24"/>
          <w:szCs w:val="24"/>
        </w:rPr>
        <w:t xml:space="preserve"> </w:t>
      </w:r>
      <w:r w:rsidR="00427DE3" w:rsidRPr="00A413A0">
        <w:rPr>
          <w:rFonts w:ascii="Times New Roman" w:hAnsi="Times New Roman" w:cs="Times New Roman"/>
          <w:sz w:val="24"/>
          <w:szCs w:val="24"/>
        </w:rPr>
        <w:t>подготавливает мотивированное заключение на каждое из них.</w:t>
      </w:r>
    </w:p>
    <w:p w:rsidR="00427DE3" w:rsidRPr="00A413A0" w:rsidRDefault="00427DE3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 xml:space="preserve">Уведомления, заключения и другие материалы, полученные в ходе </w:t>
      </w:r>
      <w:r w:rsidRPr="00A413A0">
        <w:rPr>
          <w:rFonts w:ascii="Times New Roman" w:hAnsi="Times New Roman" w:cs="Times New Roman"/>
          <w:sz w:val="24"/>
          <w:szCs w:val="24"/>
        </w:rPr>
        <w:lastRenderedPageBreak/>
        <w:t xml:space="preserve">предварительного рассмотрения уведомлений, представляются председателю </w:t>
      </w:r>
      <w:r w:rsidR="00FF62A4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r w:rsidR="001D6394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городского округа Московской области </w:t>
      </w:r>
      <w:r w:rsidR="00FF62A4">
        <w:rPr>
          <w:rFonts w:ascii="Times New Roman" w:hAnsi="Times New Roman" w:cs="Times New Roman"/>
          <w:sz w:val="24"/>
          <w:szCs w:val="24"/>
        </w:rPr>
        <w:t>(далее - комиссия по соблюдению требований к служебному поведению и урегулированию конфликта интересов) в течение семи рабочих дней со дня поступления уведомлений в кадров</w:t>
      </w:r>
      <w:r w:rsidR="005D603E">
        <w:rPr>
          <w:rFonts w:ascii="Times New Roman" w:hAnsi="Times New Roman" w:cs="Times New Roman"/>
          <w:sz w:val="24"/>
          <w:szCs w:val="24"/>
        </w:rPr>
        <w:t>ую</w:t>
      </w:r>
      <w:r w:rsidR="00FF62A4">
        <w:rPr>
          <w:rFonts w:ascii="Times New Roman" w:hAnsi="Times New Roman" w:cs="Times New Roman"/>
          <w:sz w:val="24"/>
          <w:szCs w:val="24"/>
        </w:rPr>
        <w:t xml:space="preserve"> </w:t>
      </w:r>
      <w:r w:rsidR="005D603E">
        <w:rPr>
          <w:rFonts w:ascii="Times New Roman" w:hAnsi="Times New Roman" w:cs="Times New Roman"/>
          <w:sz w:val="24"/>
          <w:szCs w:val="24"/>
        </w:rPr>
        <w:t>службу</w:t>
      </w:r>
      <w:r w:rsidR="00FF62A4">
        <w:rPr>
          <w:rFonts w:ascii="Times New Roman" w:hAnsi="Times New Roman" w:cs="Times New Roman"/>
          <w:sz w:val="24"/>
          <w:szCs w:val="24"/>
        </w:rPr>
        <w:t>.</w:t>
      </w:r>
    </w:p>
    <w:p w:rsidR="00427DE3" w:rsidRPr="00A413A0" w:rsidRDefault="00427DE3" w:rsidP="00A413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3A0">
        <w:rPr>
          <w:rFonts w:ascii="Times New Roman" w:hAnsi="Times New Roman" w:cs="Times New Roman"/>
          <w:sz w:val="24"/>
          <w:szCs w:val="24"/>
        </w:rPr>
        <w:t>В случае направления запросов</w:t>
      </w:r>
      <w:r w:rsidR="008D6D5D">
        <w:rPr>
          <w:rFonts w:ascii="Times New Roman" w:hAnsi="Times New Roman" w:cs="Times New Roman"/>
          <w:sz w:val="24"/>
          <w:szCs w:val="24"/>
        </w:rPr>
        <w:t>, указанных в абзаце 2 пункта 6 настоящего Положения,</w:t>
      </w:r>
      <w:r w:rsidRPr="00A413A0">
        <w:rPr>
          <w:rFonts w:ascii="Times New Roman" w:hAnsi="Times New Roman" w:cs="Times New Roman"/>
          <w:sz w:val="24"/>
          <w:szCs w:val="24"/>
        </w:rPr>
        <w:t xml:space="preserve"> уведомления, заключения и другие материалы представляются председателю </w:t>
      </w:r>
      <w:r w:rsidR="00FF62A4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и урегулированию конфликта интересов</w:t>
      </w:r>
      <w:r w:rsidRPr="00A413A0">
        <w:rPr>
          <w:rFonts w:ascii="Times New Roman" w:hAnsi="Times New Roman" w:cs="Times New Roman"/>
          <w:sz w:val="24"/>
          <w:szCs w:val="24"/>
        </w:rPr>
        <w:t xml:space="preserve"> в течение 45 дней со дня поступления уведомлений в </w:t>
      </w:r>
      <w:r w:rsidR="00FF62A4">
        <w:rPr>
          <w:rFonts w:ascii="Times New Roman" w:hAnsi="Times New Roman" w:cs="Times New Roman"/>
          <w:sz w:val="24"/>
          <w:szCs w:val="24"/>
        </w:rPr>
        <w:t>кадров</w:t>
      </w:r>
      <w:r w:rsidR="005D603E">
        <w:rPr>
          <w:rFonts w:ascii="Times New Roman" w:hAnsi="Times New Roman" w:cs="Times New Roman"/>
          <w:sz w:val="24"/>
          <w:szCs w:val="24"/>
        </w:rPr>
        <w:t>ую</w:t>
      </w:r>
      <w:r w:rsidR="00FF62A4">
        <w:rPr>
          <w:rFonts w:ascii="Times New Roman" w:hAnsi="Times New Roman" w:cs="Times New Roman"/>
          <w:sz w:val="24"/>
          <w:szCs w:val="24"/>
        </w:rPr>
        <w:t xml:space="preserve"> </w:t>
      </w:r>
      <w:r w:rsidR="005D603E">
        <w:rPr>
          <w:rFonts w:ascii="Times New Roman" w:hAnsi="Times New Roman" w:cs="Times New Roman"/>
          <w:sz w:val="24"/>
          <w:szCs w:val="24"/>
        </w:rPr>
        <w:t>службу</w:t>
      </w:r>
      <w:r w:rsidRPr="00A413A0">
        <w:rPr>
          <w:rFonts w:ascii="Times New Roman" w:hAnsi="Times New Roman" w:cs="Times New Roman"/>
          <w:sz w:val="24"/>
          <w:szCs w:val="24"/>
        </w:rPr>
        <w:t>. Указанный срок может быть продлен, но не более чем на 30 дней.</w:t>
      </w:r>
    </w:p>
    <w:p w:rsidR="00096D39" w:rsidRDefault="00545A10" w:rsidP="00096D39">
      <w:pPr>
        <w:pStyle w:val="ConsPlusNormal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Комиссия по соблюдению требований к служебному поведению и урегулированию конфликта интересов </w:t>
      </w:r>
      <w:r w:rsidRPr="00A413A0">
        <w:rPr>
          <w:rFonts w:ascii="Times New Roman" w:hAnsi="Times New Roman" w:cs="Times New Roman"/>
          <w:sz w:val="24"/>
          <w:szCs w:val="24"/>
        </w:rPr>
        <w:t>рассматривает уведомления и принимает по ним решения</w:t>
      </w:r>
      <w:r w:rsidR="00096D39">
        <w:rPr>
          <w:rFonts w:ascii="Times New Roman" w:hAnsi="Times New Roman" w:cs="Times New Roman"/>
          <w:sz w:val="24"/>
          <w:szCs w:val="24"/>
        </w:rPr>
        <w:t>,</w:t>
      </w:r>
      <w:r w:rsidRPr="00A413A0">
        <w:rPr>
          <w:rFonts w:ascii="Times New Roman" w:hAnsi="Times New Roman" w:cs="Times New Roman"/>
          <w:sz w:val="24"/>
          <w:szCs w:val="24"/>
        </w:rPr>
        <w:t xml:space="preserve"> в </w:t>
      </w:r>
      <w:r w:rsidR="00096D39">
        <w:rPr>
          <w:rFonts w:ascii="Times New Roman" w:hAnsi="Times New Roman" w:cs="Times New Roman"/>
          <w:sz w:val="24"/>
          <w:szCs w:val="24"/>
        </w:rPr>
        <w:t xml:space="preserve">соответствии с Порядком </w:t>
      </w:r>
      <w:r w:rsidR="00096D39" w:rsidRPr="00096D39">
        <w:rPr>
          <w:rFonts w:ascii="Times New Roman" w:hAnsi="Times New Roman" w:cs="Times New Roman"/>
          <w:sz w:val="24"/>
          <w:szCs w:val="24"/>
        </w:rPr>
        <w:t>деятельности комиссии по соблюдению требований к служебному поведению муниципальных служащих и урегулированию конфликта интересов</w:t>
      </w:r>
      <w:r w:rsidR="005D603E" w:rsidRPr="005D603E">
        <w:rPr>
          <w:rFonts w:ascii="Times New Roman" w:hAnsi="Times New Roman" w:cs="Times New Roman"/>
          <w:sz w:val="24"/>
          <w:szCs w:val="24"/>
        </w:rPr>
        <w:t xml:space="preserve"> </w:t>
      </w:r>
      <w:r w:rsidR="005D603E" w:rsidRPr="00096D39">
        <w:rPr>
          <w:rFonts w:ascii="Times New Roman" w:hAnsi="Times New Roman" w:cs="Times New Roman"/>
          <w:sz w:val="24"/>
          <w:szCs w:val="24"/>
        </w:rPr>
        <w:t>администрации Сергиево-Посадского городского округа Московской области</w:t>
      </w:r>
      <w:r w:rsidR="00096D39">
        <w:rPr>
          <w:rFonts w:ascii="Times New Roman" w:hAnsi="Times New Roman" w:cs="Times New Roman"/>
          <w:sz w:val="24"/>
          <w:szCs w:val="24"/>
        </w:rPr>
        <w:t>.</w:t>
      </w:r>
    </w:p>
    <w:p w:rsidR="00545A10" w:rsidRDefault="00545A10">
      <w:pPr>
        <w:pStyle w:val="ConsPlusNormal"/>
        <w:jc w:val="both"/>
      </w:pPr>
      <w:r>
        <w:br w:type="page"/>
      </w:r>
    </w:p>
    <w:p w:rsidR="00C1056F" w:rsidRDefault="00E236BE" w:rsidP="00545A10">
      <w:pPr>
        <w:spacing w:after="0"/>
        <w:jc w:val="right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lastRenderedPageBreak/>
        <w:t>Приложение №1</w:t>
      </w:r>
    </w:p>
    <w:p w:rsidR="00776A0F" w:rsidRDefault="00776A0F" w:rsidP="00545A10">
      <w:pPr>
        <w:spacing w:after="0"/>
        <w:jc w:val="right"/>
        <w:rPr>
          <w:rFonts w:ascii="Times New Roman" w:hAnsi="Times New Roman" w:cs="Times New Roman"/>
        </w:rPr>
      </w:pPr>
    </w:p>
    <w:p w:rsidR="00776A0F" w:rsidRPr="00545A10" w:rsidRDefault="00776A0F" w:rsidP="00545A10">
      <w:pPr>
        <w:spacing w:after="0"/>
        <w:jc w:val="right"/>
        <w:rPr>
          <w:rFonts w:ascii="Times New Roman" w:hAnsi="Times New Roman" w:cs="Times New Roman"/>
        </w:rPr>
      </w:pPr>
    </w:p>
    <w:p w:rsidR="00C1056F" w:rsidRPr="00C1056F" w:rsidRDefault="00776A0F" w:rsidP="00234D5C">
      <w:pPr>
        <w:pBdr>
          <w:top w:val="single" w:sz="4" w:space="1" w:color="auto"/>
        </w:pBdr>
        <w:spacing w:after="0" w:line="240" w:lineRule="auto"/>
        <w:ind w:right="6236"/>
        <w:jc w:val="center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 </w:t>
      </w:r>
      <w:r w:rsidR="00C1056F" w:rsidRPr="00C1056F">
        <w:rPr>
          <w:rFonts w:ascii="Times New Roman" w:hAnsi="Times New Roman" w:cs="Times New Roman"/>
          <w:sz w:val="24"/>
          <w:szCs w:val="24"/>
        </w:rPr>
        <w:t xml:space="preserve">(отметка об </w:t>
      </w:r>
      <w:r w:rsidR="00234D5C">
        <w:rPr>
          <w:rFonts w:ascii="Times New Roman" w:hAnsi="Times New Roman" w:cs="Times New Roman"/>
          <w:sz w:val="24"/>
          <w:szCs w:val="24"/>
        </w:rPr>
        <w:t>о</w:t>
      </w:r>
      <w:r w:rsidR="00C1056F" w:rsidRPr="00C1056F">
        <w:rPr>
          <w:rFonts w:ascii="Times New Roman" w:hAnsi="Times New Roman" w:cs="Times New Roman"/>
          <w:sz w:val="24"/>
          <w:szCs w:val="24"/>
        </w:rPr>
        <w:t>знакомлении)</w:t>
      </w:r>
    </w:p>
    <w:p w:rsidR="00C1056F" w:rsidRDefault="00E236BE" w:rsidP="00C1056F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3F680C" w:rsidRDefault="00E236BE" w:rsidP="00C1056F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E236BE" w:rsidRDefault="003F680C" w:rsidP="00C1056F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45A10" w:rsidRDefault="00545A10" w:rsidP="00C1056F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45A10" w:rsidRDefault="00545A10" w:rsidP="00C1056F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056F" w:rsidRDefault="00C1056F" w:rsidP="00C1056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545A10" w:rsidRPr="00C1056F" w:rsidRDefault="00545A10" w:rsidP="00C1056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ind w:left="6152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776A0F" w:rsidRDefault="00776A0F" w:rsidP="00C10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6A0F" w:rsidRDefault="00776A0F" w:rsidP="00C10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56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C1056F">
        <w:rPr>
          <w:rFonts w:ascii="Times New Roman" w:hAnsi="Times New Roman" w:cs="Times New Roman"/>
          <w:b/>
          <w:bCs/>
          <w:sz w:val="24"/>
          <w:szCs w:val="24"/>
        </w:rPr>
        <w:br/>
        <w:t>о возникновении личной заинтересованности</w:t>
      </w:r>
      <w:r w:rsidRPr="00C1056F">
        <w:rPr>
          <w:rFonts w:ascii="Times New Roman" w:hAnsi="Times New Roman" w:cs="Times New Roman"/>
          <w:b/>
          <w:bCs/>
          <w:sz w:val="24"/>
          <w:szCs w:val="24"/>
        </w:rPr>
        <w:br/>
        <w:t>при исполнении должностных обязанностей,</w:t>
      </w:r>
      <w:r w:rsidRPr="00C1056F">
        <w:rPr>
          <w:rFonts w:ascii="Times New Roman" w:hAnsi="Times New Roman" w:cs="Times New Roman"/>
          <w:b/>
          <w:bCs/>
          <w:sz w:val="24"/>
          <w:szCs w:val="24"/>
        </w:rPr>
        <w:br/>
        <w:t>которая приводит или может привести к конфликту интересов</w:t>
      </w:r>
    </w:p>
    <w:p w:rsidR="00C1056F" w:rsidRPr="00C1056F" w:rsidRDefault="00C1056F" w:rsidP="00C1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1056F" w:rsidRPr="00C1056F" w:rsidRDefault="00C1056F" w:rsidP="00C1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C1056F">
        <w:rPr>
          <w:rFonts w:ascii="Times New Roman" w:hAnsi="Times New Roman" w:cs="Times New Roman"/>
          <w:sz w:val="24"/>
          <w:szCs w:val="24"/>
        </w:rPr>
        <w:br/>
      </w: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ind w:left="2211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  <w:r w:rsidRPr="00C1056F">
        <w:rPr>
          <w:rFonts w:ascii="Times New Roman" w:hAnsi="Times New Roman" w:cs="Times New Roman"/>
          <w:sz w:val="24"/>
          <w:szCs w:val="24"/>
        </w:rPr>
        <w:br/>
      </w: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6F" w:rsidRPr="00C1056F" w:rsidRDefault="00C1056F" w:rsidP="00C1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</w:t>
      </w:r>
      <w:r w:rsidR="00E236BE">
        <w:rPr>
          <w:rFonts w:ascii="Times New Roman" w:hAnsi="Times New Roman" w:cs="Times New Roman"/>
          <w:sz w:val="24"/>
          <w:szCs w:val="24"/>
        </w:rPr>
        <w:t>комиссии</w:t>
      </w:r>
      <w:r w:rsidRPr="00C1056F">
        <w:rPr>
          <w:rFonts w:ascii="Times New Roman" w:hAnsi="Times New Roman" w:cs="Times New Roman"/>
          <w:sz w:val="24"/>
          <w:szCs w:val="24"/>
        </w:rPr>
        <w:t xml:space="preserve"> </w:t>
      </w:r>
      <w:r w:rsidR="00E236BE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Pr="00C1056F">
        <w:rPr>
          <w:rFonts w:ascii="Times New Roman" w:hAnsi="Times New Roman" w:cs="Times New Roman"/>
          <w:sz w:val="24"/>
          <w:szCs w:val="24"/>
        </w:rPr>
        <w:t xml:space="preserve">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C1056F" w:rsidRPr="00C1056F" w:rsidTr="00CD3E3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6F" w:rsidRPr="00C1056F" w:rsidTr="00CD3E3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1056F" w:rsidRPr="00C1056F" w:rsidRDefault="00C1056F" w:rsidP="00C1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45A10" w:rsidRDefault="00545A10" w:rsidP="00C105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5A10" w:rsidRDefault="00545A10" w:rsidP="00545A10">
      <w:pPr>
        <w:spacing w:after="0"/>
        <w:jc w:val="right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2</w:t>
      </w:r>
    </w:p>
    <w:p w:rsidR="00776A0F" w:rsidRDefault="00776A0F" w:rsidP="00545A10">
      <w:pPr>
        <w:spacing w:after="0"/>
        <w:jc w:val="right"/>
        <w:rPr>
          <w:rFonts w:ascii="Times New Roman" w:hAnsi="Times New Roman" w:cs="Times New Roman"/>
        </w:rPr>
      </w:pPr>
    </w:p>
    <w:p w:rsidR="00776A0F" w:rsidRPr="00545A10" w:rsidRDefault="00776A0F" w:rsidP="00545A10">
      <w:pPr>
        <w:spacing w:after="0"/>
        <w:jc w:val="right"/>
        <w:rPr>
          <w:rFonts w:ascii="Times New Roman" w:hAnsi="Times New Roman" w:cs="Times New Roman"/>
        </w:rPr>
      </w:pP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ind w:right="6521"/>
        <w:jc w:val="center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(отметка об </w:t>
      </w:r>
      <w:r w:rsidR="00776A0F">
        <w:rPr>
          <w:rFonts w:ascii="Times New Roman" w:hAnsi="Times New Roman" w:cs="Times New Roman"/>
          <w:sz w:val="24"/>
          <w:szCs w:val="24"/>
        </w:rPr>
        <w:t>о</w:t>
      </w:r>
      <w:r w:rsidRPr="00C1056F">
        <w:rPr>
          <w:rFonts w:ascii="Times New Roman" w:hAnsi="Times New Roman" w:cs="Times New Roman"/>
          <w:sz w:val="24"/>
          <w:szCs w:val="24"/>
        </w:rPr>
        <w:t>знакомлении)</w:t>
      </w:r>
    </w:p>
    <w:p w:rsidR="00E236BE" w:rsidRDefault="00E236BE" w:rsidP="00E236BE">
      <w:pPr>
        <w:spacing w:after="0" w:line="240" w:lineRule="auto"/>
        <w:ind w:left="5812"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</w:t>
      </w:r>
      <w:r w:rsidR="003F680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</w:p>
    <w:p w:rsidR="003F680C" w:rsidRDefault="00E236BE" w:rsidP="00E236B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E236BE" w:rsidRDefault="003F680C" w:rsidP="00E236B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8E0209" w:rsidRDefault="008E0209" w:rsidP="00E236B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545A10" w:rsidP="00E236B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236BE" w:rsidRDefault="00E236BE" w:rsidP="00E236B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545A10" w:rsidRPr="00C1056F" w:rsidRDefault="00545A10" w:rsidP="00E236B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ind w:left="6152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776A0F" w:rsidRDefault="00776A0F" w:rsidP="00E23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6A0F" w:rsidRDefault="00776A0F" w:rsidP="00E23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56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C1056F">
        <w:rPr>
          <w:rFonts w:ascii="Times New Roman" w:hAnsi="Times New Roman" w:cs="Times New Roman"/>
          <w:b/>
          <w:bCs/>
          <w:sz w:val="24"/>
          <w:szCs w:val="24"/>
        </w:rPr>
        <w:br/>
        <w:t>о возникновении личной заинтересованности</w:t>
      </w:r>
      <w:r w:rsidRPr="00C1056F">
        <w:rPr>
          <w:rFonts w:ascii="Times New Roman" w:hAnsi="Times New Roman" w:cs="Times New Roman"/>
          <w:b/>
          <w:bCs/>
          <w:sz w:val="24"/>
          <w:szCs w:val="24"/>
        </w:rPr>
        <w:br/>
        <w:t>при исполнении должностных обязанностей,</w:t>
      </w:r>
      <w:r w:rsidRPr="00C1056F">
        <w:rPr>
          <w:rFonts w:ascii="Times New Roman" w:hAnsi="Times New Roman" w:cs="Times New Roman"/>
          <w:b/>
          <w:bCs/>
          <w:sz w:val="24"/>
          <w:szCs w:val="24"/>
        </w:rPr>
        <w:br/>
        <w:t>которая приводит или может привести к конфликту интересов</w:t>
      </w:r>
    </w:p>
    <w:p w:rsidR="00E236BE" w:rsidRPr="00C1056F" w:rsidRDefault="00E236BE" w:rsidP="00E23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236BE" w:rsidRPr="00C1056F" w:rsidRDefault="00E236BE" w:rsidP="00E23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C1056F">
        <w:rPr>
          <w:rFonts w:ascii="Times New Roman" w:hAnsi="Times New Roman" w:cs="Times New Roman"/>
          <w:sz w:val="24"/>
          <w:szCs w:val="24"/>
        </w:rPr>
        <w:br/>
      </w: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ind w:left="2211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  <w:r w:rsidRPr="00C1056F">
        <w:rPr>
          <w:rFonts w:ascii="Times New Roman" w:hAnsi="Times New Roman" w:cs="Times New Roman"/>
          <w:sz w:val="24"/>
          <w:szCs w:val="24"/>
        </w:rPr>
        <w:br/>
      </w: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6BE" w:rsidRPr="00C1056F" w:rsidRDefault="00E236BE" w:rsidP="00E23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6F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C10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E7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и урегулированию конфликта интересов</w:t>
      </w:r>
      <w:r w:rsidRPr="00C1056F">
        <w:rPr>
          <w:rFonts w:ascii="Times New Roman" w:hAnsi="Times New Roman" w:cs="Times New Roman"/>
          <w:sz w:val="24"/>
          <w:szCs w:val="24"/>
        </w:rPr>
        <w:t xml:space="preserve">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E236BE" w:rsidRPr="00C1056F" w:rsidTr="00CD3E3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BE" w:rsidRPr="00C1056F" w:rsidTr="00CD3E3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236BE" w:rsidRPr="00C1056F" w:rsidRDefault="00E236BE" w:rsidP="00CD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6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27DE3" w:rsidRDefault="00427DE3">
      <w:pPr>
        <w:pStyle w:val="ConsPlusNormal"/>
        <w:jc w:val="both"/>
      </w:pPr>
    </w:p>
    <w:sectPr w:rsidR="00427DE3" w:rsidSect="0094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427DE3"/>
    <w:rsid w:val="00002EC5"/>
    <w:rsid w:val="000444A4"/>
    <w:rsid w:val="00096D39"/>
    <w:rsid w:val="00112D51"/>
    <w:rsid w:val="0014738D"/>
    <w:rsid w:val="00163F15"/>
    <w:rsid w:val="001D6394"/>
    <w:rsid w:val="001E12D8"/>
    <w:rsid w:val="00201AC3"/>
    <w:rsid w:val="00203A73"/>
    <w:rsid w:val="002259CB"/>
    <w:rsid w:val="00234D5C"/>
    <w:rsid w:val="00284CE0"/>
    <w:rsid w:val="002B6C1C"/>
    <w:rsid w:val="002C09CC"/>
    <w:rsid w:val="00305861"/>
    <w:rsid w:val="00314332"/>
    <w:rsid w:val="00321E17"/>
    <w:rsid w:val="003455E2"/>
    <w:rsid w:val="00373559"/>
    <w:rsid w:val="003970C2"/>
    <w:rsid w:val="003B7036"/>
    <w:rsid w:val="003F680C"/>
    <w:rsid w:val="004203D7"/>
    <w:rsid w:val="00427DE3"/>
    <w:rsid w:val="00482AA6"/>
    <w:rsid w:val="00510745"/>
    <w:rsid w:val="00517D3B"/>
    <w:rsid w:val="00545A10"/>
    <w:rsid w:val="005462C1"/>
    <w:rsid w:val="005662A0"/>
    <w:rsid w:val="005A26EA"/>
    <w:rsid w:val="005A4B29"/>
    <w:rsid w:val="005A4F60"/>
    <w:rsid w:val="005D603E"/>
    <w:rsid w:val="00640BDA"/>
    <w:rsid w:val="006457CB"/>
    <w:rsid w:val="00651B2B"/>
    <w:rsid w:val="00653914"/>
    <w:rsid w:val="006A4F02"/>
    <w:rsid w:val="006D66C3"/>
    <w:rsid w:val="006E7872"/>
    <w:rsid w:val="00721676"/>
    <w:rsid w:val="00776A0F"/>
    <w:rsid w:val="007814FD"/>
    <w:rsid w:val="007A0910"/>
    <w:rsid w:val="007C2DAF"/>
    <w:rsid w:val="007F3965"/>
    <w:rsid w:val="0080156B"/>
    <w:rsid w:val="0083239B"/>
    <w:rsid w:val="008D6D5D"/>
    <w:rsid w:val="008E0209"/>
    <w:rsid w:val="0093040D"/>
    <w:rsid w:val="009318DB"/>
    <w:rsid w:val="00957138"/>
    <w:rsid w:val="00963FA6"/>
    <w:rsid w:val="009A5046"/>
    <w:rsid w:val="009B59B5"/>
    <w:rsid w:val="00A076B8"/>
    <w:rsid w:val="00A413A0"/>
    <w:rsid w:val="00B344AD"/>
    <w:rsid w:val="00BA1B2C"/>
    <w:rsid w:val="00BB7E58"/>
    <w:rsid w:val="00BC75B3"/>
    <w:rsid w:val="00BD70C0"/>
    <w:rsid w:val="00C1056F"/>
    <w:rsid w:val="00C12E36"/>
    <w:rsid w:val="00C506FA"/>
    <w:rsid w:val="00C61353"/>
    <w:rsid w:val="00C8156D"/>
    <w:rsid w:val="00DA1481"/>
    <w:rsid w:val="00DC5CCF"/>
    <w:rsid w:val="00E221FF"/>
    <w:rsid w:val="00E236BE"/>
    <w:rsid w:val="00E42B11"/>
    <w:rsid w:val="00E61CAE"/>
    <w:rsid w:val="00E72768"/>
    <w:rsid w:val="00EB61C1"/>
    <w:rsid w:val="00EE0928"/>
    <w:rsid w:val="00EF1895"/>
    <w:rsid w:val="00F16514"/>
    <w:rsid w:val="00F52CE8"/>
    <w:rsid w:val="00F7009B"/>
    <w:rsid w:val="00F750CD"/>
    <w:rsid w:val="00F943D5"/>
    <w:rsid w:val="00FF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D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7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D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7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Клейнова</dc:creator>
  <cp:lastModifiedBy>Zver</cp:lastModifiedBy>
  <cp:revision>4</cp:revision>
  <cp:lastPrinted>2016-02-15T05:36:00Z</cp:lastPrinted>
  <dcterms:created xsi:type="dcterms:W3CDTF">2020-04-11T09:25:00Z</dcterms:created>
  <dcterms:modified xsi:type="dcterms:W3CDTF">2020-04-11T13:14:00Z</dcterms:modified>
</cp:coreProperties>
</file>