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4B" w:rsidRDefault="005B5B4B" w:rsidP="005B5B4B">
      <w:pPr>
        <w:autoSpaceDE w:val="0"/>
        <w:autoSpaceDN w:val="0"/>
        <w:adjustRightInd w:val="0"/>
        <w:spacing w:after="0" w:line="240" w:lineRule="auto"/>
        <w:ind w:left="10773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2D325C" w:rsidRPr="008F1AAF" w:rsidRDefault="002D325C" w:rsidP="002D325C">
      <w:pPr>
        <w:pStyle w:val="ConsPlusNormal"/>
        <w:suppressAutoHyphens/>
        <w:jc w:val="center"/>
        <w:rPr>
          <w:b/>
          <w:color w:val="000000"/>
        </w:rPr>
      </w:pPr>
      <w:r w:rsidRPr="008F1AAF">
        <w:rPr>
          <w:b/>
          <w:color w:val="000000"/>
        </w:rPr>
        <w:t>ДОВЕРЕННОСТЬ</w:t>
      </w:r>
    </w:p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2113"/>
        <w:gridCol w:w="7597"/>
      </w:tblGrid>
      <w:tr w:rsidR="002D325C" w:rsidRPr="008F1AAF" w:rsidTr="002D325C">
        <w:trPr>
          <w:trHeight w:val="483"/>
        </w:trPr>
        <w:tc>
          <w:tcPr>
            <w:tcW w:w="2113" w:type="dxa"/>
            <w:shd w:val="clear" w:color="auto" w:fill="auto"/>
          </w:tcPr>
          <w:p w:rsidR="002D325C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  <w:p w:rsidR="002D325C" w:rsidRPr="008F1AAF" w:rsidRDefault="002D325C" w:rsidP="002D325C">
            <w:pPr>
              <w:pStyle w:val="ConsPlusNormal"/>
              <w:suppressAutoHyphens/>
              <w:ind w:firstLine="0"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Дата выдачи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100"/>
        </w:trPr>
        <w:tc>
          <w:tcPr>
            <w:tcW w:w="2113" w:type="dxa"/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7597" w:type="dxa"/>
            <w:tcBorders>
              <w:top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(число, месяц, год прописью)</w:t>
            </w:r>
          </w:p>
        </w:tc>
      </w:tr>
    </w:tbl>
    <w:p w:rsidR="002D325C" w:rsidRPr="008F1AAF" w:rsidRDefault="002D325C" w:rsidP="002D325C">
      <w:pPr>
        <w:pStyle w:val="ConsPlusNormal"/>
        <w:suppressAutoHyphens/>
        <w:rPr>
          <w:b/>
          <w:color w:val="000000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75"/>
        <w:gridCol w:w="1743"/>
        <w:gridCol w:w="495"/>
        <w:gridCol w:w="339"/>
        <w:gridCol w:w="1261"/>
        <w:gridCol w:w="570"/>
        <w:gridCol w:w="1545"/>
        <w:gridCol w:w="1184"/>
        <w:gridCol w:w="2177"/>
      </w:tblGrid>
      <w:tr w:rsidR="002D325C" w:rsidRPr="008F1AAF" w:rsidTr="002D325C">
        <w:trPr>
          <w:trHeight w:val="471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 xml:space="preserve">Я </w:t>
            </w:r>
          </w:p>
        </w:tc>
        <w:tc>
          <w:tcPr>
            <w:tcW w:w="93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44"/>
        </w:trPr>
        <w:tc>
          <w:tcPr>
            <w:tcW w:w="98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 xml:space="preserve">                                                                  (фамилия, имя, отчество доверителя)</w:t>
            </w:r>
          </w:p>
        </w:tc>
      </w:tr>
      <w:tr w:rsidR="002D325C" w:rsidRPr="008F1AAF" w:rsidTr="002D325C">
        <w:trPr>
          <w:trHeight w:val="471"/>
        </w:trPr>
        <w:tc>
          <w:tcPr>
            <w:tcW w:w="2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дата рождения:</w:t>
            </w:r>
          </w:p>
        </w:tc>
        <w:tc>
          <w:tcPr>
            <w:tcW w:w="7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471"/>
        </w:trPr>
        <w:tc>
          <w:tcPr>
            <w:tcW w:w="2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паспорт РФ  №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ind w:firstLine="0"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 xml:space="preserve">выдан: 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44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27"/>
        </w:trPr>
        <w:tc>
          <w:tcPr>
            <w:tcW w:w="98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 xml:space="preserve">                                                         (наименование органа выдавшего паспорт)</w:t>
            </w:r>
          </w:p>
        </w:tc>
      </w:tr>
      <w:tr w:rsidR="002D325C" w:rsidRPr="008F1AAF" w:rsidTr="002D325C">
        <w:trPr>
          <w:trHeight w:val="471"/>
        </w:trPr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дата выдачи:</w:t>
            </w:r>
          </w:p>
        </w:tc>
        <w:tc>
          <w:tcPr>
            <w:tcW w:w="20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32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код подразделения: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489"/>
        </w:trPr>
        <w:tc>
          <w:tcPr>
            <w:tcW w:w="31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место жительства:</w:t>
            </w:r>
          </w:p>
        </w:tc>
        <w:tc>
          <w:tcPr>
            <w:tcW w:w="67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27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27"/>
        </w:trPr>
        <w:tc>
          <w:tcPr>
            <w:tcW w:w="98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настоящей доверенностью уполномочиваю:</w:t>
            </w:r>
          </w:p>
        </w:tc>
      </w:tr>
    </w:tbl>
    <w:p w:rsidR="002D325C" w:rsidRPr="008F1AAF" w:rsidRDefault="002D325C" w:rsidP="002D325C">
      <w:pPr>
        <w:pStyle w:val="ConsPlusNormal"/>
        <w:suppressAutoHyphens/>
        <w:rPr>
          <w:b/>
          <w:color w:val="000000"/>
        </w:rPr>
      </w:pPr>
    </w:p>
    <w:tbl>
      <w:tblPr>
        <w:tblW w:w="9751" w:type="dxa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295"/>
        <w:gridCol w:w="444"/>
        <w:gridCol w:w="993"/>
        <w:gridCol w:w="779"/>
        <w:gridCol w:w="1331"/>
        <w:gridCol w:w="1036"/>
        <w:gridCol w:w="2655"/>
      </w:tblGrid>
      <w:tr w:rsidR="002D325C" w:rsidRPr="008F1AAF" w:rsidTr="002D325C">
        <w:trPr>
          <w:trHeight w:val="232"/>
        </w:trPr>
        <w:tc>
          <w:tcPr>
            <w:tcW w:w="975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16"/>
        </w:trPr>
        <w:tc>
          <w:tcPr>
            <w:tcW w:w="9751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(фамилия, имя, отчество доверенного лица)</w:t>
            </w:r>
          </w:p>
        </w:tc>
      </w:tr>
      <w:tr w:rsidR="002D325C" w:rsidRPr="008F1AAF" w:rsidTr="002D325C">
        <w:trPr>
          <w:trHeight w:val="468"/>
        </w:trPr>
        <w:tc>
          <w:tcPr>
            <w:tcW w:w="2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дата рождения:</w:t>
            </w:r>
          </w:p>
        </w:tc>
        <w:tc>
          <w:tcPr>
            <w:tcW w:w="723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450"/>
        </w:trPr>
        <w:tc>
          <w:tcPr>
            <w:tcW w:w="2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паспорт  РФ №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16"/>
        </w:trPr>
        <w:tc>
          <w:tcPr>
            <w:tcW w:w="97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16"/>
        </w:trPr>
        <w:tc>
          <w:tcPr>
            <w:tcW w:w="9751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(наименование органа выдавшего паспорт)</w:t>
            </w:r>
          </w:p>
        </w:tc>
      </w:tr>
      <w:tr w:rsidR="002D325C" w:rsidRPr="008F1AAF" w:rsidTr="002D325C">
        <w:trPr>
          <w:trHeight w:val="468"/>
        </w:trPr>
        <w:tc>
          <w:tcPr>
            <w:tcW w:w="2218" w:type="dxa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дата выдачи: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31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код подразделения: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16"/>
        </w:trPr>
        <w:tc>
          <w:tcPr>
            <w:tcW w:w="29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место жительства:</w:t>
            </w:r>
          </w:p>
        </w:tc>
        <w:tc>
          <w:tcPr>
            <w:tcW w:w="67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16"/>
        </w:trPr>
        <w:tc>
          <w:tcPr>
            <w:tcW w:w="97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</w:tbl>
    <w:p w:rsidR="002D325C" w:rsidRPr="008F1AAF" w:rsidRDefault="002D325C" w:rsidP="002D325C">
      <w:pPr>
        <w:pStyle w:val="ConsPlusNormal"/>
        <w:suppressAutoHyphens/>
        <w:rPr>
          <w:b/>
          <w:color w:val="000000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9748"/>
      </w:tblGrid>
      <w:tr w:rsidR="002D325C" w:rsidRPr="008F1AAF" w:rsidTr="002D325C">
        <w:trPr>
          <w:trHeight w:val="555"/>
        </w:trPr>
        <w:tc>
          <w:tcPr>
            <w:tcW w:w="9748" w:type="dxa"/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совершать от моего имени следующие действия:</w:t>
            </w:r>
          </w:p>
        </w:tc>
      </w:tr>
      <w:tr w:rsidR="002D325C" w:rsidRPr="008F1AAF" w:rsidTr="002D325C">
        <w:trPr>
          <w:trHeight w:val="517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555"/>
        </w:trPr>
        <w:tc>
          <w:tcPr>
            <w:tcW w:w="9748" w:type="dxa"/>
            <w:tcBorders>
              <w:top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(указать полномочия, которые предоставлены доверенному лицу)</w:t>
            </w:r>
          </w:p>
        </w:tc>
      </w:tr>
      <w:tr w:rsidR="002D325C" w:rsidRPr="008F1AAF" w:rsidTr="002D325C">
        <w:trPr>
          <w:trHeight w:val="129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517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517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</w:tbl>
    <w:p w:rsidR="002D325C" w:rsidRPr="008F1AAF" w:rsidRDefault="002D325C" w:rsidP="002D325C">
      <w:pPr>
        <w:pStyle w:val="ConsPlusNormal"/>
        <w:suppressAutoHyphens/>
        <w:rPr>
          <w:b/>
          <w:color w:val="000000"/>
        </w:rPr>
      </w:pPr>
      <w:r w:rsidRPr="008F1AAF">
        <w:rPr>
          <w:b/>
          <w:color w:val="000000"/>
        </w:rPr>
        <w:t xml:space="preserve">Доверенность выдана без права передоверия полномочий другим лицам. </w:t>
      </w:r>
    </w:p>
    <w:p w:rsidR="002D325C" w:rsidRPr="008F1AAF" w:rsidRDefault="002D325C" w:rsidP="002D325C">
      <w:pPr>
        <w:pStyle w:val="ConsPlusNormal"/>
        <w:suppressAutoHyphens/>
        <w:rPr>
          <w:b/>
          <w:color w:val="000000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3399"/>
        <w:gridCol w:w="4269"/>
        <w:gridCol w:w="2086"/>
      </w:tblGrid>
      <w:tr w:rsidR="002D325C" w:rsidRPr="008F1AAF" w:rsidTr="002D325C">
        <w:trPr>
          <w:trHeight w:val="635"/>
        </w:trPr>
        <w:tc>
          <w:tcPr>
            <w:tcW w:w="3399" w:type="dxa"/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Образец подписи доверенного лица</w:t>
            </w:r>
          </w:p>
        </w:tc>
        <w:tc>
          <w:tcPr>
            <w:tcW w:w="4269" w:type="dxa"/>
            <w:tcBorders>
              <w:bottom w:val="single" w:sz="4" w:space="0" w:color="auto"/>
            </w:tcBorders>
            <w:shd w:val="clear" w:color="auto" w:fill="FFFFFF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2086" w:type="dxa"/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  <w:p w:rsidR="002D325C" w:rsidRPr="008F1AAF" w:rsidRDefault="002D325C" w:rsidP="005E5B0B">
            <w:pPr>
              <w:pStyle w:val="ConsPlusNormal"/>
              <w:suppressAutoHyphens/>
              <w:ind w:firstLine="0"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удостоверяю.</w:t>
            </w:r>
          </w:p>
        </w:tc>
      </w:tr>
      <w:tr w:rsidR="002D325C" w:rsidRPr="008F1AAF" w:rsidTr="002D325C">
        <w:trPr>
          <w:trHeight w:val="437"/>
        </w:trPr>
        <w:tc>
          <w:tcPr>
            <w:tcW w:w="3399" w:type="dxa"/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(подпись доверенного лица)</w:t>
            </w:r>
          </w:p>
        </w:tc>
        <w:tc>
          <w:tcPr>
            <w:tcW w:w="2086" w:type="dxa"/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</w:tbl>
    <w:p w:rsidR="002D325C" w:rsidRPr="008F1AAF" w:rsidRDefault="002D325C" w:rsidP="002D325C">
      <w:pPr>
        <w:pStyle w:val="ConsPlusNormal"/>
        <w:suppressAutoHyphens/>
        <w:rPr>
          <w:b/>
          <w:color w:val="000000"/>
        </w:rPr>
      </w:pP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5907"/>
        <w:gridCol w:w="3952"/>
      </w:tblGrid>
      <w:tr w:rsidR="002D325C" w:rsidRPr="008F1AAF" w:rsidTr="002D325C">
        <w:trPr>
          <w:trHeight w:val="126"/>
        </w:trPr>
        <w:tc>
          <w:tcPr>
            <w:tcW w:w="5907" w:type="dxa"/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Доверенность выдана на срок до:</w:t>
            </w:r>
          </w:p>
        </w:tc>
        <w:tc>
          <w:tcPr>
            <w:tcW w:w="3952" w:type="dxa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208"/>
        </w:trPr>
        <w:tc>
          <w:tcPr>
            <w:tcW w:w="5907" w:type="dxa"/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3952" w:type="dxa"/>
            <w:tcBorders>
              <w:top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(число, месяц, год)</w:t>
            </w:r>
          </w:p>
        </w:tc>
      </w:tr>
    </w:tbl>
    <w:p w:rsidR="002D325C" w:rsidRPr="008F1AAF" w:rsidRDefault="002D325C" w:rsidP="002D325C">
      <w:pPr>
        <w:pStyle w:val="ConsPlusNormal"/>
        <w:suppressAutoHyphens/>
        <w:rPr>
          <w:b/>
          <w:color w:val="000000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3078"/>
        <w:gridCol w:w="2550"/>
        <w:gridCol w:w="4256"/>
      </w:tblGrid>
      <w:tr w:rsidR="002D325C" w:rsidRPr="008F1AAF" w:rsidTr="002D325C">
        <w:trPr>
          <w:trHeight w:val="185"/>
        </w:trPr>
        <w:tc>
          <w:tcPr>
            <w:tcW w:w="3078" w:type="dxa"/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Доверитель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4256" w:type="dxa"/>
            <w:tcBorders>
              <w:bottom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</w:tr>
      <w:tr w:rsidR="002D325C" w:rsidRPr="008F1AAF" w:rsidTr="002D325C">
        <w:trPr>
          <w:trHeight w:val="384"/>
        </w:trPr>
        <w:tc>
          <w:tcPr>
            <w:tcW w:w="3078" w:type="dxa"/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>(подпись доверителя)</w:t>
            </w: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</w:tcPr>
          <w:p w:rsidR="002D325C" w:rsidRPr="008F1AAF" w:rsidRDefault="002D325C" w:rsidP="005E5B0B">
            <w:pPr>
              <w:pStyle w:val="ConsPlusNormal"/>
              <w:suppressAutoHyphens/>
              <w:rPr>
                <w:b/>
                <w:color w:val="000000"/>
              </w:rPr>
            </w:pPr>
            <w:r w:rsidRPr="008F1AAF">
              <w:rPr>
                <w:b/>
                <w:color w:val="000000"/>
              </w:rPr>
              <w:t xml:space="preserve">             (фамилия, инициалы)</w:t>
            </w:r>
          </w:p>
        </w:tc>
      </w:tr>
    </w:tbl>
    <w:p w:rsidR="002D325C" w:rsidRDefault="002D325C" w:rsidP="002D325C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0773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>в</w:t>
      </w:r>
    </w:p>
    <w:p w:rsidR="002D325C" w:rsidRDefault="002D325C" w:rsidP="005B5B4B">
      <w:pPr>
        <w:autoSpaceDE w:val="0"/>
        <w:autoSpaceDN w:val="0"/>
        <w:adjustRightInd w:val="0"/>
        <w:spacing w:after="0" w:line="240" w:lineRule="auto"/>
        <w:ind w:left="10773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Конкурсную комиссию Московской области по отбору начинающих фермеров и развитию семейных ферм от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_____________________________________,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(</w:t>
      </w:r>
      <w:proofErr w:type="spellStart"/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ф.и.о.</w:t>
      </w:r>
      <w:proofErr w:type="spellEnd"/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)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паспорт __________________________________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(серия, номер, дата выдачи, кем выдан)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____________________________________,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зарегистрированного по адресу: ___________________________________, зарегистрированного в качестве индивидуального предпринимателя главы крестьянского (фермерского) хозяйства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«___» ________ 20__ г.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____________________________________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(наименование регистрирующего органа)</w:t>
      </w:r>
    </w:p>
    <w:p w:rsidR="005B5B4B" w:rsidRPr="00FC0452" w:rsidRDefault="005B5B4B" w:rsidP="005B5B4B">
      <w:pPr>
        <w:spacing w:after="0" w:line="240" w:lineRule="auto"/>
        <w:ind w:left="4678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Тел. / e-</w:t>
      </w:r>
      <w:proofErr w:type="spellStart"/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mail</w:t>
      </w:r>
      <w:proofErr w:type="spellEnd"/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: ___________/__________</w:t>
      </w: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B5B4B" w:rsidRPr="00FC0452" w:rsidRDefault="005B5B4B" w:rsidP="005B5B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ЗАЯВКА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В  соответствии  с  Порядком предоставления крестьянским (фермерским) хозяйствам средств из бюджета Московской области на развитие семейных ферм, </w:t>
      </w: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FC0452">
        <w:rPr>
          <w:rFonts w:ascii="Times New Roman" w:eastAsia="Calibri" w:hAnsi="Times New Roman" w:cs="Times New Roman"/>
          <w:color w:val="000000" w:themeColor="text1"/>
        </w:rPr>
        <w:t>утвержденным постановлением Правительства Московской области от 09.10.2018  № 727/36 «О досрочном прекращении реализации государственной программы Московской области «Сельское хозяйство Подмосковья» и утверждении государственной программы Московской области «Сельское хозяйство Подмосковья»,  прошу предоставить мне из средств бюджета Московской области: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Грант на развитие семейной фермы (далее - Грант) ____________________________________________________________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(указать специализацию, производственное направление)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на ______________________ голов в размере ____________________ ___________________________________________________тыс. рублей.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Состав крестьянского (фермерского) хозяйства: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Глава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____________________________________________________________________________________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члены крестьянского (фермерского) хозяйства (с указанием степени родства по отношению к главе):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1. ____________________________________________________________________________________,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(Ф.И.О.)                           (дата рождения)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проживает по адресу ________________________________________________________________________________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2. __________________________________________________________________________________________,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(Ф.И.О.)                           (дата рождения)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проживает по адресу ____________________________________________________________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3. ___________________________________________________________________________________,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(Ф.И.О.)                           (дата рождения)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проживает по адресу ____________________________________________________________________________________.</w:t>
      </w:r>
    </w:p>
    <w:p w:rsidR="005B5B4B" w:rsidRPr="00FC0452" w:rsidRDefault="005B5B4B" w:rsidP="005B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С условиями подачи Заявок на участие в конкурсе по </w:t>
      </w:r>
      <w:proofErr w:type="gramStart"/>
      <w:r w:rsidRPr="00FC0452">
        <w:rPr>
          <w:rFonts w:ascii="Times New Roman" w:eastAsia="Calibri" w:hAnsi="Times New Roman" w:cs="Times New Roman"/>
          <w:color w:val="000000" w:themeColor="text1"/>
        </w:rPr>
        <w:t>отбору  семейных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</w:rPr>
        <w:t xml:space="preserve"> ферм  в Конкурсную комиссию Московской области для получения Гранта ознакомлен и обязуюсь их выполнять.</w:t>
      </w:r>
    </w:p>
    <w:p w:rsidR="005B5B4B" w:rsidRPr="00FC0452" w:rsidRDefault="005B5B4B" w:rsidP="005B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Я и члены крестьянского (фермерского) хозяйства ранее не являлись получателями Гранта на поддержку начинающего фермера, Гранта «</w:t>
      </w:r>
      <w:proofErr w:type="spellStart"/>
      <w:r w:rsidRPr="00FC0452">
        <w:rPr>
          <w:rFonts w:ascii="Times New Roman" w:eastAsia="Calibri" w:hAnsi="Times New Roman" w:cs="Times New Roman"/>
          <w:color w:val="000000" w:themeColor="text1"/>
        </w:rPr>
        <w:t>Агростартап</w:t>
      </w:r>
      <w:proofErr w:type="spellEnd"/>
      <w:proofErr w:type="gramStart"/>
      <w:r w:rsidRPr="00FC0452">
        <w:rPr>
          <w:rFonts w:ascii="Times New Roman" w:eastAsia="Calibri" w:hAnsi="Times New Roman" w:cs="Times New Roman"/>
          <w:color w:val="000000" w:themeColor="text1"/>
        </w:rPr>
        <w:t>»,  Гранта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</w:rPr>
        <w:t xml:space="preserve"> на развитие семейной (животноводческой) фермы, либо с даты полного освоения Гранта на поддержку начинающего фермера, Гранта «</w:t>
      </w:r>
      <w:proofErr w:type="spellStart"/>
      <w:r w:rsidRPr="00FC0452">
        <w:rPr>
          <w:rFonts w:ascii="Times New Roman" w:eastAsia="Calibri" w:hAnsi="Times New Roman" w:cs="Times New Roman"/>
          <w:color w:val="000000" w:themeColor="text1"/>
        </w:rPr>
        <w:t>Агростартап</w:t>
      </w:r>
      <w:proofErr w:type="spellEnd"/>
      <w:r w:rsidRPr="00FC0452">
        <w:rPr>
          <w:rFonts w:ascii="Times New Roman" w:eastAsia="Calibri" w:hAnsi="Times New Roman" w:cs="Times New Roman"/>
          <w:color w:val="000000" w:themeColor="text1"/>
        </w:rPr>
        <w:t>» и (или) Гранта на развитие семейной (животноводческой) фермы прошло не менее двух лет.</w:t>
      </w:r>
    </w:p>
    <w:p w:rsidR="005B5B4B" w:rsidRPr="00FC0452" w:rsidRDefault="005B5B4B" w:rsidP="005B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lastRenderedPageBreak/>
        <w:t>Годовой доход крестьянского (фермерского) хозяйства, главой которого я являюсь, за отчетный финансовый год составляет не более 120 млн. рублей.</w:t>
      </w:r>
    </w:p>
    <w:p w:rsidR="005B5B4B" w:rsidRPr="00FC0452" w:rsidRDefault="005B5B4B" w:rsidP="005B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Строительство, реконструкция, модернизация и ремонт семейной (животноводческой) фермы, развитие которой предполагается, ранее не осуществлялось с использованием средств государственной поддержки.</w:t>
      </w:r>
    </w:p>
    <w:p w:rsidR="005B5B4B" w:rsidRPr="00FC0452" w:rsidRDefault="005B5B4B" w:rsidP="005B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Мною предоставляются план по развитию семейной фермы со сроком окупаемости не более 8 лет и план расходов.</w:t>
      </w:r>
    </w:p>
    <w:p w:rsidR="005B5B4B" w:rsidRPr="00FC0452" w:rsidRDefault="005B5B4B" w:rsidP="005B5B4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При получении Гранта обязуюсь:</w:t>
      </w:r>
    </w:p>
    <w:p w:rsidR="005B5B4B" w:rsidRPr="00FC0452" w:rsidRDefault="005B5B4B" w:rsidP="005B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оплачивать оставшуюся часть затрат на развитие семейной фермы, в том числе непосредственно за счет собственных средств не менее 10 процентов от стоимости каждого наименования приобретаемого имущества, выполняемых работ, оказываемых услуг;</w:t>
      </w:r>
    </w:p>
    <w:p w:rsidR="005B5B4B" w:rsidRPr="00FC0452" w:rsidRDefault="005B5B4B" w:rsidP="005B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использовать Грант в течение 24 месяцев со дня поступления средств на счет крестьянского (фермерского) хозяйства в кредитной организации или учреждении Центрального банка Российской Федерации и (или) на счет, открытый территориальным органам Федерального казначейства в учреждениях Центрального банка Российской Федерации для учета денежных средств организаций, не являющихся участниками бюджетного процесса, с отражением операций на соответствующих лицевых счетах, открываемых юридическим лицам (индивидуальным предпринимателям) - получателям Грантов в территориальных органах Федерального казначейства, и использовать имущество, закупаемое за счет Гранта, исключительно на развитие семейной фермы;</w:t>
      </w:r>
    </w:p>
    <w:p w:rsidR="005B5B4B" w:rsidRPr="00FC0452" w:rsidRDefault="005B5B4B" w:rsidP="005B5B4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создать в срок, не превышающий срок расходования Гранта, дополнительно не менее трех новых постоянных рабочих мест и сохранить созданные рабочие места в течение не менее 5 лет после получения Гранта;</w:t>
      </w:r>
    </w:p>
    <w:p w:rsidR="005B5B4B" w:rsidRPr="00FC0452" w:rsidRDefault="005B5B4B" w:rsidP="005B5B4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осуществлять производственную сельскохозяйственную деятельность на семейной ферме в течение не менее пяти лет после получения Гранта;</w:t>
      </w:r>
    </w:p>
    <w:p w:rsidR="005B5B4B" w:rsidRPr="00FC0452" w:rsidRDefault="005B5B4B" w:rsidP="005B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передать по согласованию с Министерством руководство хозяйством и исполнение обязательств по полученному Гранту в доверительное управление своему родственнику либо доверенному лицу без права продажи имущества, приобретенного за счет Гранта в случае болезни, призыва в Вооруженные силы Российской Федерации или иных непредвиденных обстоятельств, связанных с отсутствием в хозяйстве или невозможностью осуществления хозяйственной деятельности лично;</w:t>
      </w:r>
    </w:p>
    <w:p w:rsidR="005B5B4B" w:rsidRPr="00FC0452" w:rsidRDefault="005B5B4B" w:rsidP="005B5B4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Вся вышеуказанная информация является достоверной.</w:t>
      </w:r>
    </w:p>
    <w:p w:rsidR="005B5B4B" w:rsidRPr="00FC0452" w:rsidRDefault="005B5B4B" w:rsidP="005B5B4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Даю согласие на передачу и обработку персональных данных в соответствии с законодательством Российской Федерации.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Даю согласие на осуществление главным распорядителем (распорядителем) бюджетных средств, предоставившим Гранты, и органами государственного финансового контроля Российской Федерации и Московской области проверок соблюдения получателями субсидий условий, целей и порядка их предоставления.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Глава крестьянского (фермерского) хозяйства ______ _________ ____________________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М.П.                                                                     (дата) (подпись)  (расшифровка подписи)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 заявлению прилагаются следующие документы:</w:t>
      </w: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  Опись представленных документов: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49"/>
        <w:gridCol w:w="2424"/>
      </w:tblGrid>
      <w:tr w:rsidR="005B5B4B" w:rsidRPr="00FC0452" w:rsidTr="00FD11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Наименование и реквизиты документа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Количество листов</w:t>
            </w:r>
          </w:p>
        </w:tc>
      </w:tr>
      <w:tr w:rsidR="005B5B4B" w:rsidRPr="00FC0452" w:rsidTr="00FD11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424DC" w:rsidRPr="000424DC" w:rsidRDefault="005B5B4B" w:rsidP="000424DC">
      <w:pPr>
        <w:tabs>
          <w:tab w:val="left" w:pos="684"/>
        </w:tabs>
        <w:jc w:val="center"/>
        <w:rPr>
          <w:rFonts w:ascii="Times New Roman" w:eastAsia="Times New Roman" w:hAnsi="Times New Roman" w:cs="Times New Roman"/>
          <w:b/>
          <w:color w:val="000000"/>
          <w:spacing w:val="42"/>
          <w:sz w:val="28"/>
          <w:szCs w:val="24"/>
          <w:lang w:eastAsia="hi-IN" w:bidi="hi-IN"/>
        </w:rPr>
      </w:pPr>
      <w:r w:rsidRPr="00FC0452">
        <w:rPr>
          <w:rFonts w:ascii="Calibri" w:eastAsia="Calibri" w:hAnsi="Calibri" w:cs="Times New Roman"/>
          <w:color w:val="000000" w:themeColor="text1"/>
          <w:sz w:val="28"/>
          <w:szCs w:val="28"/>
        </w:rPr>
        <w:br w:type="page"/>
      </w:r>
      <w:r w:rsidR="000424DC" w:rsidRPr="000424DC">
        <w:rPr>
          <w:rFonts w:ascii="Times New Roman" w:eastAsia="Times New Roman" w:hAnsi="Times New Roman" w:cs="Times New Roman"/>
          <w:b/>
          <w:color w:val="000000"/>
          <w:spacing w:val="42"/>
          <w:sz w:val="28"/>
          <w:szCs w:val="24"/>
          <w:lang w:eastAsia="hi-IN" w:bidi="hi-IN"/>
        </w:rPr>
        <w:lastRenderedPageBreak/>
        <w:t xml:space="preserve">ПЕРЕЧЕНЬ 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hi-IN" w:bidi="hi-IN"/>
        </w:rPr>
      </w:pPr>
      <w:r w:rsidRPr="000424D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i-IN" w:bidi="hi-IN"/>
        </w:rPr>
        <w:t xml:space="preserve">оборудования, сельскохозяйственной техники и специализированного транспорта, приобретение которых предусматривается за счет средств гранта </w:t>
      </w:r>
      <w:r w:rsidRPr="000424DC">
        <w:rPr>
          <w:rFonts w:ascii="Times New Roman" w:eastAsia="Times New Roman" w:hAnsi="Times New Roman" w:cs="Times New Roman"/>
          <w:b/>
          <w:sz w:val="28"/>
          <w:szCs w:val="24"/>
          <w:lang w:eastAsia="hi-IN" w:bidi="hi-IN"/>
        </w:rPr>
        <w:t>на развитие семейной фермы в целях комплектации объектов для производства и переработки сельскохозяйственной продукции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i-IN" w:bidi="hi-IN"/>
        </w:rPr>
      </w:pP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hi-IN" w:bidi="hi-IN"/>
        </w:rPr>
      </w:pPr>
      <w:r w:rsidRPr="000424DC">
        <w:rPr>
          <w:rFonts w:ascii="Times New Roman" w:eastAsia="Times New Roman" w:hAnsi="Times New Roman" w:cs="Times New Roman"/>
          <w:color w:val="000000"/>
          <w:sz w:val="28"/>
          <w:szCs w:val="24"/>
          <w:lang w:eastAsia="hi-IN" w:bidi="hi-IN"/>
        </w:rPr>
        <w:t xml:space="preserve">Оборудование, сельскохозяйственная техника и специализированный транспорт, приобретение которых предусматривается за счет средств гранта на развитие семейной фермы в целях комплектации объектов                                      для производства и переработки сельскохозяйственной продукции,                        в соответствии с кодами Общероссийского классификатора продукции                 по видам экономической деятельности ОК 034-2014 (КПЕС 2008), утвержденного приказом </w:t>
      </w:r>
      <w:proofErr w:type="spellStart"/>
      <w:r w:rsidRPr="000424DC">
        <w:rPr>
          <w:rFonts w:ascii="Times New Roman" w:eastAsia="Times New Roman" w:hAnsi="Times New Roman" w:cs="Times New Roman"/>
          <w:color w:val="000000"/>
          <w:sz w:val="28"/>
          <w:szCs w:val="24"/>
          <w:lang w:eastAsia="hi-IN" w:bidi="hi-IN"/>
        </w:rPr>
        <w:t>Росстандарта</w:t>
      </w:r>
      <w:proofErr w:type="spellEnd"/>
      <w:r w:rsidRPr="000424DC">
        <w:rPr>
          <w:rFonts w:ascii="Times New Roman" w:eastAsia="Times New Roman" w:hAnsi="Times New Roman" w:cs="Times New Roman"/>
          <w:color w:val="000000"/>
          <w:sz w:val="28"/>
          <w:szCs w:val="24"/>
          <w:lang w:eastAsia="hi-IN" w:bidi="hi-IN"/>
        </w:rPr>
        <w:t xml:space="preserve"> от 31.01.2014 № 14-ст, а именно: 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1) по коду 25.29:</w:t>
      </w:r>
      <w:r w:rsidRPr="000424D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0424DC">
        <w:rPr>
          <w:rFonts w:ascii="Times New Roman" w:eastAsia="Calibri" w:hAnsi="Times New Roman" w:cs="Times New Roman"/>
          <w:sz w:val="28"/>
        </w:rPr>
        <w:t>25.29.11, 25.29.12;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2) по коду 25.30: 25.30.11, 25.91.12;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3) по коду 25.91: 25.91.11, 25.30.12;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4) по коду 25.92: 25.92.12;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5) по коду 27.11: 27.11.3, 27.11.4;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6) по коду 27.40: 27.40.21.110, 27.40.39, 27.40.41, 27.40.39.119;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7) по коду 27.51: 27.51.26;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8) по коду 27.52: 27.52.14;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9) по коду 28.12: 28.12.13;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10) по коду 28.13: 28.13.14;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11) по коду 28.14: 28.14.13;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12) по коду 28.22: 28.22.14.159, 28.22.15.110, 28.22.15.120, 28.22.17, 28.22.18, 28.22.20</w:t>
      </w:r>
      <w:r w:rsidRPr="000424D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(</w:t>
      </w:r>
      <w:r w:rsidRPr="000424DC">
        <w:rPr>
          <w:rFonts w:ascii="Times New Roman" w:eastAsia="Calibri" w:hAnsi="Times New Roman" w:cs="Times New Roman"/>
          <w:sz w:val="28"/>
        </w:rPr>
        <w:t>за исключением кодов 28.22.18.233,</w:t>
      </w:r>
      <w:r w:rsidRPr="000424D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0424DC">
        <w:rPr>
          <w:rFonts w:ascii="Times New Roman" w:eastAsia="Calibri" w:hAnsi="Times New Roman" w:cs="Times New Roman"/>
          <w:sz w:val="28"/>
        </w:rPr>
        <w:t>28.22.18.26,</w:t>
      </w:r>
      <w:r w:rsidRPr="000424D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0424DC">
        <w:rPr>
          <w:rFonts w:ascii="Times New Roman" w:eastAsia="Calibri" w:hAnsi="Times New Roman" w:cs="Times New Roman"/>
          <w:sz w:val="28"/>
        </w:rPr>
        <w:t>28.22.18.262,</w:t>
      </w:r>
      <w:r w:rsidRPr="000424D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0424DC">
        <w:rPr>
          <w:rFonts w:ascii="Times New Roman" w:eastAsia="Calibri" w:hAnsi="Times New Roman" w:cs="Times New Roman"/>
          <w:sz w:val="28"/>
        </w:rPr>
        <w:t>28.22.18.262);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13) по коду</w:t>
      </w:r>
      <w:r w:rsidRPr="00042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28.25: </w:t>
      </w:r>
      <w:r w:rsidRPr="000424DC">
        <w:rPr>
          <w:rFonts w:ascii="Times New Roman" w:eastAsia="Calibri" w:hAnsi="Times New Roman" w:cs="Times New Roman"/>
          <w:sz w:val="28"/>
        </w:rPr>
        <w:t>28.25.12 (</w:t>
      </w:r>
      <w:r w:rsidRPr="00042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исключением кодов 28.25.12.120-28.25.12.130), </w:t>
      </w:r>
      <w:r w:rsidRPr="000424DC">
        <w:rPr>
          <w:rFonts w:ascii="Times New Roman" w:eastAsia="Calibri" w:hAnsi="Times New Roman" w:cs="Times New Roman"/>
          <w:sz w:val="28"/>
        </w:rPr>
        <w:t>28.25.13 (</w:t>
      </w:r>
      <w:r w:rsidRPr="00042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исключением кодов 28.25.12.113-28.25.12.114, 28.25.12.116), </w:t>
      </w:r>
      <w:r w:rsidRPr="000424DC">
        <w:rPr>
          <w:rFonts w:ascii="Times New Roman" w:eastAsia="Calibri" w:hAnsi="Times New Roman" w:cs="Times New Roman"/>
          <w:sz w:val="28"/>
        </w:rPr>
        <w:t>28.25.3;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14) по коду 28.29: 28.29.12 (за исключением кодов 28.29.12.112, 28.29.12.120 - 28.29.12.190), 28.29.21, 28.29.31;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15) коду 28.30: 28.30.1, 28.30.2, 28.30.3, 28.30.5, 28.30.6, 28.30.7, 28.30.8, (</w:t>
      </w:r>
      <w:r w:rsidRPr="000424DC">
        <w:rPr>
          <w:rFonts w:ascii="Times New Roman" w:eastAsia="Calibri" w:hAnsi="Times New Roman" w:cs="Times New Roman"/>
          <w:sz w:val="28"/>
          <w:szCs w:val="28"/>
        </w:rPr>
        <w:t>за исключением кода 28.30.99)</w:t>
      </w:r>
      <w:r w:rsidRPr="000424DC">
        <w:rPr>
          <w:rFonts w:ascii="Times New Roman" w:eastAsia="Calibri" w:hAnsi="Times New Roman" w:cs="Times New Roman"/>
          <w:sz w:val="28"/>
        </w:rPr>
        <w:t>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16) по коду 28.92: 28.92.25;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 xml:space="preserve">17) по коду 28.93: 28.93.11, 28.93.12, 28.93.13, 28.93.14, 28.93.15                  </w:t>
      </w:r>
      <w:proofErr w:type="gramStart"/>
      <w:r w:rsidRPr="000424DC">
        <w:rPr>
          <w:rFonts w:ascii="Times New Roman" w:eastAsia="Calibri" w:hAnsi="Times New Roman" w:cs="Times New Roman"/>
          <w:sz w:val="28"/>
        </w:rPr>
        <w:t xml:space="preserve">   (</w:t>
      </w:r>
      <w:proofErr w:type="gramEnd"/>
      <w:r w:rsidRPr="000424DC">
        <w:rPr>
          <w:rFonts w:ascii="Times New Roman" w:eastAsia="Calibri" w:hAnsi="Times New Roman" w:cs="Times New Roman"/>
          <w:sz w:val="28"/>
        </w:rPr>
        <w:t>за исключением кодов 28.93.15.122-28.93.15.125, 28.93.15.127-28.93.15.131,           28.93.15.133 - 28.93.15.139), 28.93.16, 28.93.17 (за исключением кода 28.93.17.240), 28.93.2, 28.93.31, 28.93.32, 28.93.34;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18) по коду 29.10: 29.10.4, 29.10.59.280, 29.10.59.390;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19) по коду 29.20: 29.20.2;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20) по коду 31.09: 31.09.11.120, 31.09.11.130, 31.09.11.190;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t>21) по коду 28.21: 28.21.13.124;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0424DC">
        <w:rPr>
          <w:rFonts w:ascii="Times New Roman" w:eastAsia="Calibri" w:hAnsi="Times New Roman" w:cs="Times New Roman"/>
          <w:sz w:val="28"/>
        </w:rPr>
        <w:lastRenderedPageBreak/>
        <w:t>22)</w:t>
      </w:r>
      <w:r w:rsidRPr="000424D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0424DC">
        <w:rPr>
          <w:rFonts w:ascii="Times New Roman" w:eastAsia="Calibri" w:hAnsi="Times New Roman" w:cs="Times New Roman"/>
          <w:sz w:val="28"/>
        </w:rPr>
        <w:t>иное оборудование, сельскохозяйственная техника                                      и специализированный транспорт, не вошедшие в группировки                                   в соответствии с пунктами 1-21 настоящего перечня и непосредственно участвующие в процессе производства продукции.</w:t>
      </w:r>
    </w:p>
    <w:p w:rsidR="000424DC" w:rsidRPr="000424DC" w:rsidRDefault="000424DC" w:rsidP="000424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hi-IN" w:bidi="hi-IN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0424DC" w:rsidRDefault="000424DC" w:rsidP="00FD11C4">
      <w:pPr>
        <w:jc w:val="center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B5B4B" w:rsidRPr="00FC0452" w:rsidRDefault="005B5B4B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Структура</w:t>
      </w:r>
      <w:r w:rsidR="00FD11C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0452">
        <w:rPr>
          <w:rFonts w:ascii="Times New Roman" w:eastAsia="Calibri" w:hAnsi="Times New Roman" w:cs="Times New Roman"/>
          <w:color w:val="000000" w:themeColor="text1"/>
        </w:rPr>
        <w:t>плана по развитию крестьянского (фермерского) хозяйства (бизнес-плана)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ab/>
      </w:r>
      <w:r w:rsidRPr="00FC0452">
        <w:rPr>
          <w:rFonts w:ascii="Times New Roman" w:eastAsia="Calibri" w:hAnsi="Times New Roman" w:cs="Times New Roman"/>
          <w:bCs/>
          <w:color w:val="000000" w:themeColor="text1"/>
        </w:rPr>
        <w:t>I. Титульный лист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Наименование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Наименование и адрес крестьянского (фермерского) хозяйства.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Фамилия, имя, отчество главы крестьянского (фермерского) хозяйства, телефон, факс.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Фамилия, имя, отчество лица для контакта, телефон, факс.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Суть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Направление инвестиций.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Сметная стоимость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Источники финансирования бизнес-плана: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собственные средства;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заемные средства (отдельно - отечественные и иностранные);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средства государственной поддержки.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Сроки реализации бизнес-плана.</w:t>
      </w:r>
    </w:p>
    <w:p w:rsidR="005B5B4B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Срок окупаемости бизнес-плана.</w:t>
      </w:r>
    </w:p>
    <w:p w:rsidR="00FD11C4" w:rsidRPr="00FC0452" w:rsidRDefault="00FD11C4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II. Вводная часть  и резюме</w:t>
      </w:r>
      <w:r w:rsidRPr="00FC0452">
        <w:rPr>
          <w:rFonts w:ascii="Calibri" w:eastAsia="Calibri" w:hAnsi="Calibri" w:cs="Times New Roman"/>
          <w:color w:val="000000" w:themeColor="text1"/>
        </w:rPr>
        <w:t xml:space="preserve"> </w:t>
      </w:r>
      <w:r w:rsidRPr="00FC0452">
        <w:rPr>
          <w:rFonts w:ascii="Times New Roman" w:eastAsia="Calibri" w:hAnsi="Times New Roman" w:cs="Times New Roman"/>
          <w:bCs/>
          <w:color w:val="000000" w:themeColor="text1"/>
        </w:rPr>
        <w:t>бизнес-плана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Краткое описание крестьянского (фермерского) хозяйства - инициатора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Краткое описание продукции или услуг.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Общие сведения о потенциале рынка.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Краткая характеристика участников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Краткое описание стратегии развития бизнеса, рисков.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Описание потребности в инвестициях, включая источники, объемы, сроки и направления их использования, сроки окупаемости.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Бюджетная эффективность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Экономическая эффективность бизнес-плана (производство сельскохозяйственной продукции с разбивкой по годам, поголовье сельскохозяйственных животных (с разбивкой по годам).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III. Производственный план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Программа производства и реализации продукции.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1. Динамика поголовья, гол.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98"/>
        <w:gridCol w:w="2029"/>
        <w:gridCol w:w="1117"/>
        <w:gridCol w:w="854"/>
        <w:gridCol w:w="854"/>
        <w:gridCol w:w="854"/>
        <w:gridCol w:w="952"/>
        <w:gridCol w:w="1049"/>
      </w:tblGrid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Наименование (вид и группа животных)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(год, предшествующий году получения гранта)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 получения гранта)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(1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(2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(3 год)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(4 год)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(5 год)</w:t>
            </w: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2. Прирост сельскохозяйственной продукции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(не менее 10% к предыдущему году), тонн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541"/>
        <w:gridCol w:w="2022"/>
        <w:gridCol w:w="1117"/>
        <w:gridCol w:w="847"/>
        <w:gridCol w:w="847"/>
        <w:gridCol w:w="847"/>
        <w:gridCol w:w="945"/>
        <w:gridCol w:w="1041"/>
      </w:tblGrid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Наименование произведенной продукции (молоко, мясо скота и птицы на убой в живом весе, яйца, и т.д.)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(год, предшествующий году получения гранта)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 получения гранта)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(1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(2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(3 год)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(4 год)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(5 год)</w:t>
            </w: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3. Динамика посевных площадей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98"/>
        <w:gridCol w:w="2110"/>
        <w:gridCol w:w="1117"/>
        <w:gridCol w:w="838"/>
        <w:gridCol w:w="838"/>
        <w:gridCol w:w="838"/>
        <w:gridCol w:w="936"/>
        <w:gridCol w:w="1032"/>
      </w:tblGrid>
      <w:tr w:rsidR="005B5B4B" w:rsidRPr="00FC0452" w:rsidTr="005B5B4B">
        <w:trPr>
          <w:trHeight w:val="217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(год, предшествующий году получения гранта)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 получения гранта)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(1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(2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(3 год)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(4 год)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(5 год)</w:t>
            </w: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Общая площадь, га (кв. м)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Урожайность, ц/га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Валовой сбор, </w:t>
            </w:r>
            <w:proofErr w:type="spellStart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тн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Объем реализации, </w:t>
            </w:r>
            <w:proofErr w:type="spellStart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тн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План по созданию и сохранению рабочих мест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1152"/>
        <w:gridCol w:w="492"/>
        <w:gridCol w:w="851"/>
        <w:gridCol w:w="492"/>
        <w:gridCol w:w="851"/>
        <w:gridCol w:w="492"/>
        <w:gridCol w:w="851"/>
        <w:gridCol w:w="492"/>
        <w:gridCol w:w="851"/>
        <w:gridCol w:w="492"/>
        <w:gridCol w:w="851"/>
        <w:gridCol w:w="492"/>
        <w:gridCol w:w="851"/>
      </w:tblGrid>
      <w:tr w:rsidR="005B5B4B" w:rsidRPr="00FC0452" w:rsidTr="005B5B4B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 получения гранта)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(1 год)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(2 год)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(3 год)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(4 год)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(5 год)</w:t>
            </w:r>
          </w:p>
        </w:tc>
      </w:tr>
      <w:tr w:rsidR="005B5B4B" w:rsidRPr="00FC0452" w:rsidTr="005B5B4B"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В случае если бизнес-план предусматривает строительство, ремонт и переустройство объектов недвижимости, в данный раздел включаются следующие пункты: стоимость строительства; структура капитальных вложений, затраты на оборудование; прочие затраты.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  <w:lang w:val="en-US"/>
        </w:rPr>
        <w:t>I</w:t>
      </w:r>
      <w:r w:rsidRPr="00FC0452">
        <w:rPr>
          <w:rFonts w:ascii="Times New Roman" w:eastAsia="Calibri" w:hAnsi="Times New Roman" w:cs="Times New Roman"/>
          <w:bCs/>
          <w:color w:val="000000" w:themeColor="text1"/>
        </w:rPr>
        <w:t>V. План маркетинга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1. Характеристика продукции.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2. Организация сбыта продукции, характеристика компаний, привлекаемых к ее реализации.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3. Расчет и прогноз оптовых и розничных цен на производимую продукцию.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4. Организация рекламной кампании и ориентировочный объем затрат на ее проведение.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5. Программа реализации продукции.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V. Организационный план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1. Сведения о претенденте.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2. Форма собственности претендента.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3. Обладатель права подписи финансовых документов.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4. Поддержка бизнес-плана местной администрацией.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VI. Финансовый план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1. Объем финансирования бизнес-плана по источникам.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2. Финансовые результаты реализации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3. Прогноз доходов и расходов на период планирования.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4. Основные показатели проекта: срок окупаемости, рентабельность, внутренняя норма доходности.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VII. Приложения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В качестве приложений к бизнес-плану представляются: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договоры (предварительные договоры) на приобретение товаров, оказание услуг, выполнение работ;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не менее 3 коммерческих </w:t>
      </w:r>
      <w:proofErr w:type="gramStart"/>
      <w:r w:rsidRPr="00FC0452">
        <w:rPr>
          <w:rFonts w:ascii="Times New Roman" w:eastAsia="Calibri" w:hAnsi="Times New Roman" w:cs="Times New Roman"/>
          <w:color w:val="000000" w:themeColor="text1"/>
        </w:rPr>
        <w:t>предложений  на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</w:rPr>
        <w:t xml:space="preserve"> каждое наименование Приобретаемого имущества, выполняемых работ, оказываемых услуг от поставщиков имущества (организаций, выполняющих работы, оказывающих услуги), дата которых не должна превышать трехмесячного срока ко дню подачи заявки на участие в конкурсе, за исключением случая, если поставщик имущества (организация, выполняющая работы, оказывающая услуги) является единственным поставщиком на территории Российской Федерации;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смета на проведение работ, связанных со строительством, ремонтом, переустройством  объектов недвижимости с приложением документа, подтверждающего достоверность определения сметной стоимости;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технические условия на технологическое присоединение к инженерным сетям;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бухгалтерские и финансовые отчеты (при наличии);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аудиторские заключения (при наличии);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спецификации продукта, демонстрационные материалы (при наличии);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копии рекламных проспектов (при наличии);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копии лицензий, разрешений, свидетельств и иных документов, подтверждающих возможности инициатора бизнес-плана реализовать бизнес-план: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копии договоров и протоколов о намерениях, которые в перспективе будут способствовать реализации бизнес-плана (при наличии). </w:t>
      </w:r>
    </w:p>
    <w:p w:rsidR="005B5B4B" w:rsidRPr="00FC0452" w:rsidRDefault="005B5B4B" w:rsidP="005B5B4B">
      <w:pPr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br w:type="page"/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5B5B4B" w:rsidRDefault="005B5B4B" w:rsidP="005B5B4B">
      <w:pPr>
        <w:tabs>
          <w:tab w:val="left" w:pos="1594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План расходов крестьянского (фермерского) хозяйства</w:t>
      </w:r>
    </w:p>
    <w:p w:rsidR="005349DD" w:rsidRPr="00FC0452" w:rsidRDefault="005349DD" w:rsidP="005B5B4B">
      <w:pPr>
        <w:tabs>
          <w:tab w:val="left" w:pos="1594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732"/>
        <w:gridCol w:w="1317"/>
        <w:gridCol w:w="1732"/>
        <w:gridCol w:w="1898"/>
        <w:gridCol w:w="1115"/>
        <w:gridCol w:w="1321"/>
      </w:tblGrid>
      <w:tr w:rsidR="005B5B4B" w:rsidRPr="00FC0452" w:rsidTr="00FD11C4">
        <w:trPr>
          <w:trHeight w:val="364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№ п/п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Количество (ед.)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Стоимость  приобретаемого имущества, выполняемых работ, оказываемых услуг</w:t>
            </w:r>
            <w:r w:rsidRPr="00FC04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&lt;*&gt;</w:t>
            </w:r>
          </w:p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Источники финансирования (тыс. руб.)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Срок исполнения (месяц, год)</w:t>
            </w:r>
          </w:p>
        </w:tc>
      </w:tr>
      <w:tr w:rsidR="005B5B4B" w:rsidRPr="00FC0452" w:rsidTr="00FD11C4">
        <w:trPr>
          <w:trHeight w:val="85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Собственные (заемные) средства </w:t>
            </w: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(не менее 20% / 40% затрат)</w:t>
            </w: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Средства гранта </w:t>
            </w: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(не более 80% / 60% затрат)</w:t>
            </w:r>
            <w:r w:rsidRPr="00FC0452">
              <w:t xml:space="preserve"> </w:t>
            </w: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&lt;*&gt;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</w:tr>
      <w:tr w:rsidR="005B5B4B" w:rsidRPr="00FC0452" w:rsidTr="00FD11C4">
        <w:trPr>
          <w:trHeight w:val="31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1.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FD11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FD11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3.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FD11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4.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FD11C4"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0452">
        <w:rPr>
          <w:rFonts w:ascii="Times New Roman" w:eastAsia="Times New Roman" w:hAnsi="Times New Roman" w:cs="Times New Roman"/>
          <w:sz w:val="16"/>
          <w:szCs w:val="16"/>
          <w:lang w:eastAsia="ru-RU"/>
        </w:rPr>
        <w:t>&lt;*&gt; Указываются: без учета налога на добавленную стоимость (далее – НДС) - для получателей средств, применяющих общую систему налогообложения;</w:t>
      </w: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FC0452">
        <w:rPr>
          <w:rFonts w:ascii="Times New Roman" w:eastAsia="Times New Roman" w:hAnsi="Times New Roman" w:cs="Times New Roman"/>
          <w:sz w:val="16"/>
          <w:szCs w:val="16"/>
          <w:lang w:eastAsia="ru-RU"/>
        </w:rPr>
        <w:t>с учетом НДС - для получателей средств, использующих право на освобождение от исполнения обязанностей налогоплательщика, связанных с исчислением и уплатой НДС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Глава крестьянского (фермерского) хозяйства _______________         «__» __________ 20__ г.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(подпись, Ф.И.О.)</w:t>
      </w:r>
      <w:r w:rsidRPr="00FC0452">
        <w:rPr>
          <w:rFonts w:ascii="Times New Roman" w:eastAsia="Calibri" w:hAnsi="Times New Roman" w:cs="Times New Roman"/>
          <w:color w:val="000000" w:themeColor="text1"/>
        </w:rPr>
        <w:tab/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Согласовано: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Председатель Конкурсной комиссии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Московской области по отбору начинающих фермеров и развитию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семейных ферм   ____________________ «____»__________20__г.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(должность, ФИО)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Должностное лицо Министерства сельского хозяйства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и продовольствия Московской области, уполномоченное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на подписание соглашения о предоставлении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Гранта на</w:t>
      </w:r>
      <w:r w:rsidRPr="00FC0452">
        <w:rPr>
          <w:color w:val="000000" w:themeColor="text1"/>
        </w:rPr>
        <w:t xml:space="preserve"> </w:t>
      </w:r>
      <w:r w:rsidRPr="00FC0452">
        <w:rPr>
          <w:rFonts w:ascii="Times New Roman" w:eastAsia="Calibri" w:hAnsi="Times New Roman" w:cs="Times New Roman"/>
          <w:color w:val="000000" w:themeColor="text1"/>
        </w:rPr>
        <w:t>развитие семейной фермы ____________________ «____»__________20__г.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(должность, ФИО)</w:t>
      </w:r>
      <w:r w:rsidRPr="00FC0452">
        <w:rPr>
          <w:rFonts w:ascii="Times New Roman" w:eastAsia="Calibri" w:hAnsi="Times New Roman" w:cs="Times New Roman"/>
          <w:color w:val="000000" w:themeColor="text1"/>
        </w:rPr>
        <w:br w:type="page"/>
      </w: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0452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СВЕДЕНИЯ</w:t>
      </w: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04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 финансовом обеспечении приобретаемого имущества, выполняемых работ, оказываемых услуг </w:t>
      </w: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FC0452">
        <w:rPr>
          <w:rFonts w:ascii="Times New Roman" w:eastAsia="Times New Roman" w:hAnsi="Times New Roman" w:cs="Times New Roman"/>
          <w:color w:val="000000" w:themeColor="text1"/>
          <w:lang w:eastAsia="ru-RU"/>
        </w:rPr>
        <w:t>за счет собственных средств</w:t>
      </w: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9"/>
        <w:gridCol w:w="1583"/>
        <w:gridCol w:w="1889"/>
        <w:gridCol w:w="2160"/>
        <w:gridCol w:w="2017"/>
      </w:tblGrid>
      <w:tr w:rsidR="005B5B4B" w:rsidRPr="00FC0452" w:rsidTr="00FD11C4">
        <w:tc>
          <w:tcPr>
            <w:tcW w:w="1003" w:type="pct"/>
            <w:vMerge w:val="restar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3997" w:type="pct"/>
            <w:gridSpan w:val="4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Объем средств, привлеченных в целях реализации мероприятия            (тыс. руб.)</w:t>
            </w:r>
          </w:p>
        </w:tc>
      </w:tr>
      <w:tr w:rsidR="005B5B4B" w:rsidRPr="00FC0452" w:rsidTr="00FD11C4">
        <w:tc>
          <w:tcPr>
            <w:tcW w:w="1003" w:type="pct"/>
            <w:vMerge/>
          </w:tcPr>
          <w:p w:rsidR="005B5B4B" w:rsidRPr="00FC0452" w:rsidRDefault="005B5B4B" w:rsidP="00FD11C4">
            <w:pPr>
              <w:spacing w:after="16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27" w:type="pct"/>
            <w:vMerge w:val="restar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3170" w:type="pct"/>
            <w:gridSpan w:val="3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 них</w:t>
            </w:r>
          </w:p>
        </w:tc>
      </w:tr>
      <w:tr w:rsidR="005B5B4B" w:rsidRPr="00FC0452" w:rsidTr="00FD11C4">
        <w:tc>
          <w:tcPr>
            <w:tcW w:w="1003" w:type="pct"/>
            <w:vMerge/>
          </w:tcPr>
          <w:p w:rsidR="005B5B4B" w:rsidRPr="00FC0452" w:rsidRDefault="005B5B4B" w:rsidP="00FD11C4">
            <w:pPr>
              <w:spacing w:after="16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27" w:type="pct"/>
            <w:vMerge/>
          </w:tcPr>
          <w:p w:rsidR="005B5B4B" w:rsidRPr="00FC0452" w:rsidRDefault="005B5B4B" w:rsidP="00FD11C4">
            <w:pPr>
              <w:spacing w:after="16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87" w:type="pct"/>
            <w:vMerge w:val="restar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 гранта&lt;*&gt;</w:t>
            </w:r>
          </w:p>
        </w:tc>
        <w:tc>
          <w:tcPr>
            <w:tcW w:w="2183" w:type="pct"/>
            <w:gridSpan w:val="2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Собственные средства</w:t>
            </w:r>
          </w:p>
        </w:tc>
      </w:tr>
      <w:tr w:rsidR="005B5B4B" w:rsidRPr="00FC0452" w:rsidTr="00FD11C4">
        <w:tc>
          <w:tcPr>
            <w:tcW w:w="1003" w:type="pct"/>
            <w:vMerge/>
          </w:tcPr>
          <w:p w:rsidR="005B5B4B" w:rsidRPr="00FC0452" w:rsidRDefault="005B5B4B" w:rsidP="00FD11C4">
            <w:pPr>
              <w:spacing w:after="16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27" w:type="pct"/>
            <w:vMerge/>
          </w:tcPr>
          <w:p w:rsidR="005B5B4B" w:rsidRPr="00FC0452" w:rsidRDefault="005B5B4B" w:rsidP="00FD11C4">
            <w:pPr>
              <w:spacing w:after="16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87" w:type="pct"/>
            <w:vMerge/>
          </w:tcPr>
          <w:p w:rsidR="005B5B4B" w:rsidRPr="00FC0452" w:rsidRDefault="005B5B4B" w:rsidP="00FD11C4">
            <w:pPr>
              <w:spacing w:after="16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29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уровень </w:t>
            </w:r>
            <w:proofErr w:type="spellStart"/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софинансирования</w:t>
            </w:r>
            <w:proofErr w:type="spellEnd"/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%</w:t>
            </w:r>
          </w:p>
        </w:tc>
        <w:tc>
          <w:tcPr>
            <w:tcW w:w="1054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сумма</w:t>
            </w:r>
          </w:p>
        </w:tc>
      </w:tr>
      <w:tr w:rsidR="005B5B4B" w:rsidRPr="00FC0452" w:rsidTr="00FD11C4">
        <w:tc>
          <w:tcPr>
            <w:tcW w:w="1003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27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987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29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054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04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B5B4B" w:rsidRPr="00FC0452" w:rsidTr="00FD11C4">
        <w:tc>
          <w:tcPr>
            <w:tcW w:w="1003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27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87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29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54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B5B4B" w:rsidRPr="00FC0452" w:rsidTr="00FD11C4">
        <w:tc>
          <w:tcPr>
            <w:tcW w:w="1003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27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87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29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54" w:type="pct"/>
          </w:tcPr>
          <w:p w:rsidR="005B5B4B" w:rsidRPr="00FC0452" w:rsidRDefault="005B5B4B" w:rsidP="00FD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0452">
        <w:rPr>
          <w:rFonts w:ascii="Times New Roman" w:eastAsia="Times New Roman" w:hAnsi="Times New Roman" w:cs="Times New Roman"/>
          <w:sz w:val="16"/>
          <w:szCs w:val="16"/>
          <w:lang w:eastAsia="ru-RU"/>
        </w:rPr>
        <w:t>&lt;*&gt; Указываются: без учета налога на добавленную стоимость (далее – НДС) - для получателей средств, применяющих общую систему налогообложения;</w:t>
      </w: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FC0452">
        <w:rPr>
          <w:rFonts w:ascii="Times New Roman" w:eastAsia="Times New Roman" w:hAnsi="Times New Roman" w:cs="Times New Roman"/>
          <w:sz w:val="16"/>
          <w:szCs w:val="16"/>
          <w:lang w:eastAsia="ru-RU"/>
        </w:rPr>
        <w:t>с учетом НДС - для получателей средств, использующих право на освобождение от исполнения обязанностей налогоплательщика, связанных с исчислением и уплатой НДС</w:t>
      </w: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Глава крестьянского (фермерского) хозяйства _______________         «__» __________ 20__ г.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  (подпись, Ф.И.О.)</w:t>
      </w:r>
      <w:r w:rsidRPr="00FC0452">
        <w:rPr>
          <w:rFonts w:ascii="Times New Roman" w:eastAsia="Calibri" w:hAnsi="Times New Roman" w:cs="Times New Roman"/>
          <w:color w:val="000000" w:themeColor="text1"/>
        </w:rPr>
        <w:tab/>
      </w:r>
    </w:p>
    <w:p w:rsidR="005B5B4B" w:rsidRPr="00FC0452" w:rsidRDefault="005B5B4B" w:rsidP="005B5B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5B5B4B" w:rsidRPr="00FC0452" w:rsidRDefault="005B5B4B" w:rsidP="005B5B4B">
      <w:pPr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br w:type="page"/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 xml:space="preserve">КРИТЕРИИ отбора семейных ферм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Оценка заявок крестьянских фермерских хозяйств осуществляется в соответствии со следующими критериями: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1. Направление деятельности крестьянского (фермерского) хозяйства в соответствии с бизнес-планом: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1.1 Разведение крупного рогатого скота, овец и коз молочного направлений: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при покупке с использованием средств гранта 100 голов и более крупного рогатого скота молочного направления или 200 голов и более овец и коз молочного направления (согласно плану расходов) – 7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при покупке с использованием средств гранта от 50 до 99 голов крупного рогатого скота молочного направления или от 100 до 199 голов овец и коз молочного направления (согласно плану расходов) –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при покупке с использованием средств гранта менее 50 голов крупного рогатого скота молочного направления или менее 100 голов овец и коз молочного направления (согласно плану расходов) –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1.2. Иные направления деятельности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2. Оценка эффективности плана развития крестьянского (фермерского) хозяйства (бизнес-плана):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2.1. Рентабельность: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более 15 процентов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до 15 процентов (включительно)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2.2. Создание новых постоянных рабочих мест: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более трех рабочих мест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три рабочих места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3. Наличие земельных участков для осуществления деятельности крестьянского (фермерского) хозяйства (площадью не менее требуемой для реализации бизнес-плана):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в собственности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в аренде сроком не менее 5 лет (при условии регистрации договора аренды в установленном законодательством Российской Федерации порядке)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4. Наличие поголовья сельскохозяйственных животных на дату подачи заявки (по направлению деятельности, на которое запрашивается Грант):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Крупного рогатого скота: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более 20 голов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от 10 до 20 голов - 4 балла;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менее 10 голов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Овец и коз: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более 100 голов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от 50 до 100 голов - 4 балла;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менее 50 голов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Сельскохозяйственной птицы, кроликов, рыбы: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более 400 голов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от 200 до 400 голов - 4 балла;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до 200 голов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5. Общая посевная площадь на дату подачи заявки (для хозяйств, занимающихся растениеводством):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более 10 га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от 5 до 10 га - 4 балла;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менее 5 га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6. Наличие сельскохозяйственной техники на дату подачи заявки: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более 3 единиц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до 3 единиц (включительно)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7. Наличие собственных каналов сбыта сельскохозяйственной продукции: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собственная торговая точка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наличие договоров с организациями розничной (оптовой) торговли и (или) с перерабатывающими предприятиями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lastRenderedPageBreak/>
        <w:t>8. Наличие рекомендаций: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от администраций муниципальных образований Московской области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от иных организаций –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9. Наличие у главы крестьянского (фермерского) хозяйства сельскохозяйственного образования: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высшее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среднее специальное - 3 балла;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дополнительное - 2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10. Стаж в сельском хозяйстве или опыт ведения личного подсобного хозяйства: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более 5 лет - 5 баллов;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от 3 до 5 лет - 3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11. Членство в сельскохозяйственном потребительском кооперативе - 5 баллов.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12. Глава крестьянского (фермерского) хозяйства является членом многодетной семьи – 3 балла.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По каждой позиции учитывается только максимальный балл.</w:t>
      </w:r>
    </w:p>
    <w:p w:rsidR="0018019C" w:rsidRDefault="0018019C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/>
    <w:p w:rsidR="00FD11C4" w:rsidRDefault="00FD11C4" w:rsidP="00FD11C4">
      <w:pPr>
        <w:widowControl w:val="0"/>
        <w:autoSpaceDE w:val="0"/>
        <w:autoSpaceDN w:val="0"/>
        <w:adjustRightInd w:val="0"/>
        <w:sectPr w:rsidR="00FD11C4" w:rsidSect="002D325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D11C4" w:rsidRPr="00FD11C4" w:rsidRDefault="00FD11C4" w:rsidP="00FD11C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11C4">
        <w:rPr>
          <w:rFonts w:ascii="Times New Roman" w:hAnsi="Times New Roman" w:cs="Times New Roman"/>
        </w:rPr>
        <w:lastRenderedPageBreak/>
        <w:t>ОТЧЕТ о движении скота и птицы ________________________________</w:t>
      </w:r>
    </w:p>
    <w:p w:rsidR="00FD11C4" w:rsidRPr="00FD11C4" w:rsidRDefault="00FD11C4" w:rsidP="00FD11C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11C4">
        <w:rPr>
          <w:rFonts w:ascii="Times New Roman" w:hAnsi="Times New Roman" w:cs="Times New Roman"/>
        </w:rPr>
        <w:t>за _____________________ 20______г.</w:t>
      </w:r>
    </w:p>
    <w:p w:rsidR="00FD11C4" w:rsidRPr="00FD11C4" w:rsidRDefault="00FD11C4" w:rsidP="00FD11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566"/>
        <w:gridCol w:w="567"/>
        <w:gridCol w:w="567"/>
        <w:gridCol w:w="567"/>
        <w:gridCol w:w="334"/>
        <w:gridCol w:w="659"/>
        <w:gridCol w:w="566"/>
        <w:gridCol w:w="709"/>
        <w:gridCol w:w="595"/>
        <w:gridCol w:w="681"/>
        <w:gridCol w:w="709"/>
        <w:gridCol w:w="539"/>
        <w:gridCol w:w="614"/>
        <w:gridCol w:w="539"/>
        <w:gridCol w:w="595"/>
        <w:gridCol w:w="539"/>
        <w:gridCol w:w="595"/>
        <w:gridCol w:w="532"/>
        <w:gridCol w:w="602"/>
        <w:gridCol w:w="563"/>
        <w:gridCol w:w="604"/>
        <w:gridCol w:w="534"/>
        <w:gridCol w:w="574"/>
        <w:gridCol w:w="560"/>
        <w:gridCol w:w="567"/>
      </w:tblGrid>
      <w:tr w:rsidR="00FD11C4" w:rsidRPr="00FD11C4" w:rsidTr="00FD11C4">
        <w:trPr>
          <w:trHeight w:val="294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Группа животных (птицы)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Наличие на</w:t>
            </w:r>
          </w:p>
        </w:tc>
        <w:tc>
          <w:tcPr>
            <w:tcW w:w="65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ПРИХОД</w:t>
            </w:r>
          </w:p>
        </w:tc>
        <w:tc>
          <w:tcPr>
            <w:tcW w:w="567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РАСХОД</w:t>
            </w:r>
          </w:p>
        </w:tc>
        <w:tc>
          <w:tcPr>
            <w:tcW w:w="11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Наличие на конец периода</w:t>
            </w:r>
          </w:p>
        </w:tc>
      </w:tr>
      <w:tr w:rsidR="00FD11C4" w:rsidRPr="00FD11C4" w:rsidTr="00FD11C4">
        <w:trPr>
          <w:trHeight w:val="289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14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приплод</w:t>
            </w:r>
          </w:p>
        </w:tc>
        <w:tc>
          <w:tcPr>
            <w:tcW w:w="12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переведено из других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приобретено (куплено)</w:t>
            </w:r>
          </w:p>
        </w:tc>
        <w:tc>
          <w:tcPr>
            <w:tcW w:w="139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привес</w:t>
            </w:r>
          </w:p>
        </w:tc>
        <w:tc>
          <w:tcPr>
            <w:tcW w:w="115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итого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реализовано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переведено из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забито</w:t>
            </w:r>
          </w:p>
        </w:tc>
        <w:tc>
          <w:tcPr>
            <w:tcW w:w="11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пало</w:t>
            </w:r>
          </w:p>
        </w:tc>
        <w:tc>
          <w:tcPr>
            <w:tcW w:w="11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итого</w:t>
            </w:r>
          </w:p>
        </w:tc>
        <w:tc>
          <w:tcPr>
            <w:tcW w:w="199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получено телят</w:t>
            </w: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9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%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масса, кг</w:t>
            </w: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20</w:t>
            </w:r>
          </w:p>
        </w:tc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22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</w:p>
        </w:tc>
        <w:tc>
          <w:tcPr>
            <w:tcW w:w="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24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FD11C4" w:rsidRPr="00FD11C4" w:rsidRDefault="00FD11C4" w:rsidP="00FD11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D11C4" w:rsidRPr="00FD11C4" w:rsidRDefault="00FD11C4" w:rsidP="00FD11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D11C4">
        <w:rPr>
          <w:rFonts w:ascii="Times New Roman" w:hAnsi="Times New Roman" w:cs="Times New Roman"/>
          <w:sz w:val="20"/>
          <w:szCs w:val="20"/>
        </w:rPr>
        <w:t xml:space="preserve">Руководитель организации ______________ ____________________ Зоотехник ______________________________   Бухгалтер ______________ 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D11C4">
        <w:rPr>
          <w:rFonts w:ascii="Times New Roman" w:hAnsi="Times New Roman" w:cs="Times New Roman"/>
          <w:color w:val="FFFFFF" w:themeColor="background1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(п</w:t>
      </w:r>
      <w:r w:rsidRPr="00FD11C4">
        <w:rPr>
          <w:rFonts w:ascii="Times New Roman" w:hAnsi="Times New Roman" w:cs="Times New Roman"/>
          <w:sz w:val="20"/>
          <w:szCs w:val="20"/>
        </w:rPr>
        <w:t>одпись)                     (ФИО)                                            (подпись)                     (ФИО)                                          (подпись)                     (ФИО)</w:t>
      </w:r>
    </w:p>
    <w:p w:rsidR="00FD11C4" w:rsidRPr="00FD11C4" w:rsidRDefault="00FD11C4" w:rsidP="00FD11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D11C4">
        <w:rPr>
          <w:rFonts w:ascii="Times New Roman" w:hAnsi="Times New Roman" w:cs="Times New Roman"/>
          <w:sz w:val="20"/>
          <w:szCs w:val="20"/>
        </w:rPr>
        <w:t>«______» ____________________________ 20_______г.</w:t>
      </w:r>
    </w:p>
    <w:p w:rsidR="00FD11C4" w:rsidRDefault="00FD11C4" w:rsidP="00FD11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D11C4" w:rsidRDefault="00FD11C4" w:rsidP="00FD11C4">
      <w:pPr>
        <w:pStyle w:val="ConsPlusNormal"/>
        <w:widowControl/>
        <w:suppressAutoHyphens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11C4" w:rsidRDefault="00FD11C4"/>
    <w:sectPr w:rsidR="00FD11C4" w:rsidSect="00FD11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0F0"/>
    <w:multiLevelType w:val="hybridMultilevel"/>
    <w:tmpl w:val="C93C77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916A3"/>
    <w:multiLevelType w:val="hybridMultilevel"/>
    <w:tmpl w:val="898895DE"/>
    <w:lvl w:ilvl="0" w:tplc="8306F2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4B"/>
    <w:rsid w:val="00005A86"/>
    <w:rsid w:val="00006392"/>
    <w:rsid w:val="00026C1E"/>
    <w:rsid w:val="00027A67"/>
    <w:rsid w:val="000424DC"/>
    <w:rsid w:val="0018019C"/>
    <w:rsid w:val="00182A1D"/>
    <w:rsid w:val="002D325C"/>
    <w:rsid w:val="004674BC"/>
    <w:rsid w:val="005349DD"/>
    <w:rsid w:val="005B5B4B"/>
    <w:rsid w:val="0060067D"/>
    <w:rsid w:val="00695D90"/>
    <w:rsid w:val="006D75FB"/>
    <w:rsid w:val="00864D37"/>
    <w:rsid w:val="008867E2"/>
    <w:rsid w:val="00A0449B"/>
    <w:rsid w:val="00AE5D8B"/>
    <w:rsid w:val="00C30E4E"/>
    <w:rsid w:val="00CA29E7"/>
    <w:rsid w:val="00E13641"/>
    <w:rsid w:val="00F428A7"/>
    <w:rsid w:val="00F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6DF2"/>
  <w15:docId w15:val="{1D372A32-2EB5-4604-A3BE-9000AB4D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B4B"/>
    <w:pPr>
      <w:ind w:left="720"/>
      <w:contextualSpacing/>
    </w:pPr>
  </w:style>
  <w:style w:type="paragraph" w:styleId="a4">
    <w:name w:val="Body Text"/>
    <w:basedOn w:val="a"/>
    <w:link w:val="a5"/>
    <w:rsid w:val="000063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063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006392"/>
    <w:rPr>
      <w:color w:val="0000FF" w:themeColor="hyperlink"/>
      <w:u w:val="single"/>
    </w:rPr>
  </w:style>
  <w:style w:type="paragraph" w:customStyle="1" w:styleId="ConsPlusNormal">
    <w:name w:val="ConsPlusNormal"/>
    <w:rsid w:val="00FD1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9DD"/>
    <w:rPr>
      <w:rFonts w:ascii="Tahoma" w:hAnsi="Tahoma" w:cs="Tahoma"/>
      <w:sz w:val="16"/>
      <w:szCs w:val="16"/>
    </w:rPr>
  </w:style>
  <w:style w:type="paragraph" w:customStyle="1" w:styleId="6">
    <w:name w:val="Знак Знак6 Знак Знак"/>
    <w:basedOn w:val="a"/>
    <w:rsid w:val="00F428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BEA6-8264-495D-8FAA-AC582455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Юрий Владимирович</dc:creator>
  <cp:lastModifiedBy>Илья</cp:lastModifiedBy>
  <cp:revision>3</cp:revision>
  <cp:lastPrinted>2020-05-28T12:37:00Z</cp:lastPrinted>
  <dcterms:created xsi:type="dcterms:W3CDTF">2020-06-04T14:47:00Z</dcterms:created>
  <dcterms:modified xsi:type="dcterms:W3CDTF">2020-06-04T17:11:00Z</dcterms:modified>
  <dc:description>exif_MSED_a59671637e0aff5cfa2260b756b146f56b23e7c385bc27f558fa81902c38ce23</dc:description>
</cp:coreProperties>
</file>