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Московской области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2177">
        <w:rPr>
          <w:rFonts w:ascii="Times New Roman" w:hAnsi="Times New Roman" w:cs="Times New Roman"/>
          <w:sz w:val="24"/>
          <w:szCs w:val="24"/>
        </w:rPr>
        <w:t>11.09</w:t>
      </w:r>
      <w:r>
        <w:rPr>
          <w:rFonts w:ascii="Times New Roman" w:hAnsi="Times New Roman" w:cs="Times New Roman"/>
          <w:sz w:val="24"/>
          <w:szCs w:val="24"/>
        </w:rPr>
        <w:t>.2020 № 2</w:t>
      </w:r>
      <w:r w:rsidR="00A621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A621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-МЗ</w:t>
      </w: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62177" w:rsidRPr="00A62177" w:rsidRDefault="00A62177" w:rsidP="00A62177">
      <w:pPr>
        <w:pStyle w:val="ConsPlusTitle"/>
        <w:jc w:val="center"/>
        <w:rPr>
          <w:szCs w:val="24"/>
        </w:rPr>
      </w:pPr>
      <w:r w:rsidRPr="00A62177">
        <w:rPr>
          <w:szCs w:val="24"/>
        </w:rPr>
        <w:t>ПОРЯДОК</w:t>
      </w:r>
    </w:p>
    <w:p w:rsidR="00A62177" w:rsidRPr="00A62177" w:rsidRDefault="00A62177" w:rsidP="00A62177">
      <w:pPr>
        <w:pStyle w:val="ConsPlusTitle"/>
        <w:jc w:val="center"/>
        <w:rPr>
          <w:szCs w:val="24"/>
        </w:rPr>
      </w:pPr>
      <w:r w:rsidRPr="00A62177">
        <w:rPr>
          <w:szCs w:val="24"/>
        </w:rPr>
        <w:t>УСТАНОВЛЕНИЯ ТАРИФОВ (ЦЕН) НА УСЛУГИ (РАБОТЫ),</w:t>
      </w:r>
    </w:p>
    <w:p w:rsidR="00A62177" w:rsidRPr="00A62177" w:rsidRDefault="00A62177" w:rsidP="00A62177">
      <w:pPr>
        <w:pStyle w:val="ConsPlusTitle"/>
        <w:jc w:val="center"/>
        <w:rPr>
          <w:szCs w:val="24"/>
        </w:rPr>
      </w:pPr>
      <w:r w:rsidRPr="00A62177">
        <w:rPr>
          <w:szCs w:val="24"/>
        </w:rPr>
        <w:t>ПРЕДОСТАВЛЯЕМЫЕ (ВЫПОЛНЯЕМЫЕ) МУНИЦИПАЛЬНЫМИ ПРЕДПРИЯТИЯМИ</w:t>
      </w:r>
    </w:p>
    <w:p w:rsidR="00A62177" w:rsidRPr="00A62177" w:rsidRDefault="00A62177" w:rsidP="00A62177">
      <w:pPr>
        <w:pStyle w:val="ConsPlusTitle"/>
        <w:jc w:val="center"/>
        <w:rPr>
          <w:szCs w:val="24"/>
        </w:rPr>
      </w:pPr>
      <w:r w:rsidRPr="00A62177">
        <w:rPr>
          <w:szCs w:val="24"/>
        </w:rPr>
        <w:t>И УЧРЕЖДЕНИЯМИ СЕРГИЕВО- ПОСАДСКОГО ГОРОДСКОГО ОКРУГА МОСКОВСКОЙ ОБЛАСТИ</w:t>
      </w:r>
    </w:p>
    <w:p w:rsidR="00A62177" w:rsidRPr="00A62177" w:rsidRDefault="00A62177" w:rsidP="00A62177">
      <w:pPr>
        <w:pStyle w:val="ConsPlusTitle"/>
        <w:jc w:val="center"/>
        <w:rPr>
          <w:szCs w:val="24"/>
        </w:rPr>
      </w:pPr>
    </w:p>
    <w:p w:rsidR="00A62177" w:rsidRPr="00A62177" w:rsidRDefault="00A62177" w:rsidP="00A62177">
      <w:pPr>
        <w:pStyle w:val="ConsPlusTitle"/>
        <w:jc w:val="center"/>
        <w:rPr>
          <w:szCs w:val="24"/>
        </w:rPr>
      </w:pPr>
    </w:p>
    <w:p w:rsidR="00A62177" w:rsidRPr="00A62177" w:rsidRDefault="00A62177" w:rsidP="00A62177">
      <w:pPr>
        <w:pStyle w:val="ConsPlusTitle"/>
        <w:jc w:val="center"/>
        <w:outlineLvl w:val="1"/>
        <w:rPr>
          <w:szCs w:val="24"/>
        </w:rPr>
      </w:pPr>
      <w:r w:rsidRPr="00A62177">
        <w:rPr>
          <w:szCs w:val="24"/>
        </w:rPr>
        <w:t>1. Общие положения</w:t>
      </w:r>
    </w:p>
    <w:p w:rsidR="00A62177" w:rsidRPr="00A62177" w:rsidRDefault="00A62177" w:rsidP="00A6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 xml:space="preserve">1.1. Настоящий порядок установления тарифов (цен) на услуги (работы), предоставляемые (выполняемые) муниципальными предприятиями и учреждениями Сергиево-Посадского городского округа Московской области, в отношении которых администрация и (или) органы администрации Сергиево-Посадского городского округа  осуществляют функции и полномочия учредителя (далее - порядок), разработан в соответствии с Федеральным </w:t>
      </w:r>
      <w:hyperlink r:id="rId8" w:history="1">
        <w:r w:rsidRPr="00A621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2177">
        <w:rPr>
          <w:rFonts w:ascii="Times New Roman" w:hAnsi="Times New Roman" w:cs="Times New Roman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hyperlink r:id="rId9" w:history="1">
        <w:r w:rsidRPr="00A6217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621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городской округ Московской области», с целью создания единого подхода по решению вопросов формирования и утверждения тарифов (цен), отнесенных законодательством Российской Федерации к компетенции органов местного самоуправления.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1.2. В настоящем порядке применяются следующие понятия: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муниципальное предприятие - муниципальное унитарное предприятие Сергиево-Посадского городского округа;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муниципальное учреждение - муниципальное бюджетное учреждение, муниципальное автономное учреждение, муниципальное казенное учреждение Сергиево-Посадского городского округа;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тариф (цена) - размер платы за единицу услуги (работы);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прейскурант - сборник тарифов (цен);</w:t>
      </w:r>
    </w:p>
    <w:p w:rsidR="00A62177" w:rsidRPr="00A62177" w:rsidRDefault="00A62177" w:rsidP="00A62177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потребитель - физическое или юридическое лицо, пользующееся услугами муниципальных предприятий и учреждений.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1.3. Настоящий порядок применяется при установлении тарифов (цен):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на услуги (работы) муниципальных предприятий;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на услуги (работы), относящиеся к основным видам деятельности муниципальных бюджетных учреждений, оказываемые (выполняемые) ими сверх установленного муниципального задания, а также в случаях, определенных законодательством Российской Федерации, в пределах установленного муниципального задания;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на услуги (работы), не являющиеся основными видами деятельности муниципальных бюджетных учреждений, но соответствующие целям их создания;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на услуги (работы) муниципальных автономных учреждений, оказываемых (выполняемые) в рамках предпринимательской деятельности, соответствующей целям, для достижения которых они созданы;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lastRenderedPageBreak/>
        <w:t>- на платные услуги (работы) муниципальных казенных учреждений при условии, что приносящая доход деятельность предусмотрена их учредительными документами.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1.4. Настоящий порядок не применяется к отношениям по установлению тарифов (цен) на услуги (работы) муниципальных унитарных предприятий и муниципальных учреждений, в отношении которых федеральным законодательством, законодательством Московской области установлен иной порядок регулирования.</w:t>
      </w:r>
    </w:p>
    <w:p w:rsidR="00A62177" w:rsidRPr="00A62177" w:rsidRDefault="00A62177" w:rsidP="00A6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177" w:rsidRPr="00A62177" w:rsidRDefault="00A62177" w:rsidP="00A62177">
      <w:pPr>
        <w:pStyle w:val="ConsPlusTitle"/>
        <w:jc w:val="center"/>
        <w:outlineLvl w:val="1"/>
        <w:rPr>
          <w:szCs w:val="24"/>
        </w:rPr>
      </w:pPr>
      <w:r w:rsidRPr="00A62177">
        <w:rPr>
          <w:szCs w:val="24"/>
        </w:rPr>
        <w:t>2. Основания для установления тарифов (цен)</w:t>
      </w:r>
    </w:p>
    <w:p w:rsidR="00A62177" w:rsidRPr="00A62177" w:rsidRDefault="00A62177" w:rsidP="00A62177">
      <w:pPr>
        <w:pStyle w:val="ConsPlusTitle"/>
        <w:jc w:val="center"/>
        <w:rPr>
          <w:szCs w:val="24"/>
        </w:rPr>
      </w:pPr>
      <w:r w:rsidRPr="00A62177">
        <w:rPr>
          <w:szCs w:val="24"/>
        </w:rPr>
        <w:t>на услуги (работы)</w:t>
      </w:r>
    </w:p>
    <w:p w:rsidR="00A62177" w:rsidRPr="00A62177" w:rsidRDefault="00A62177" w:rsidP="00A6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2.1. Установление тарифов (цен) на услуги (работы) муниципальных предприятий и учреждений производится по инициативе муниципального предприятия или учреждения, предоставляющего (выполняющего) эти услуги (работы).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2.2. Основаниями для установления тарифов (цен) на услуги (работы) являются: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создание новых муниципальных предприятий и учреждений;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появление возможности предоставления новых видов услуг действующими муниципальными предприятиями и учреждениями;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законодательное изменение экономических факторов, существенно влияющих на величину стоимости предоставляемых услуг (работ) (изменение цен на энергоносители и другие материальные ресурсы, перечня и размера налогов и сборов, подлежащих уплате в соответствии с законодательством Российской Федерации, условий оплаты труда и др. объективных факторов);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результаты проверки финансово-хозяйственной деятельности муниципального предприятия или учреждения;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анализ сложившейся себестоимости работ, услуг муниципальных предприятий и учреждений за истекший период действия тарифов.</w:t>
      </w:r>
    </w:p>
    <w:p w:rsidR="00A62177" w:rsidRPr="00A62177" w:rsidRDefault="00A62177" w:rsidP="00A6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177" w:rsidRPr="00A62177" w:rsidRDefault="00A62177" w:rsidP="00A62177">
      <w:pPr>
        <w:pStyle w:val="ConsPlusTitle"/>
        <w:jc w:val="center"/>
        <w:outlineLvl w:val="1"/>
        <w:rPr>
          <w:szCs w:val="24"/>
        </w:rPr>
      </w:pPr>
      <w:r w:rsidRPr="00A62177">
        <w:rPr>
          <w:szCs w:val="24"/>
        </w:rPr>
        <w:t>3. Основные принципы формирования тарифов (цен)</w:t>
      </w:r>
    </w:p>
    <w:p w:rsidR="00A62177" w:rsidRPr="00A62177" w:rsidRDefault="00A62177" w:rsidP="00A62177">
      <w:pPr>
        <w:pStyle w:val="ConsPlusTitle"/>
        <w:jc w:val="center"/>
        <w:rPr>
          <w:szCs w:val="24"/>
        </w:rPr>
      </w:pPr>
      <w:r w:rsidRPr="00A62177">
        <w:rPr>
          <w:szCs w:val="24"/>
        </w:rPr>
        <w:t>на услуги (работы)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3.1. Обеспечение баланса интересов исполнителей услуг (работ) и потребителей услуг (работ).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3.2. Обеспечение финансовой стабильности работы муниципальных предприятий и учреждений.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3.3. Обеспечение экономической обоснованности затрат на выполнение услуг (работ).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3.4. Открытость и доступность информации о ценах (тарифах) для потребителей услуг (работ).</w:t>
      </w:r>
    </w:p>
    <w:p w:rsidR="00A62177" w:rsidRPr="00A62177" w:rsidRDefault="00A62177" w:rsidP="00A6217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 xml:space="preserve">  3.5. Установление цен (тарифов) как на определенный срок, так и на неопределенный срок.</w:t>
      </w:r>
    </w:p>
    <w:p w:rsidR="00A62177" w:rsidRPr="00A62177" w:rsidRDefault="00A62177" w:rsidP="00A6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177" w:rsidRPr="00A62177" w:rsidRDefault="00A62177" w:rsidP="00A62177">
      <w:pPr>
        <w:pStyle w:val="ConsPlusTitle"/>
        <w:jc w:val="center"/>
        <w:outlineLvl w:val="1"/>
        <w:rPr>
          <w:szCs w:val="24"/>
        </w:rPr>
      </w:pPr>
      <w:r w:rsidRPr="00A62177">
        <w:rPr>
          <w:szCs w:val="24"/>
        </w:rPr>
        <w:t>4. Порядок установления тарифов (цен) на услуги (работы)</w:t>
      </w:r>
    </w:p>
    <w:p w:rsidR="00A62177" w:rsidRPr="00A62177" w:rsidRDefault="00A62177" w:rsidP="00A6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4.1. Регулирование тарифов (цен) на услуги (работы) осуществляется в соответствии с законодательством Российской Федерации, Московской области, нормативными правовыми актами Сергиево-Посадского городского округа и настоящим порядком путем установления предельных (минимальных и (или) максимальных) тарифов (цен), фиксированных тарифов (цен), индексации установленных тарифов (цен) на оказываемые услуги, выполняемые работы муниципальными предприятиями и учреждениями.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4.2. Муниципальные предприятия и учреждения самостоятельно рассчитывают тарифы (цены) на каждый вид услуг (работ), оказываемых и предоставляемых потребителю, в соответствии с законодательством Российской Федерации, Московской области, нормативными правовыми актами Сергиево-Посадского городского округа.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lastRenderedPageBreak/>
        <w:t>4.3. Муниципальные предприятия и учреждения представляют в структурные подразделения администрации Сергиево-Посадского городского округа, осуществляющие функции и полномочия учредителя (далее - учредитель), следующие документы: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обращение об установлении тарифов (цен) с указанием перечня услуг (работ), их описания и предлагаемых значений тарифов (цен);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основные показатели производственно-хозяйственной деятельности за предыдущий отчетный период;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- экономическое обоснование по уровню тарифа (цены) на услуги (работы), материалы и расчеты, обосновывающие предлагаемые значения тарифов (цен) со ссылкой на использованные методические рекомендации.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4.4. Учредитель в течение 5 рабочих дней проводит анализ представленных документов, проверяет экономическую обоснованность расчетов тарифов (цен) на услуги (работы) и соответствие рассчитанных тарифов (цен) финансовым потребностям, необходимым для реализации оказываемых услуг (работ), целесообразность их установления.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4.5. По результатам проверки и при отсутствии замечаний, если представленные документы соответствуют требованиям настоящего порядка, учредитель в установленный пунктом 4.4. настоящего порядка срок, готовит заключение об обоснованности и целесообразности (необоснованности и (или) нецелесообразности) установления тарифов (цен) на услуги (работы).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4.6. При отсутствии оснований для отказа по представленным документам учредитель готовит проект муниципального правового акта об установлении тарифов (цен) на услуги (работы).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4.7. Решение об установлении тарифов (цен) на работы (услуги) принимается главой Сергиево-Посадского городского округа в форме постановления.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4.8. Если представленные документы по составу, содержанию и оформлению не соответствуют требованиям настоящего порядка, а также в случае необоснованности расчета тарифов (цен) на услуги (работы), учредитель возвращает представленные документы с указанием причин возврата и срока для устранения недостатков. При устранении недостатков в указанный срок вновь представленные документы рассматриваются учредителем в течение 5 рабочих дней.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4.9. Период действия тарифов (цен) на услуги (работы) не может быть менее одного года.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4.10. Контроль за применением тарифов (цен) на услуги (работы) осуществляет учредитель.</w:t>
      </w: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 xml:space="preserve">4.11. Муниципальный правовой акт об установлении тарифов (цен) на услуги (работы) подлежит официальному опубликованию в газете «Вперёд» и размещению в информационно-телекоммуникационной сети Интернет по адресу: </w:t>
      </w:r>
      <w:r w:rsidRPr="00A62177">
        <w:rPr>
          <w:rFonts w:ascii="Times New Roman" w:hAnsi="Times New Roman" w:cs="Times New Roman"/>
          <w:sz w:val="24"/>
          <w:szCs w:val="24"/>
          <w:lang w:val="en-US"/>
        </w:rPr>
        <w:t>sergiev</w:t>
      </w:r>
      <w:r w:rsidRPr="00A62177">
        <w:rPr>
          <w:rFonts w:ascii="Times New Roman" w:hAnsi="Times New Roman" w:cs="Times New Roman"/>
          <w:sz w:val="24"/>
          <w:szCs w:val="24"/>
        </w:rPr>
        <w:t>-</w:t>
      </w:r>
      <w:r w:rsidRPr="00A62177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Pr="00A62177">
        <w:rPr>
          <w:rFonts w:ascii="Times New Roman" w:hAnsi="Times New Roman" w:cs="Times New Roman"/>
          <w:sz w:val="24"/>
          <w:szCs w:val="24"/>
        </w:rPr>
        <w:t>.</w:t>
      </w:r>
      <w:r w:rsidRPr="00A6217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62177">
        <w:rPr>
          <w:rFonts w:ascii="Times New Roman" w:hAnsi="Times New Roman" w:cs="Times New Roman"/>
          <w:sz w:val="24"/>
          <w:szCs w:val="24"/>
        </w:rPr>
        <w:t>.</w:t>
      </w:r>
    </w:p>
    <w:p w:rsidR="00A62177" w:rsidRPr="00A62177" w:rsidRDefault="00A62177" w:rsidP="00A6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177" w:rsidRPr="00A62177" w:rsidRDefault="00A62177" w:rsidP="00A62177">
      <w:pPr>
        <w:pStyle w:val="ConsPlusTitle"/>
        <w:jc w:val="center"/>
        <w:outlineLvl w:val="1"/>
        <w:rPr>
          <w:szCs w:val="24"/>
        </w:rPr>
      </w:pPr>
      <w:r w:rsidRPr="00A62177">
        <w:rPr>
          <w:szCs w:val="24"/>
        </w:rPr>
        <w:t>5. Ответственность предприятий и учреждений за нарушение</w:t>
      </w:r>
    </w:p>
    <w:p w:rsidR="00A62177" w:rsidRPr="00A62177" w:rsidRDefault="00A62177" w:rsidP="00A62177">
      <w:pPr>
        <w:pStyle w:val="ConsPlusTitle"/>
        <w:jc w:val="center"/>
        <w:rPr>
          <w:szCs w:val="24"/>
        </w:rPr>
      </w:pPr>
      <w:r w:rsidRPr="00A62177">
        <w:rPr>
          <w:szCs w:val="24"/>
        </w:rPr>
        <w:t>Порядка установления тарифов (цен) на услуги (работы)</w:t>
      </w:r>
    </w:p>
    <w:p w:rsidR="00A62177" w:rsidRPr="00A62177" w:rsidRDefault="00A62177" w:rsidP="00A6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177" w:rsidRPr="00A62177" w:rsidRDefault="00A62177" w:rsidP="00A62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77">
        <w:rPr>
          <w:rFonts w:ascii="Times New Roman" w:hAnsi="Times New Roman" w:cs="Times New Roman"/>
          <w:sz w:val="24"/>
          <w:szCs w:val="24"/>
        </w:rPr>
        <w:t>5.1. Муниципальные предприятия и учреждения, допустившие нарушения настоящего порядка, несут ответственность в соответствии с законодательством Российской Федерации, Московской области и муниципальными правовыми актами Сергиево-Посадского городского округа.</w:t>
      </w:r>
    </w:p>
    <w:p w:rsidR="00A62177" w:rsidRPr="00A62177" w:rsidRDefault="00A62177" w:rsidP="00A6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177" w:rsidRPr="00A62177" w:rsidRDefault="00A62177" w:rsidP="00A6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356E74" w:rsidRPr="00356E74" w:rsidSect="00BA2AA2">
      <w:footerReference w:type="default" r:id="rId10"/>
      <w:pgSz w:w="11900" w:h="16840"/>
      <w:pgMar w:top="1134" w:right="851" w:bottom="1134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68" w:rsidRDefault="00CC7868">
      <w:r>
        <w:separator/>
      </w:r>
    </w:p>
  </w:endnote>
  <w:endnote w:type="continuationSeparator" w:id="0">
    <w:p w:rsidR="00CC7868" w:rsidRDefault="00CC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7263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0812" w:rsidRPr="00BA2AA2" w:rsidRDefault="008E0812">
        <w:pPr>
          <w:pStyle w:val="a6"/>
          <w:jc w:val="right"/>
          <w:rPr>
            <w:rFonts w:ascii="Times New Roman" w:hAnsi="Times New Roman" w:cs="Times New Roman"/>
          </w:rPr>
        </w:pPr>
        <w:r w:rsidRPr="00BA2AA2">
          <w:rPr>
            <w:rFonts w:ascii="Times New Roman" w:hAnsi="Times New Roman" w:cs="Times New Roman"/>
          </w:rPr>
          <w:fldChar w:fldCharType="begin"/>
        </w:r>
        <w:r w:rsidRPr="00BA2AA2">
          <w:rPr>
            <w:rFonts w:ascii="Times New Roman" w:hAnsi="Times New Roman" w:cs="Times New Roman"/>
          </w:rPr>
          <w:instrText>PAGE   \* MERGEFORMAT</w:instrText>
        </w:r>
        <w:r w:rsidRPr="00BA2AA2">
          <w:rPr>
            <w:rFonts w:ascii="Times New Roman" w:hAnsi="Times New Roman" w:cs="Times New Roman"/>
          </w:rPr>
          <w:fldChar w:fldCharType="separate"/>
        </w:r>
        <w:r w:rsidR="0088024C">
          <w:rPr>
            <w:rFonts w:ascii="Times New Roman" w:hAnsi="Times New Roman" w:cs="Times New Roman"/>
            <w:noProof/>
          </w:rPr>
          <w:t>2</w:t>
        </w:r>
        <w:r w:rsidRPr="00BA2AA2">
          <w:rPr>
            <w:rFonts w:ascii="Times New Roman" w:hAnsi="Times New Roman" w:cs="Times New Roman"/>
          </w:rPr>
          <w:fldChar w:fldCharType="end"/>
        </w:r>
      </w:p>
    </w:sdtContent>
  </w:sdt>
  <w:p w:rsidR="008E0812" w:rsidRDefault="008E08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68" w:rsidRDefault="00CC7868"/>
  </w:footnote>
  <w:footnote w:type="continuationSeparator" w:id="0">
    <w:p w:rsidR="00CC7868" w:rsidRDefault="00CC78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266"/>
    <w:multiLevelType w:val="multilevel"/>
    <w:tmpl w:val="DD40A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C2E3D"/>
    <w:multiLevelType w:val="hybridMultilevel"/>
    <w:tmpl w:val="3B3CED4E"/>
    <w:lvl w:ilvl="0" w:tplc="504E3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23BC7"/>
    <w:multiLevelType w:val="hybridMultilevel"/>
    <w:tmpl w:val="028ADFAE"/>
    <w:lvl w:ilvl="0" w:tplc="504E33FE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4644D67"/>
    <w:multiLevelType w:val="hybridMultilevel"/>
    <w:tmpl w:val="6B146BC0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>
    <w:nsid w:val="5A9603D8"/>
    <w:multiLevelType w:val="hybridMultilevel"/>
    <w:tmpl w:val="0E20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C17B3"/>
    <w:multiLevelType w:val="hybridMultilevel"/>
    <w:tmpl w:val="B91A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90"/>
    <w:rsid w:val="00040DAE"/>
    <w:rsid w:val="00051384"/>
    <w:rsid w:val="0015492A"/>
    <w:rsid w:val="00356E74"/>
    <w:rsid w:val="00372413"/>
    <w:rsid w:val="00610D90"/>
    <w:rsid w:val="006B10D9"/>
    <w:rsid w:val="006C6DCA"/>
    <w:rsid w:val="0088024C"/>
    <w:rsid w:val="008E0812"/>
    <w:rsid w:val="009D7D35"/>
    <w:rsid w:val="00A62177"/>
    <w:rsid w:val="00BA2AA2"/>
    <w:rsid w:val="00CC2444"/>
    <w:rsid w:val="00CC7868"/>
    <w:rsid w:val="00E97044"/>
    <w:rsid w:val="00EB1195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DC1DF-E206-477A-9085-9E4C55D5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E08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8E0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0812"/>
    <w:pPr>
      <w:shd w:val="clear" w:color="auto" w:fill="FFFFFF"/>
      <w:spacing w:after="300" w:line="317" w:lineRule="exact"/>
      <w:ind w:firstLine="320"/>
    </w:pPr>
    <w:rPr>
      <w:rFonts w:ascii="Constantia" w:eastAsia="Constantia" w:hAnsi="Constantia" w:cs="Constantia"/>
      <w:b/>
      <w:bCs/>
      <w:color w:val="auto"/>
      <w:sz w:val="26"/>
      <w:szCs w:val="26"/>
    </w:rPr>
  </w:style>
  <w:style w:type="paragraph" w:customStyle="1" w:styleId="ConsPlusNormal">
    <w:name w:val="ConsPlusNormal"/>
    <w:rsid w:val="008E0812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12"/>
    <w:rPr>
      <w:color w:val="000000"/>
    </w:rPr>
  </w:style>
  <w:style w:type="paragraph" w:styleId="a6">
    <w:name w:val="footer"/>
    <w:basedOn w:val="a"/>
    <w:link w:val="a7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812"/>
    <w:rPr>
      <w:color w:val="000000"/>
    </w:rPr>
  </w:style>
  <w:style w:type="paragraph" w:customStyle="1" w:styleId="ConsPlusTitle">
    <w:name w:val="ConsPlusTitle"/>
    <w:rsid w:val="00A62177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BA2A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CB7B515DEB2EE9B599EFF2309962AEA0A1E85839D2536B2655F1D2C8D8409CA45DF368639D7DABF73F00989bD5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3CB7B515DEB2EE9B599FF13609962AEB06188F809A2536B2655F1D2C8D8409CA45DF368639D7DABF73F00989bD5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AE66-0869-4669-8494-58C24A16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2020-09-14T09:37:00Z</cp:lastPrinted>
  <dcterms:created xsi:type="dcterms:W3CDTF">2020-09-15T14:50:00Z</dcterms:created>
  <dcterms:modified xsi:type="dcterms:W3CDTF">2020-09-15T14:50:00Z</dcterms:modified>
</cp:coreProperties>
</file>