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78" w:rsidRDefault="002C7478" w:rsidP="009C6A22">
      <w:pPr>
        <w:widowControl/>
        <w:ind w:left="851" w:right="419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  <w:r w:rsidR="000D3C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177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A62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9C6A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D3CCF" w:rsidRDefault="000D3CCF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ПОЛОЖЕНИЕ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О ПОРЯДКЕ ПРЕДОСТАВЛЕНИЯ ИМУЩЕСТВА, НЕ ЗАКРЕПЛЕННОГО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НА ПРАВЕ ХОЗЯЙСТВЕННОГО ВЕДЕНИЯ И ОПЕРАТИВНОГО УПРАВЛЕНИЯ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И НАХОДЯЩЕГОСЯ В СОБСТВЕННОСТИ МУНИЦИПАЛЬНОГО ОБРАЗОВАНИЯ «СЕРГИЕВО-ПОСАДСКИЙ ГОРОДСКОЙ ОКРУГ МОСКОВСКОЙ ОБЛАСТИ», В БЕЗВОЗМЕЗДНОЕ ПОЛЬЗОВАНИЕ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1. Общие положения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1.1. Настоящее Положение разработано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Уставом муниципального образования «Сергиево-Посадский городской округ Московской области», 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 Московской области от 19.12.2019 № 13/11-МЗ.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Положение определяет порядок предоставления имущества, находящегося в собственности муниципального образования «Сергиево-Посадский городской округ Московской области», не закрепленного на праве хозяйственного ведения и оперативного управления (далее - имущество), в безвозмездное пользование, за исключением жилищного фонда, земельных участков, природных ресурсов, средств местного бюджета и ценных бумаг, находящихся в муниципальной собственности.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1.2. Настоящее Положение регулирует: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порядок предоставления в безвозмездное пользование движимого и недвижимого имущества, имущественных комплексов;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условия предоставления имущества в безвозмездное пользование.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2. Порядок предоставления имущества, не закрепленного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на праве хозяйственного ведения и оперативного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управления, в безвозмездное пользование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2.1. В безвозмездное пользование имущество предоставляется по результатам торгов, за исключением случаев, предусмотренных ст.17.1 Федерального закона от 26.07.2006 № 135-ФЗ «О защите конкуренции».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2.2. Предметом торгов является право заключения договоров безвозмездного пользования имуществом.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 xml:space="preserve">2.3. Проведение торгов (конкурсов или аукционов) – на право заключения договоров безвозмездного пользования имуществом осуществляется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муниципального имущества, утвержденными приказом Федеральной антимонопольной службы Российской Федерации от 10.02.2010 № 67.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2.4. Решение о проведении торгов на право заключения договоров безвозмездного пользования имуществом принимается администрацией Сергиево-Посадского городского округа, в форме постановления главы Сергиево-Посадского городского округа (далее – глава городского округа).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2.5. Организатором торгов на право заключения договоров безвозмездного пользования имуществом является администрация городского округа, в лице управления муниципальной собственности (далее – уполномоченный орган) либо иное уполномоченное ею лицо.</w:t>
      </w:r>
    </w:p>
    <w:p w:rsidR="009C6A22" w:rsidRPr="009C6A22" w:rsidRDefault="009C6A22" w:rsidP="009C6A22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2.6. Предоставление имущества в безвозмездное пользование без проведения торгов осуществляется при предоставлении ссудополучателем ссудодателю документов, подтверждающих право ссудополучателя на предоставление ему имущества в безвозмездное пользование без проведения торгов в соответствии с антимонопольным законодательством Российской Федерации.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2.7. Ссудодателем имущества выступает администрация городского округа в лице уполномоченного органа. Ссудополучателями имущества могут выступать юридические и физические лица.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2.8. Ссудополучатель обязан самостоятельно заключать договоры на оказание коммунальных и других услуг по жизнеобеспечению занимаемых помещений с организациями (предприятиями), их предоставляющими. Копии указанных договоров должны быть предоставлены в уполномоченный орган в двухнедельный срок с даты заключения.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2.9. Передача ссудополучателем имущества в залог, аренду, безвозмездное пользование, иное пользование третьим лицам не допускается.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2.10. Оформление договоров безвозмездного пользования имуществом осуществляет уполномоченный орган в соответствии с постановлением главы городского округа по утвержденной главой городского округа форме.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2.11. Внесение изменений в договор безвозмездного пользования имуществом, заключенный без проведения торгов, допускается по постановлению главы городского округа.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Изменение условий договора оформляется в виде дополнительного соглашения к договору безвозмездного пользования.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2.12. Внесение изменений в договор безвозмездного пользования имуществом, заключенный по результатам проведения торгов, не допускается.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2.13. Срок безвозмездного пользования имуществом устанавливается в договоре по соглашению сторон, но не более пяти лет, с правом пролонгации по истечении срока действия договора, за исключением договора, заключенного по результатам торгов.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3. Порядок оформления документации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 xml:space="preserve">3.1. Подготовка документов для принятия решения о передаче имущества в безвозмездное пользование возлагается на уполномоченный орган с учетом мнения отраслевого структурного подразделения администрации городского округа </w:t>
      </w:r>
      <w:r w:rsidRPr="009C6A22">
        <w:rPr>
          <w:rFonts w:ascii="Times New Roman" w:eastAsia="Times New Roman" w:hAnsi="Times New Roman" w:cs="Calibri"/>
          <w:color w:val="auto"/>
          <w:lang w:bidi="ar-SA"/>
        </w:rPr>
        <w:t>в соответствующей сфере деятельности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3.2. Для заключения договора безвозмездного пользования без проведения торгов ссудополучателем предоставляются следующие документы: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заявление;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учредительные документы, банковские реквизиты;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документы, подтверждающие полномочия лица, подписывающего договор.</w:t>
      </w:r>
    </w:p>
    <w:p w:rsidR="009C6A22" w:rsidRPr="009C6A22" w:rsidRDefault="009C6A22" w:rsidP="009C6A2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3.3. После передачи имущества по акту в безвозмездное пользование уполномоченный орган в двухнедельный срок в порядке, установленном</w:t>
      </w:r>
      <w:r w:rsidRPr="009C6A2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Приказом Минэкономразвития России от 30.08.2011 № 424 «Об утверждении Порядка ведения органами местного самоуправления </w:t>
      </w:r>
      <w:r w:rsidRPr="009C6A22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реестров муниципального имущества» </w:t>
      </w:r>
      <w:r w:rsidRPr="009C6A22">
        <w:rPr>
          <w:rFonts w:ascii="Times New Roman" w:eastAsia="Times New Roman" w:hAnsi="Times New Roman" w:cs="Times New Roman"/>
          <w:color w:val="auto"/>
          <w:lang w:bidi="ar-SA"/>
        </w:rPr>
        <w:t>вносит изменения в реестр муниципального имущества.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4. Контроль за использованием муниципального имущества,</w:t>
      </w:r>
    </w:p>
    <w:p w:rsidR="009C6A22" w:rsidRPr="009C6A22" w:rsidRDefault="009C6A22" w:rsidP="009C6A2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переданного в безвозмездное пользование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4.1. Уполномоченный орган осуществляет контроль за выполнением условий договоров безвозмездного пользования имуществом и является представителем администрации городского округа по всем вопросам, связанным с разрешением споров, возникающих в связи с договорами безвозмездного пользования.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4.2. Контроль за использованием имущества, переданного в безвозмездное пользование, осуществляется также: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предприятиями и учреждениями, осуществляющими эксплуатацию зданий, в которых расположены используемые нежилые помещения;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- структурными подразделениями администрации городского округа по вопросам, отнесенным к их компетенции.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4.3. В случае несоблюдения ссудополучателем условий договора безвозмездного пользования, требований настоящего Положения и законодательства Российской Федерации уполномоченный орган предпринимает все предусмотренные законодательством Российской Федерации, настоящим Положением и договором безвозмездного пользования меры воздействия на недобросовестных ссудополучателей, включая обращение в суд и принудительное изъятие имущества.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b/>
          <w:color w:val="auto"/>
          <w:lang w:bidi="ar-SA"/>
        </w:rPr>
        <w:t>5. Заключительные положения</w:t>
      </w:r>
    </w:p>
    <w:p w:rsidR="009C6A22" w:rsidRPr="009C6A22" w:rsidRDefault="009C6A22" w:rsidP="009C6A2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A22">
        <w:rPr>
          <w:rFonts w:ascii="Times New Roman" w:eastAsia="Times New Roman" w:hAnsi="Times New Roman" w:cs="Times New Roman"/>
          <w:color w:val="auto"/>
          <w:lang w:bidi="ar-SA"/>
        </w:rPr>
        <w:t>5.1. Настоящее Положение вступает в силу после его официального опубликования.</w:t>
      </w:r>
    </w:p>
    <w:p w:rsidR="009C6A22" w:rsidRPr="009C6A22" w:rsidRDefault="009C6A22" w:rsidP="009C6A2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sectPr w:rsidR="00B00003" w:rsidSect="008E0812">
      <w:footerReference w:type="default" r:id="rId7"/>
      <w:pgSz w:w="11900" w:h="16840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15" w:rsidRDefault="00AD3915">
      <w:r>
        <w:separator/>
      </w:r>
    </w:p>
  </w:endnote>
  <w:endnote w:type="continuationSeparator" w:id="0">
    <w:p w:rsidR="00AD3915" w:rsidRDefault="00A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12" w:rsidRDefault="008E0812">
    <w:pPr>
      <w:pStyle w:val="a6"/>
      <w:jc w:val="right"/>
    </w:pPr>
  </w:p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15" w:rsidRDefault="00AD3915"/>
  </w:footnote>
  <w:footnote w:type="continuationSeparator" w:id="0">
    <w:p w:rsidR="00AD3915" w:rsidRDefault="00AD39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90"/>
    <w:rsid w:val="00051384"/>
    <w:rsid w:val="000A3EB8"/>
    <w:rsid w:val="000D3CCF"/>
    <w:rsid w:val="0015492A"/>
    <w:rsid w:val="002C7478"/>
    <w:rsid w:val="00356E74"/>
    <w:rsid w:val="00373BFB"/>
    <w:rsid w:val="003B53BA"/>
    <w:rsid w:val="00544CFB"/>
    <w:rsid w:val="00596F31"/>
    <w:rsid w:val="00610D90"/>
    <w:rsid w:val="006B10D9"/>
    <w:rsid w:val="006C6DCA"/>
    <w:rsid w:val="008E0812"/>
    <w:rsid w:val="00943221"/>
    <w:rsid w:val="009C6A22"/>
    <w:rsid w:val="00A62177"/>
    <w:rsid w:val="00AD3915"/>
    <w:rsid w:val="00B00003"/>
    <w:rsid w:val="00CC2444"/>
    <w:rsid w:val="00E57D5A"/>
    <w:rsid w:val="00E97044"/>
    <w:rsid w:val="00EB1195"/>
    <w:rsid w:val="00EC64BE"/>
    <w:rsid w:val="00F62D91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E3C4-6826-417B-A7DE-F1C866F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8">
    <w:name w:val="Знак Знак Знак Знак"/>
    <w:basedOn w:val="a"/>
    <w:rsid w:val="000D3CCF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432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2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2020-09-15T15:30:00Z</cp:lastPrinted>
  <dcterms:created xsi:type="dcterms:W3CDTF">2020-09-15T15:43:00Z</dcterms:created>
  <dcterms:modified xsi:type="dcterms:W3CDTF">2020-09-15T15:43:00Z</dcterms:modified>
</cp:coreProperties>
</file>