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23F99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4E72FBD" wp14:editId="7F04DB55">
            <wp:extent cx="828675" cy="1047750"/>
            <wp:effectExtent l="0" t="0" r="9525" b="0"/>
            <wp:docPr id="1" name="Рисунок 1" descr="Описание: 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99" w:rsidRPr="00D23F99" w:rsidRDefault="00D23F99" w:rsidP="00D23F99">
      <w:pPr>
        <w:widowControl/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3F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3F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СЕРГИЕВО-ПОСАДСКОГО ГОРОДСКОГО ОКРУГА</w:t>
      </w: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3F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МОСКОВСКОЙ ОБЛАСТИ</w:t>
      </w: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23F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 Е Ш Е Н И Е</w:t>
      </w:r>
    </w:p>
    <w:p w:rsidR="00D23F99" w:rsidRPr="00D23F99" w:rsidRDefault="00D23F99" w:rsidP="00D23F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23F99" w:rsidRDefault="00D23F99" w:rsidP="00D23F99">
      <w:pPr>
        <w:widowControl/>
        <w:ind w:left="851" w:right="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3F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________</w:t>
      </w:r>
      <w:r w:rsidRPr="00D23F9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11.09.2020</w:t>
      </w:r>
      <w:r w:rsidRPr="00D23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 № 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24/07</w:t>
      </w:r>
      <w:r w:rsidRPr="00D23F9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-МЗ</w:t>
      </w:r>
      <w:r w:rsidRPr="00D23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:rsidR="00D23F99" w:rsidRDefault="00D23F99" w:rsidP="00D23F99">
      <w:pPr>
        <w:widowControl/>
        <w:ind w:left="851" w:right="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DA76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ПОРЯДКЕ ПРИВАТИЗАЦИИ МУНИЦИПАЛЬНОГО ИМУЩЕСТВА СЕРГИЕВО-ПОСАДСКОГО ГОРОДСКОГО ОКРУГА МОСКОВСКОЙ ОБЛАСТИ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1. ОБЩИЕ ПОЛОЖЕНИЯ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26.07.2006   № 135-ФЗ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№860,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утвержденный Решением Совета депутатов Сергиево-Посадского городского округа Московской области от 19.12.2019 № 13/11-МЗ.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1.2. Положение регулирует отношения, возникающие при приватизации имущества, находящегося в муниципальной собственности муниципального образования «Сергиево-Посадский городской округ Московской области» (далее – муниципальное имущество), и связанные с ним отношения по управлению муниципальной собственностью.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1.3. Настоящее Положение не применяется при приватизации муниципального имущества путем преобразования муниципальных унитарных предприятий в акционерные общества.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1.4. Под приватизацией муниципального имущества понимается возмездное отчуждение имущества, находящегося в муниципальной собственности муниципального образования </w:t>
      </w: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«Сергиево-Посадский городской округ Московской области» в собственность физических и (или) юридических лиц, за исключением: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государственных и муниципальных унитарных предприятий и государственных и муниципальных учреждений;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статьей 25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перечень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A7692">
        <w:rPr>
          <w:rFonts w:ascii="Times New Roman" w:eastAsia="Times New Roman" w:hAnsi="Times New Roman" w:cs="Times New Roman"/>
          <w:color w:val="auto"/>
          <w:lang w:bidi="ar-SA"/>
        </w:rPr>
        <w:t>бенефициарных</w:t>
      </w:r>
      <w:proofErr w:type="spellEnd"/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21.12.2001          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 муниципального имущества прошло не более чем шесть месяцев.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1.5. Действие настоящего Положения не распространяется на отношения, возникающие при отчуждении: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природных ресурсов;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жилищного фонда;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имущества, находящегося за пределами территории Российской Федерации;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в случаях, предусмотренных международными договорами Российской Федерации;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некоммерческим организациям в качестве имущественного взноса  муниципального образования «Сергиево-Посадский городской округ Московской области»;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на основании судебного решения;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акций в предусмотренных федеральными законами случаях возникновения у муниципального образования «Сергиево-Посадский городской округ Московской области» права требовать выкупа их акционерным обществом;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0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статьями 84.2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1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84.7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2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84.8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26 декабря 1995 года № 208-ФЗ «Об акционерных обществах»;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имущества, передаваемого в собственность управляющей компании в качестве имущественного взноса муниципального образования «Сергиево-Посадский городской округ Московской области» в порядке, установленном Федеральным </w:t>
      </w:r>
      <w:hyperlink r:id="rId13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от              29 декабря 2014 года № 473-ФЗ «О территориях опережающего социально-экономического развития в Российской Федерации»;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1.6. Приватизации не подлежит муниципальное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имущества, устанавливаются иным муниципальным правовым актом Сергиево-Посадского городского округа Московской области.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2. ПЛАНИРОВАНИЕ ПРИВАТИЗАЦИИ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2.1. Приватизация муниципального имущества производится на основе прогнозного плана (программы) приватизации (далее - Программа приватизации).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Программа приватизации муниципального имущества утверждается Советом депутатов Сергиево-Посадского городского округа Московской области (далее - Совет депутатов городского округа) на срок от одного года до трех лет.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2.2. Разработка проекта Программы приватизации муниципального имущества на плановый период осуществляется администрацией Сергиево-Посадского городского округа Московской области (далее – администрация городского округа).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2.3. Органы местного самоуправления Сергиево-Посадского городского округа Московской области, юридические лица и граждане вправе направлять в администрацию городского округа свои предложения о приватизации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2.4. Программа приватизации содержит перечень акций открытых акционерных обществ, находящихся в муниципальной собственности, муниципальных унитарных предприятий и иного муниципального имущества, которое планируется приватизировать в соответствующем периоде. В Программе приватизации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2.5. Программа приватизации вносится главой Сергиево-Посадского городского округа для ее утверждения в Совет депутатов городского округа одновременно с проектом бюджета городского округа на очередной финансовый год и плановый период в срок не позднее 15 ноября текущего финансового года.</w:t>
      </w:r>
    </w:p>
    <w:p w:rsid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Приватизация объектов муниципального имущества, не включенного в Программу приватизации, не допускается.</w:t>
      </w:r>
    </w:p>
    <w:p w:rsidR="00F81F7D" w:rsidRPr="00DA7692" w:rsidRDefault="00F81F7D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1F7D">
        <w:rPr>
          <w:rFonts w:ascii="Times New Roman" w:eastAsia="Times New Roman" w:hAnsi="Times New Roman" w:cs="Times New Roman"/>
          <w:color w:val="auto"/>
          <w:lang w:bidi="ar-SA"/>
        </w:rPr>
        <w:t>Структурное подразделение администрации, отвечающее за разработку и направление Программы на утверждение в Совет депутатов городского округа, в комплекте документов предоставляет справочную информацию о предполагаемой стоимости имущества, включаемого в Программу, а также о планируемом способе приватизации такого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2.6. Изменения в Программу приватизации муниципального имущества утверждаются Советом депутатов городского округа в том же порядке, что и Программа приватизации муниципального имущества.</w:t>
      </w:r>
    </w:p>
    <w:p w:rsid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2.7. Отчет о выполнении Программы приватизации муниципального имущества за прошедший год содержит перечень приватизированных в прошедшем году акций открытых акционерных обществ и иного муниципального имущества с указанием способа, срока и цены сделки приватизации и, не позднее 1 мая текущего года, размещается в информационно-телекоммуникационной сети «Интернет» по адресу: </w:t>
      </w:r>
      <w:hyperlink r:id="rId14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одновременно с представлением в Совет депутатов городского округа.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3. ПОРЯДОК ПРИВАТИЗАЦИИ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3.1. Используются следующие способы приватизации муниципального имущества: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1) преобразование унитарного предприятия в акционерное общество;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1.1) преобразование унитарного предприятия в общество с ограниченной ответственностью;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2) продажа муниципального имущества на аукционе;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3) продажа акций акционерных обществ на специализированном аукционе;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4) продажа муниципального имущества на конкурсе;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5) продажа муниципального имущества посредством публичного предложения;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6) продажа муниципального имущества без объявления цены;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7) внесение муниципального имущества в качестве вклада в уставные капиталы акционерных обществ;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8) продажа акций акционерных обществ по результатам доверительного управления.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3.2. Решение об условиях приватизации муниципального имущества принимается главой Сергиево-Посадского городского округа в форме постановления соответствии с Программой приватизации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решении об условиях приватизации муниципального имущества должны содержаться следующие сведения: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наименование имущества и иные позволяющие его индивидуализировать данные (характеристика имущества);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способ приватизации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начальная цена имущества; 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срок рассрочки платежа (в случае ее предоставления);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проведении продажи муниципального имущества в электронной форме;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утвержденная электронная форма заявки на участие в продаже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иные необходимые для приватизации имущества сведения;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состав подлежащего приватизации имущественного комплекса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об условиях приватизации муниципального имущества размещается в открытом доступе в информационно-телекоммуникационной сети «Интернет» по адресу: torgi.gov.ru и </w:t>
      </w:r>
      <w:hyperlink r:id="rId15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10 дней со дня принятия этого решения.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3.3. Информационное сообщение о продаже муниципального имущества подлежит размещению в информационно-телекоммуникационной сети «Интернет» по адресу: torgi.gov.ru и </w:t>
      </w:r>
      <w:hyperlink r:id="rId16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не менее чем за тридцать дней до дня осуществления продажи указанного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Информационное сообщение о продаже муниципального имущества должно содержать, следующие сведения: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3) </w:t>
      </w:r>
      <w:hyperlink r:id="rId17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способ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приватизации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4) начальная цена 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5) форма подачи предложений о цене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6) условия и сроки платежа, необходимые реквизиты счетов;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7) размер задатка, срок и порядок его внесения, необходимые реквизиты счетов;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8) порядок, место, даты начала и окончания подачи заявок, предложений;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9) исчерпывающий перечень представляемых участниками торгов документов и требования к их оформлению;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10) срок заключения договора купли-продажи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14) место и срок подведения итогов продажи муниципального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16) размер и порядок выплаты вознаграждения юридическому лицу, которое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п.3.3. настоящего Положения,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3.4. Документы, представляемые покупателями муниципального имущества: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Одновременно с заявкой претенденты представляют следующие документы: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юридические лица: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заверенные копии учредительных документов;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физические лица предъявляют </w:t>
      </w:r>
      <w:hyperlink r:id="rId18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документ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>, удостоверяющий личность, или представляют копии всех его листов.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4. ОФОРМЛЕНИЕ СДЕЛОК ПРИВАТИЗАЦИИ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4.1. Продажа муниципального имущества оформляется договором купли-продажи.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Обязательными условиями договора купли-продажи муниципального имущества являются: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иные условия, установленные сторонами такого договора по взаимному соглашению.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4.2. Право собственности на приобретаемое муниципальное имущество переходит к покупателю в установленном Федеральным законом от 21.12.2001 № 178-ФЗ «О приватизации государственного и муниципального имущества» порядке после полной его оплаты с учетом особенностей, установленных настоящим Положением.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Информация о результатах сделок приватизации муниципального имущества подлежит размещению на официальных сайтах в сети "Интернет" по адресу: torgi.gov.ru и </w:t>
      </w:r>
      <w:hyperlink r:id="rId19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десяти дней со дня совершения указанных сделок.</w:t>
      </w:r>
    </w:p>
    <w:p w:rsid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1F7D" w:rsidRDefault="00F81F7D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1F7D" w:rsidRPr="00DA7692" w:rsidRDefault="00F81F7D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5. ОПЛАТА И РАСПРЕДЕЛЕНИЕ ДЕНЕЖНЫХ СРЕДСТВ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ОТ ПРОДАЖИ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5.1. Оплата приобретаемого покупателем муниципального имущества производится единовременно</w:t>
      </w:r>
      <w:r w:rsidR="00F81F7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5.2.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5.3. Денежные средства, полученные от продажи муниципального имущества, подлежат перечислению в бюджет Сергиево-Посадского городского округа.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5.4. При продаже муниципального имущества законным средством платежа признается валюта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5.5. Оплата приобретаемого покупателем муниципального имущества производится единовременно в течение 30 дней после заключения договора купли-продажи</w:t>
      </w:r>
      <w:r w:rsidR="00F81F7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6. ЗАКЛЮЧИТЕЛЬНЫЕ ПОЛОЖЕНИЯ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6.1. Вопросы, не урегулированные настоящим Положением, регулируются в соответствии с требованиями законодательства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6.2. Настоящее Положение вступает в силу после его опубликования.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sectPr w:rsidR="00B00003" w:rsidSect="008E0812">
      <w:footerReference w:type="default" r:id="rId20"/>
      <w:pgSz w:w="11900" w:h="16840"/>
      <w:pgMar w:top="1134" w:right="851" w:bottom="113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1D" w:rsidRDefault="00F8401D">
      <w:r>
        <w:separator/>
      </w:r>
    </w:p>
  </w:endnote>
  <w:endnote w:type="continuationSeparator" w:id="0">
    <w:p w:rsidR="00F8401D" w:rsidRDefault="00F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12" w:rsidRDefault="008E0812">
    <w:pPr>
      <w:pStyle w:val="a6"/>
      <w:jc w:val="right"/>
    </w:pPr>
  </w:p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1D" w:rsidRDefault="00F8401D"/>
  </w:footnote>
  <w:footnote w:type="continuationSeparator" w:id="0">
    <w:p w:rsidR="00F8401D" w:rsidRDefault="00F840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90"/>
    <w:rsid w:val="00051384"/>
    <w:rsid w:val="000D3CCF"/>
    <w:rsid w:val="0015492A"/>
    <w:rsid w:val="001C021A"/>
    <w:rsid w:val="00246EAA"/>
    <w:rsid w:val="00356E74"/>
    <w:rsid w:val="00373BFB"/>
    <w:rsid w:val="003B53BA"/>
    <w:rsid w:val="00544CFB"/>
    <w:rsid w:val="00610D90"/>
    <w:rsid w:val="006B10D9"/>
    <w:rsid w:val="006C6DCA"/>
    <w:rsid w:val="007F24F4"/>
    <w:rsid w:val="008E0812"/>
    <w:rsid w:val="009C6A22"/>
    <w:rsid w:val="00A62177"/>
    <w:rsid w:val="00B00003"/>
    <w:rsid w:val="00CC2444"/>
    <w:rsid w:val="00D16C9F"/>
    <w:rsid w:val="00D23F99"/>
    <w:rsid w:val="00DA7692"/>
    <w:rsid w:val="00DF2EDB"/>
    <w:rsid w:val="00E57D5A"/>
    <w:rsid w:val="00E97044"/>
    <w:rsid w:val="00EB1195"/>
    <w:rsid w:val="00EC64BE"/>
    <w:rsid w:val="00F62D91"/>
    <w:rsid w:val="00F81F7D"/>
    <w:rsid w:val="00F8401D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CBBD-F6FB-4287-B40D-BA1E407F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16C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C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6308E67E59EAF4C54CC2F15ADC31AD17A61701C1F80A7802711047DEC9E3E12073CE059D0DC3114D02E2A402AD655CC755E87CADE50M" TargetMode="External"/><Relationship Id="rId13" Type="http://schemas.openxmlformats.org/officeDocument/2006/relationships/hyperlink" Target="consultantplus://offline/ref=60CE434A850962E7F032358D874309121F76197686245D2D811DC4EB695DB8FA6DAC7BDF2C4AF1DFC908E2343D19M8O" TargetMode="External"/><Relationship Id="rId18" Type="http://schemas.openxmlformats.org/officeDocument/2006/relationships/hyperlink" Target="consultantplus://offline/ref=0631A2A13B2FE5A9E45E9DF7530FAF4686ECC1E7EE3ACC0410B5D7BED8145F397872DC54AB68FE6C027B87C1FAZEnE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0CE434A850962E7F032358D874309121F771B7281245D2D811DC4EB695DB8FA7FAC23D32B42E48B9052B5393E9174CC88525A991310MBO" TargetMode="External"/><Relationship Id="rId17" Type="http://schemas.openxmlformats.org/officeDocument/2006/relationships/hyperlink" Target="consultantplus://offline/ref=7D66D3AD6C40B0F6C0BEFEF4DCE654C673A50E1F2940E6F5C1C4B6E08DCD4ABAF2C002902407E2E0F11933C2341FE3D0F1972BA6CD7F9141VBZ0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giev-reg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CE434A850962E7F032358D874309121F771B7281245D2D811DC4EB695DB8FA7FAC23D32C4CE48B9052B5393E9174CC88525A991310MB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rgiev-reg.ru/" TargetMode="External"/><Relationship Id="rId10" Type="http://schemas.openxmlformats.org/officeDocument/2006/relationships/hyperlink" Target="consultantplus://offline/ref=60CE434A850962E7F032358D874309121F771B7281245D2D811DC4EB695DB8FA7FAC23D62D41BB8E8543ED363C8F6AC49E4E589811MBO" TargetMode="External"/><Relationship Id="rId19" Type="http://schemas.openxmlformats.org/officeDocument/2006/relationships/hyperlink" Target="http://www.sergiev-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6308E67E59EAF4C54CC2F15ADC31AD07162791A1480A7802711047DEC9E3E12073CE15681862110997A215F2CCD4BCB6B5ED857M" TargetMode="External"/><Relationship Id="rId14" Type="http://schemas.openxmlformats.org/officeDocument/2006/relationships/hyperlink" Target="http://www.sergiev-re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2020-09-15T15:45:00Z</cp:lastPrinted>
  <dcterms:created xsi:type="dcterms:W3CDTF">2020-09-15T15:48:00Z</dcterms:created>
  <dcterms:modified xsi:type="dcterms:W3CDTF">2020-09-15T15:48:00Z</dcterms:modified>
</cp:coreProperties>
</file>