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BE" w:rsidRPr="00EC64BE" w:rsidRDefault="00246EAA" w:rsidP="00856AB7">
      <w:pPr>
        <w:widowControl/>
        <w:ind w:right="447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46EAA">
        <w:rPr>
          <w:rFonts w:ascii="Times New Roman" w:eastAsia="Times New Roman" w:hAnsi="Times New Roman" w:cs="Times New Roman"/>
          <w:color w:val="auto"/>
          <w:lang w:bidi="ar-SA"/>
        </w:rPr>
        <w:t>Об утверждении Положения о порядке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46EAA">
        <w:rPr>
          <w:rFonts w:ascii="Times New Roman" w:eastAsia="Times New Roman" w:hAnsi="Times New Roman" w:cs="Times New Roman"/>
          <w:color w:val="auto"/>
          <w:lang w:bidi="ar-SA"/>
        </w:rPr>
        <w:t>приватизации муниципального имущества муниципального образования «Сергиево-Посадский городской округ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46EAA">
        <w:rPr>
          <w:rFonts w:ascii="Times New Roman" w:eastAsia="Times New Roman" w:hAnsi="Times New Roman" w:cs="Times New Roman"/>
          <w:color w:val="auto"/>
          <w:lang w:bidi="ar-SA"/>
        </w:rPr>
        <w:t>Московской области»</w:t>
      </w:r>
    </w:p>
    <w:p w:rsidR="00A62177" w:rsidRDefault="00A62177" w:rsidP="00856AB7">
      <w:pPr>
        <w:pStyle w:val="20"/>
        <w:ind w:right="4478"/>
        <w:contextualSpacing/>
        <w:jc w:val="both"/>
        <w:rPr>
          <w:sz w:val="24"/>
          <w:szCs w:val="24"/>
        </w:rPr>
      </w:pPr>
    </w:p>
    <w:p w:rsidR="00610D90" w:rsidRPr="00CC2444" w:rsidRDefault="00246EAA" w:rsidP="00EC64BE">
      <w:pPr>
        <w:pStyle w:val="20"/>
        <w:tabs>
          <w:tab w:val="left" w:pos="5664"/>
        </w:tabs>
        <w:spacing w:line="312" w:lineRule="exact"/>
        <w:ind w:firstLine="880"/>
        <w:jc w:val="both"/>
        <w:rPr>
          <w:sz w:val="24"/>
          <w:szCs w:val="24"/>
        </w:rPr>
      </w:pPr>
      <w:r w:rsidRPr="00246EAA">
        <w:rPr>
          <w:sz w:val="24"/>
          <w:szCs w:val="24"/>
        </w:rPr>
        <w:t>В соответствии с Гражданским кодексом Российской Федерации, Федеральными законами от 21.12.2001 № 178-ФЗ «О приватизации государственного и муниципального имущества»,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№860, Уставом муниципального образования «Сергиево-Посадский городской округ Московской области», Порядком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утвержденным решением Совета депутатов Сергиево-Посадского городского округа от 19.12.2019 №13/11-МЗ</w:t>
      </w:r>
      <w:r w:rsidR="00F62D91">
        <w:rPr>
          <w:sz w:val="24"/>
          <w:szCs w:val="24"/>
        </w:rPr>
        <w:t>,</w:t>
      </w:r>
    </w:p>
    <w:p w:rsidR="00E97044" w:rsidRPr="003B53BA" w:rsidRDefault="00E97044" w:rsidP="003B53BA">
      <w:pPr>
        <w:pStyle w:val="20"/>
        <w:shd w:val="clear" w:color="auto" w:fill="auto"/>
        <w:tabs>
          <w:tab w:val="left" w:pos="5664"/>
        </w:tabs>
        <w:spacing w:line="240" w:lineRule="auto"/>
        <w:ind w:firstLine="879"/>
        <w:jc w:val="both"/>
        <w:rPr>
          <w:sz w:val="16"/>
          <w:szCs w:val="16"/>
        </w:rPr>
      </w:pPr>
    </w:p>
    <w:p w:rsidR="00610D90" w:rsidRDefault="0015492A" w:rsidP="008E0812">
      <w:pPr>
        <w:pStyle w:val="20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CC2444">
        <w:rPr>
          <w:sz w:val="24"/>
          <w:szCs w:val="24"/>
        </w:rPr>
        <w:t>Совет депутатов Сергиево-Посадского городского округа решил:</w:t>
      </w:r>
    </w:p>
    <w:p w:rsidR="00CC2444" w:rsidRPr="003B53BA" w:rsidRDefault="00CC2444" w:rsidP="003B53BA">
      <w:pPr>
        <w:pStyle w:val="20"/>
        <w:shd w:val="clear" w:color="auto" w:fill="auto"/>
        <w:tabs>
          <w:tab w:val="left" w:pos="5664"/>
        </w:tabs>
        <w:spacing w:line="240" w:lineRule="auto"/>
        <w:ind w:firstLine="879"/>
        <w:jc w:val="both"/>
        <w:rPr>
          <w:sz w:val="16"/>
          <w:szCs w:val="16"/>
        </w:rPr>
      </w:pPr>
    </w:p>
    <w:p w:rsidR="000D3CCF" w:rsidRPr="000D3CCF" w:rsidRDefault="00EC64BE" w:rsidP="000D3CCF">
      <w:pPr>
        <w:widowControl/>
        <w:ind w:firstLine="708"/>
        <w:jc w:val="both"/>
        <w:rPr>
          <w:rFonts w:ascii="Courier New" w:eastAsia="Times New Roman" w:hAnsi="Courier New" w:cs="Times New Roman"/>
          <w:color w:val="auto"/>
          <w:lang w:bidi="ar-SA"/>
        </w:rPr>
      </w:pPr>
      <w:r w:rsidRPr="00EC64BE">
        <w:rPr>
          <w:rFonts w:ascii="Times New Roman" w:eastAsia="Times New Roman" w:hAnsi="Times New Roman" w:cs="Times New Roman"/>
          <w:color w:val="auto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246EAA" w:rsidRPr="00246EAA">
        <w:rPr>
          <w:rFonts w:ascii="Times New Roman" w:eastAsia="Times New Roman" w:hAnsi="Times New Roman" w:cs="Times New Roman"/>
          <w:color w:val="auto"/>
          <w:lang w:bidi="ar-SA"/>
        </w:rPr>
        <w:t>Утвердить Положение о порядке приватизации муниципального имущества муниципального образования «Сергиево-Посадский городской округ Московской области» (прилагается)</w:t>
      </w:r>
      <w:r w:rsidR="009C6A22" w:rsidRPr="009C6A2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D3CCF" w:rsidRPr="000D3CCF" w:rsidRDefault="000D3CCF" w:rsidP="000D3CC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D3CCF">
        <w:rPr>
          <w:rFonts w:ascii="Times New Roman" w:eastAsia="Times New Roman" w:hAnsi="Times New Roman" w:cs="Times New Roman"/>
          <w:color w:val="auto"/>
          <w:lang w:bidi="ar-SA"/>
        </w:rPr>
        <w:t>2. Опубликовать настоящее решение в газете «Вперёд» и разместить в информационно-телекоммуникационной сети Интернет по адресу: sergiev-reg.ru.</w:t>
      </w:r>
    </w:p>
    <w:p w:rsidR="00A62177" w:rsidRDefault="000D3CCF" w:rsidP="00EC64BE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D3CCF">
        <w:rPr>
          <w:rFonts w:ascii="Times New Roman" w:eastAsia="Times New Roman" w:hAnsi="Times New Roman" w:cs="Times New Roman"/>
          <w:color w:val="auto"/>
          <w:lang w:bidi="ar-SA"/>
        </w:rPr>
        <w:t>3. Настоящее решение вступает в силу после его официального опубликования (обнародования).</w:t>
      </w:r>
    </w:p>
    <w:p w:rsidR="003B53BA" w:rsidRDefault="003B53BA" w:rsidP="00EC64BE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8639A" w:rsidRDefault="00EC64BE" w:rsidP="00856AB7">
      <w:pPr>
        <w:pStyle w:val="20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Г</w:t>
      </w:r>
      <w:r w:rsidR="0015492A" w:rsidRPr="00CC2444">
        <w:rPr>
          <w:sz w:val="24"/>
          <w:szCs w:val="24"/>
        </w:rPr>
        <w:t>лава городского округа</w:t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8E0812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856AB7">
        <w:rPr>
          <w:sz w:val="24"/>
          <w:szCs w:val="24"/>
        </w:rPr>
        <w:t xml:space="preserve">     </w:t>
      </w:r>
      <w:r w:rsidR="00CC2444">
        <w:rPr>
          <w:sz w:val="24"/>
          <w:szCs w:val="24"/>
        </w:rPr>
        <w:t>М.Ю. Токарев</w:t>
      </w:r>
    </w:p>
    <w:p w:rsidR="0058639A" w:rsidRDefault="0058639A" w:rsidP="00856AB7">
      <w:pPr>
        <w:pStyle w:val="20"/>
        <w:shd w:val="clear" w:color="auto" w:fill="auto"/>
        <w:spacing w:line="280" w:lineRule="exact"/>
        <w:rPr>
          <w:sz w:val="24"/>
          <w:szCs w:val="24"/>
        </w:rPr>
      </w:pPr>
    </w:p>
    <w:p w:rsidR="0058639A" w:rsidRPr="0058639A" w:rsidRDefault="0058639A" w:rsidP="0058639A">
      <w:pPr>
        <w:widowControl/>
        <w:spacing w:after="160" w:line="25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8639A">
        <w:rPr>
          <w:rFonts w:ascii="Times New Roman" w:eastAsia="Calibri" w:hAnsi="Times New Roman" w:cs="Times New Roman"/>
          <w:color w:val="auto"/>
          <w:lang w:eastAsia="en-US" w:bidi="ar-SA"/>
        </w:rPr>
        <w:t>Копия верна, подлинный документ находится в администрации Сергиево-Посадского городского округа</w:t>
      </w:r>
      <w:bookmarkStart w:id="0" w:name="_GoBack"/>
      <w:bookmarkEnd w:id="0"/>
    </w:p>
    <w:p w:rsidR="0058639A" w:rsidRPr="0058639A" w:rsidRDefault="0058639A" w:rsidP="0058639A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8639A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Начальник управления по обеспечению </w:t>
      </w:r>
    </w:p>
    <w:p w:rsidR="0058639A" w:rsidRPr="0058639A" w:rsidRDefault="0058639A" w:rsidP="0058639A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8639A">
        <w:rPr>
          <w:rFonts w:ascii="Times New Roman" w:eastAsia="Calibri" w:hAnsi="Times New Roman" w:cs="Times New Roman"/>
          <w:color w:val="auto"/>
          <w:lang w:eastAsia="en-US" w:bidi="ar-SA"/>
        </w:rPr>
        <w:t>деятел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ьности Совета депутатов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</w:t>
      </w:r>
      <w:r w:rsidRPr="005863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Ю.С. Щеголятова</w:t>
      </w:r>
    </w:p>
    <w:p w:rsidR="0058639A" w:rsidRDefault="0058639A" w:rsidP="0058639A"/>
    <w:p w:rsidR="008E0812" w:rsidRPr="0058639A" w:rsidRDefault="008E0812" w:rsidP="0058639A">
      <w:pPr>
        <w:sectPr w:rsidR="008E0812" w:rsidRPr="0058639A" w:rsidSect="00856AB7">
          <w:footerReference w:type="default" r:id="rId7"/>
          <w:type w:val="continuous"/>
          <w:pgSz w:w="11900" w:h="16840"/>
          <w:pgMar w:top="4820" w:right="1010" w:bottom="709" w:left="1985" w:header="0" w:footer="3" w:gutter="0"/>
          <w:cols w:space="720"/>
          <w:noEndnote/>
          <w:titlePg/>
          <w:docGrid w:linePitch="360"/>
        </w:sectPr>
      </w:pP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0D3C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Московской области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2177">
        <w:rPr>
          <w:rFonts w:ascii="Times New Roman" w:hAnsi="Times New Roman" w:cs="Times New Roman"/>
          <w:sz w:val="24"/>
          <w:szCs w:val="24"/>
        </w:rPr>
        <w:t>11.09</w:t>
      </w:r>
      <w:r>
        <w:rPr>
          <w:rFonts w:ascii="Times New Roman" w:hAnsi="Times New Roman" w:cs="Times New Roman"/>
          <w:sz w:val="24"/>
          <w:szCs w:val="24"/>
        </w:rPr>
        <w:t>.2020 № 2</w:t>
      </w:r>
      <w:r w:rsidR="00A621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DA76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-МЗ</w:t>
      </w: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D3CCF" w:rsidRDefault="000D3CCF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ПОЛОЖЕНИЕ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 ПОРЯДКЕ ПРИВАТИЗАЦИИ МУНИЦИПАЛЬНОГО ИМУЩЕСТВА СЕРГИЕВО-ПОСАДСКОГО ГОРОДСКОГО ОКРУГА МОСКОВСКОЙ ОБЛАСТИ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1. ОБЩИЕ ПОЛОЖЕНИЯ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1.1. Настоящее Положение разработано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26.07.2006   № 135-ФЗ «О защите конкуренции»,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№860, Уставом муниципального образования «Сергиево-Посадский городской округ Московской области», Порядком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утвержденный Решением Совета депутатов Сергиево-Посадского городского округа Московской области от 19.12.2019 № 13/11-МЗ.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1.2. Положение регулирует отношения, возникающие при приватизации имущества, находящегося в муниципальной собственности муниципального образования «Сергиево-Посадский городской округ Московской области» (далее – муниципальное имущество), и связанные с ним отношения по управлению муниципальной собственностью.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1.3. Настоящее Положение не применяется при приватизации муниципального имущества путем преобразования муниципальных унитарных предприятий в акционерные общества.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1.4. Под приватизацией муниципального имущества понимается возмездное отчуждение имущества, находящегося в муниципальной собственности муниципального образования «Сергиево-Посадский городской округ Московской области» в собственность физических и (или) юридических лиц, за исключением: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государственных и муниципальных унитарных предприятий и государственных и муниципальных учреждений;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статьей 25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21.12.2001 № 178-ФЗ «О приватизации государственного и муниципального имущества»;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перечень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Начальная цена подлежащего приватизации муниципального имущества устанавливается в случаях, предусмотренных Федеральным законом от 21.12.2001           № 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 муниципального имущества прошло не более чем шесть месяцев.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1.5. Действие настоящего Положения не распространяется на отношения, возникающие при отчуждении: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природных ресурсов;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муниципального жилищного фонда;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муниципального имущества, находящегося за пределами территории Российской Федерации;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муниципального имущества в случаях, предусмотренных международными договорами Российской Федерации;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некоммерческим организациям в качестве имущественного взноса  муниципального образования «Сергиево-Посадский городской округ Московской области»;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муниципального имущества на основании судебного решения;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- акций в предусмотренных федеральными законами случаях возникновения у муниципального образования «Сергиево-Посадский городской округ Московской области» права требовать выкупа их акционерным обществом;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-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10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статьями 84.2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hyperlink r:id="rId11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84.7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hyperlink r:id="rId12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84.8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Федерального закона от 26 декабря 1995 года № 208-ФЗ «Об акционерных обществах»;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- имущества, передаваемого в собственность управляющей компании в качестве имущественного взноса муниципального образования «Сергиево-Посадский городской округ Московской области» в порядке, установленном Федеральным </w:t>
      </w:r>
      <w:hyperlink r:id="rId13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законом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от              29 декабря 2014 года № 473-ФЗ «О территориях опережающего социально-экономического развития в Российской Федерации»;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Отчуждение указанного в настоящем пункте муниципального имущества регулируется Федеральными законами и (или) иными нормативными правовыми актами.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1.6. Приватизации не подлежит муниципальное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имущества, устанавливаются иным муниципальным правовым актом Сергиево-Посадского городского округа Московской области.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2. ПЛАНИРОВАНИЕ ПРИВАТИЗАЦИИ МУНИЦИПАЛЬНОГО ИМУЩЕСТВА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2.1. Приватизация муниципального имущества производится на основе прогнозного плана (программы) приватизации (далее - Программа приватизации).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Программа приватизации муниципального имущества утверждается Советом депутатов Сергиево-Посадского городского округа Московской области (далее - Совет депутатов городского округа) на срок от одного года до трех лет.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2.2. Разработка проекта Программы приватизации муниципального имущества на плановый период осуществляется администрацией Сергиево-Посадского городского округа Московской области (далее – администрация городского округа).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2.3. Органы местного самоуправления Сергиево-Посадского городского округа Московской области, юридические лица и граждане вправе направлять в администрацию городского округа свои предложения о приватизации муниципального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2.4. Программа приватизации содержит перечень акций открытых акционерных обществ, находящихся в муниципальной собственности, муниципальных унитарных предприятий и иного муниципального имущества, которое планируется приватизировать в соответствующем периоде. В Программе приватизации указываются характеристика муниципального имущества, которое планируется приватизировать, и предполагаемые сроки приватизации.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2.5. Программа приватизации вносится главой Сергиево-Посадского городского округа для ее утверждения в Совет депутатов городского округа одновременно с проектом бюджета городского округа на очередной финансовый год и плановый период в срок не позднее 15 ноября текущего финансового года.</w:t>
      </w:r>
    </w:p>
    <w:p w:rsid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Приватизация объектов муниципального имущества, не включенного в Программу приватизации, не допускается.</w:t>
      </w:r>
    </w:p>
    <w:p w:rsidR="00F81F7D" w:rsidRPr="00DA7692" w:rsidRDefault="00F81F7D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81F7D">
        <w:rPr>
          <w:rFonts w:ascii="Times New Roman" w:eastAsia="Times New Roman" w:hAnsi="Times New Roman" w:cs="Times New Roman"/>
          <w:color w:val="auto"/>
          <w:lang w:bidi="ar-SA"/>
        </w:rPr>
        <w:t>Структурное подразделение администрации, отвечающее за разработку и направление Программы на утверждение в Совет депутатов городского округа, в комплекте документов предоставляет справочную информацию о предполагаемой стоимости имущества, включаемого в Программу, а также о планируемом способе приватизации такого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2.6. Изменения в Программу приватизации муниципального имущества утверждаются Советом депутатов городского округа в том же порядке, что и Программа приватизации муниципального имущества.</w:t>
      </w:r>
    </w:p>
    <w:p w:rsid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2.7. Отчет о выполнении Программы приватизации муниципального имущества за прошедший год содержит перечень приватизированных в прошедшем году акций открытых акционерных обществ и иного муниципального имущества с указанием способа, срока и цены сделки приватизации и, не позднее 1 мая текущего года, размещается в информационно-телекоммуникационной сети «Интернет» по адресу: </w:t>
      </w:r>
      <w:hyperlink r:id="rId14" w:tgtFrame="_blank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sergiev-reg.ru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одновременно с представлением в Совет депутатов городского округа.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3. ПОРЯДОК ПРИВАТИЗАЦИИ МУНИЦИПАЛЬНОГО ИМУЩЕСТВА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3.1. Используются следующие способы приватизации муниципального имущества: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1) преобразование унитарного предприятия в акционерное общество;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1.1) преобразование унитарного предприятия в общество с ограниченной ответственностью;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2) продажа муниципального имущества на аукционе;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3) продажа акций акционерных обществ на специализированном аукционе;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4) продажа муниципального имущества на конкурсе;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5) продажа муниципального имущества посредством публичного предложения;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6) продажа муниципального имущества без объявления цены;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7) внесение муниципального имущества в качестве вклада в уставные капиталы акционерных обществ;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8) продажа акций акционерных обществ по результатам доверительного управления.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3.2. Решение об условиях приватизации муниципального имущества принимается главой Сергиево-Посадского городского округа в форме постановления соответствии с Программой приватизации муниципального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В решении об условиях приватизации муниципального имущества должны содержаться следующие сведения: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наименование имущества и иные позволяющие его индивидуализировать данные (характеристика имущества);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способ приватизации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начальная цена имущества; 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срок рассрочки платежа (в случае ее предоставления);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сведения о проведении продажи муниципального имущества в электронной форме;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утвержденная электронная форма заявки на участие в продаже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иные необходимые для приватизации имущества сведения;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состав подлежащего приватизации имущественного комплекса унитарного предприятия;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Решение об условиях приватизации муниципального имущества размещается в открытом доступе в информационно-телекоммуникационной сети «Интернет» по адресу: torgi.gov.ru и </w:t>
      </w:r>
      <w:hyperlink r:id="rId15" w:tgtFrame="_blank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sergiev-reg.ru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10 дней со дня принятия этого решения.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3.3. Информационное сообщение о продаже муниципального имущества подлежит размещению в информационно-телекоммуникационной сети «Интернет» по адресу: torgi.gov.ru и </w:t>
      </w:r>
      <w:hyperlink r:id="rId16" w:tgtFrame="_blank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sergiev-reg.ru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не менее чем за тридцать дней до дня осуществления продажи указанного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Информационное сообщение о продаже муниципального имущества должно содержать, следующие сведения: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3) </w:t>
      </w:r>
      <w:hyperlink r:id="rId17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способ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приватизации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4) начальная цена продажи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5) форма подачи предложений о цене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6) условия и сроки платежа, необходимые реквизиты счетов;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7) размер задатка, срок и порядок его внесения, необходимые реквизиты счетов;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8) порядок, место, даты начала и окончания подачи заявок, предложений;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9) исчерпывающий перечень представляемых участниками торгов документов и требования к их оформлению;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10) срок заключения договора купли-продажи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14) место и срок подведения итогов продажи муниципального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16) размер и порядок выплаты вознаграждения юридическому лицу, которое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В информационном сообщении о проведении продажи в электронной форме, размещаемом на сайте в сети "Интернет", наряду со сведениями, предусмотренными п.3.3. настоящего Положения,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3.4. Документы, представляемые покупателями муниципального имущества: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Одновременно с заявкой претенденты представляют следующие документы: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юридические лица: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заверенные копии учредительных документов;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физические лица предъявляют </w:t>
      </w:r>
      <w:hyperlink r:id="rId18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документ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>, удостоверяющий личность, или представляют копии всех его листов.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4. ОФОРМЛЕНИЕ СДЕЛОК ПРИВАТИЗАЦИИ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МУНИЦИПАЛЬНОГО ИМУЩЕСТВА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4.1. Продажа муниципального имущества оформляется договором купли-продажи.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Обязательными условиями договора купли-продажи муниципального имущества являются: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порядок и срок передачи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иные условия, установленные сторонами такого договора по взаимному соглашению.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4.2. Право собственности на приобретаемое муниципальное имущество переходит к покупателю в установленном Федеральным законом от 21.12.2001 № 178-ФЗ «О приватизации государственного и муниципального имущества» порядке после полной его оплаты с учетом особенностей, установленных настоящим Положением.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4.3.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Информация о результатах сделок приватизации муниципального имущества подлежит размещению на официальных сайтах в сети "Интернет" по адресу: torgi.gov.ru и </w:t>
      </w:r>
      <w:hyperlink r:id="rId19" w:tgtFrame="_blank" w:history="1">
        <w:r w:rsidRPr="00DA7692">
          <w:rPr>
            <w:rFonts w:ascii="Times New Roman" w:eastAsia="Times New Roman" w:hAnsi="Times New Roman" w:cs="Times New Roman"/>
            <w:color w:val="auto"/>
            <w:lang w:bidi="ar-SA"/>
          </w:rPr>
          <w:t>sergiev-reg.ru</w:t>
        </w:r>
      </w:hyperlink>
      <w:r w:rsidRPr="00DA7692">
        <w:rPr>
          <w:rFonts w:ascii="Times New Roman" w:eastAsia="Times New Roman" w:hAnsi="Times New Roman" w:cs="Times New Roman"/>
          <w:color w:val="auto"/>
          <w:lang w:bidi="ar-SA"/>
        </w:rPr>
        <w:t xml:space="preserve"> в течение десяти дней со дня совершения указанных сделок.</w:t>
      </w:r>
    </w:p>
    <w:p w:rsidR="00DA7692" w:rsidRDefault="00DA7692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1F7D" w:rsidRDefault="00F81F7D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1F7D" w:rsidRPr="00DA7692" w:rsidRDefault="00F81F7D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5. ОПЛАТА И РАСПРЕДЕЛЕНИЕ ДЕНЕЖНЫХ СРЕДСТВ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ОТ ПРОДАЖИ МУНИЦИПАЛЬНОГО ИМУЩЕСТВА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5.1. Оплата приобретаемого покупателем муниципального имущества производится единовременно</w:t>
      </w:r>
      <w:r w:rsidR="00F81F7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5.2.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5.3. Денежные средства, полученные от продажи муниципального имущества, подлежат перечислению в бюджет Сергиево-Посадского городского округа.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5.4. При продаже муниципального имущества законным средством платежа признается валюта Российской Федерации.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5.5. Оплата приобретаемого покупателем муниципального имущества производится единовременно в течение 30 дней после заключения договора купли-продажи</w:t>
      </w:r>
      <w:r w:rsidR="00F81F7D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A7692" w:rsidRPr="00DA7692" w:rsidRDefault="00DA7692" w:rsidP="00DA76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Глава 6. ЗАКЛЮЧИТЕЛЬНЫЕ ПОЛОЖЕНИЯ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6.1. Вопросы, не урегулированные настоящим Положением, регулируются в соответствии с требованиями законодательства Российской Федерации.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7692">
        <w:rPr>
          <w:rFonts w:ascii="Times New Roman" w:eastAsia="Times New Roman" w:hAnsi="Times New Roman" w:cs="Times New Roman"/>
          <w:color w:val="auto"/>
          <w:lang w:bidi="ar-SA"/>
        </w:rPr>
        <w:t>6.2. Настоящее Положение вступает в силу после его опубликования.</w:t>
      </w: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F81F7D">
      <w:pPr>
        <w:widowControl/>
        <w:autoSpaceDE w:val="0"/>
        <w:autoSpaceDN w:val="0"/>
        <w:adjustRightInd w:val="0"/>
        <w:spacing w:before="8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A7692" w:rsidRPr="00DA7692" w:rsidRDefault="00DA7692" w:rsidP="00DA7692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F81F7D" w:rsidRDefault="00F81F7D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Pr="00356E74" w:rsidRDefault="009C6A22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 д</w:t>
      </w:r>
      <w:r w:rsidR="00356E74" w:rsidRPr="00356E74">
        <w:rPr>
          <w:rFonts w:ascii="Times New Roman" w:eastAsia="Times New Roman" w:hAnsi="Times New Roman" w:cs="Times New Roman"/>
          <w:color w:val="auto"/>
          <w:lang w:bidi="ar-SA"/>
        </w:rPr>
        <w:t>ело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Прокуратура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Управление информационной политики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Регистр нормативных-правовых актов Московской области - 1 экз.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Организационно-контрольное управление – 1 экз.</w:t>
      </w:r>
    </w:p>
    <w:p w:rsidR="00356E74" w:rsidRPr="00356E74" w:rsidRDefault="00F62D91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Управление муниципальной собственности</w:t>
      </w:r>
      <w:r w:rsidR="00A62177">
        <w:rPr>
          <w:rFonts w:ascii="Times New Roman" w:eastAsia="Times New Roman" w:hAnsi="Times New Roman" w:cs="Times New Roman"/>
          <w:color w:val="auto"/>
          <w:lang w:bidi="ar-SA"/>
        </w:rPr>
        <w:t xml:space="preserve"> –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00003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A62177">
        <w:rPr>
          <w:rFonts w:ascii="Times New Roman" w:eastAsia="Times New Roman" w:hAnsi="Times New Roman" w:cs="Times New Roman"/>
          <w:color w:val="auto"/>
          <w:lang w:bidi="ar-SA"/>
        </w:rPr>
        <w:t xml:space="preserve"> экз.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Решение подготовлено «</w:t>
      </w:r>
      <w:r w:rsidR="00A6217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11</w:t>
      </w:r>
      <w:r w:rsidRPr="00356E7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» </w:t>
      </w:r>
      <w:r w:rsidR="00A6217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сентября</w:t>
      </w:r>
      <w:r w:rsidRPr="00356E7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2020г.</w:t>
      </w:r>
    </w:p>
    <w:p w:rsidR="00356E74" w:rsidRPr="00356E74" w:rsidRDefault="00356E74" w:rsidP="00356E7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___________________________И.Н. Сазонова</w:t>
      </w:r>
    </w:p>
    <w:sectPr w:rsidR="00356E74" w:rsidRPr="00356E74" w:rsidSect="00856AB7">
      <w:pgSz w:w="11900" w:h="16840"/>
      <w:pgMar w:top="1134" w:right="851" w:bottom="1134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DB" w:rsidRDefault="00DF2EDB">
      <w:r>
        <w:separator/>
      </w:r>
    </w:p>
  </w:endnote>
  <w:endnote w:type="continuationSeparator" w:id="0">
    <w:p w:rsidR="00DF2EDB" w:rsidRDefault="00DF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379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0812" w:rsidRPr="00856AB7" w:rsidRDefault="008E0812">
        <w:pPr>
          <w:pStyle w:val="a6"/>
          <w:jc w:val="right"/>
          <w:rPr>
            <w:rFonts w:ascii="Times New Roman" w:hAnsi="Times New Roman" w:cs="Times New Roman"/>
          </w:rPr>
        </w:pPr>
        <w:r w:rsidRPr="00856AB7">
          <w:rPr>
            <w:rFonts w:ascii="Times New Roman" w:hAnsi="Times New Roman" w:cs="Times New Roman"/>
          </w:rPr>
          <w:fldChar w:fldCharType="begin"/>
        </w:r>
        <w:r w:rsidRPr="00856AB7">
          <w:rPr>
            <w:rFonts w:ascii="Times New Roman" w:hAnsi="Times New Roman" w:cs="Times New Roman"/>
          </w:rPr>
          <w:instrText>PAGE   \* MERGEFORMAT</w:instrText>
        </w:r>
        <w:r w:rsidRPr="00856AB7">
          <w:rPr>
            <w:rFonts w:ascii="Times New Roman" w:hAnsi="Times New Roman" w:cs="Times New Roman"/>
          </w:rPr>
          <w:fldChar w:fldCharType="separate"/>
        </w:r>
        <w:r w:rsidR="0058639A">
          <w:rPr>
            <w:rFonts w:ascii="Times New Roman" w:hAnsi="Times New Roman" w:cs="Times New Roman"/>
            <w:noProof/>
          </w:rPr>
          <w:t>2</w:t>
        </w:r>
        <w:r w:rsidRPr="00856AB7">
          <w:rPr>
            <w:rFonts w:ascii="Times New Roman" w:hAnsi="Times New Roman" w:cs="Times New Roman"/>
          </w:rPr>
          <w:fldChar w:fldCharType="end"/>
        </w:r>
      </w:p>
    </w:sdtContent>
  </w:sdt>
  <w:p w:rsidR="008E0812" w:rsidRDefault="008E08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DB" w:rsidRDefault="00DF2EDB"/>
  </w:footnote>
  <w:footnote w:type="continuationSeparator" w:id="0">
    <w:p w:rsidR="00DF2EDB" w:rsidRDefault="00DF2E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266"/>
    <w:multiLevelType w:val="multilevel"/>
    <w:tmpl w:val="DD40A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C2E3D"/>
    <w:multiLevelType w:val="hybridMultilevel"/>
    <w:tmpl w:val="3B3CED4E"/>
    <w:lvl w:ilvl="0" w:tplc="504E3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3BC7"/>
    <w:multiLevelType w:val="hybridMultilevel"/>
    <w:tmpl w:val="028ADFAE"/>
    <w:lvl w:ilvl="0" w:tplc="504E33FE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4644D67"/>
    <w:multiLevelType w:val="hybridMultilevel"/>
    <w:tmpl w:val="6B146BC0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5A9603D8"/>
    <w:multiLevelType w:val="hybridMultilevel"/>
    <w:tmpl w:val="0E20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17B3"/>
    <w:multiLevelType w:val="hybridMultilevel"/>
    <w:tmpl w:val="B91A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90"/>
    <w:rsid w:val="00051384"/>
    <w:rsid w:val="000D3CCF"/>
    <w:rsid w:val="0015492A"/>
    <w:rsid w:val="001C021A"/>
    <w:rsid w:val="00246EAA"/>
    <w:rsid w:val="00356E74"/>
    <w:rsid w:val="00373BFB"/>
    <w:rsid w:val="003B53BA"/>
    <w:rsid w:val="00544CFB"/>
    <w:rsid w:val="0058639A"/>
    <w:rsid w:val="00610D90"/>
    <w:rsid w:val="006B10D9"/>
    <w:rsid w:val="006C6DCA"/>
    <w:rsid w:val="00856AB7"/>
    <w:rsid w:val="008E0812"/>
    <w:rsid w:val="009C6A22"/>
    <w:rsid w:val="00A62177"/>
    <w:rsid w:val="00B00003"/>
    <w:rsid w:val="00CC2444"/>
    <w:rsid w:val="00DA7692"/>
    <w:rsid w:val="00DF2EDB"/>
    <w:rsid w:val="00E57D5A"/>
    <w:rsid w:val="00E97044"/>
    <w:rsid w:val="00EB1195"/>
    <w:rsid w:val="00EC64BE"/>
    <w:rsid w:val="00F62D91"/>
    <w:rsid w:val="00F81F7D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82445-0CB4-47D6-A751-FF717C2A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E08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8E0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0812"/>
    <w:pPr>
      <w:shd w:val="clear" w:color="auto" w:fill="FFFFFF"/>
      <w:spacing w:after="300" w:line="317" w:lineRule="exact"/>
      <w:ind w:firstLine="320"/>
    </w:pPr>
    <w:rPr>
      <w:rFonts w:ascii="Constantia" w:eastAsia="Constantia" w:hAnsi="Constantia" w:cs="Constantia"/>
      <w:b/>
      <w:bCs/>
      <w:color w:val="auto"/>
      <w:sz w:val="26"/>
      <w:szCs w:val="26"/>
    </w:rPr>
  </w:style>
  <w:style w:type="paragraph" w:customStyle="1" w:styleId="ConsPlusNormal">
    <w:name w:val="ConsPlusNormal"/>
    <w:rsid w:val="008E0812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12"/>
    <w:rPr>
      <w:color w:val="000000"/>
    </w:rPr>
  </w:style>
  <w:style w:type="paragraph" w:styleId="a6">
    <w:name w:val="footer"/>
    <w:basedOn w:val="a"/>
    <w:link w:val="a7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812"/>
    <w:rPr>
      <w:color w:val="000000"/>
    </w:rPr>
  </w:style>
  <w:style w:type="paragraph" w:customStyle="1" w:styleId="ConsPlusTitle">
    <w:name w:val="ConsPlusTitle"/>
    <w:rsid w:val="00A62177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a8">
    <w:name w:val="Знак Знак Знак Знак"/>
    <w:basedOn w:val="a"/>
    <w:rsid w:val="000D3CCF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856A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6A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6308E67E59EAF4C54CC2F15ADC31AD17A61701C1F80A7802711047DEC9E3E12073CE059D0DC3114D02E2A402AD655CC755E87CADE50M" TargetMode="External"/><Relationship Id="rId13" Type="http://schemas.openxmlformats.org/officeDocument/2006/relationships/hyperlink" Target="consultantplus://offline/ref=60CE434A850962E7F032358D874309121F76197686245D2D811DC4EB695DB8FA6DAC7BDF2C4AF1DFC908E2343D19M8O" TargetMode="External"/><Relationship Id="rId18" Type="http://schemas.openxmlformats.org/officeDocument/2006/relationships/hyperlink" Target="consultantplus://offline/ref=0631A2A13B2FE5A9E45E9DF7530FAF4686ECC1E7EE3ACC0410B5D7BED8145F397872DC54AB68FE6C027B87C1FAZEnE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60CE434A850962E7F032358D874309121F771B7281245D2D811DC4EB695DB8FA7FAC23D32B42E48B9052B5393E9174CC88525A991310MBO" TargetMode="External"/><Relationship Id="rId17" Type="http://schemas.openxmlformats.org/officeDocument/2006/relationships/hyperlink" Target="consultantplus://offline/ref=7D66D3AD6C40B0F6C0BEFEF4DCE654C673A50E1F2940E6F5C1C4B6E08DCD4ABAF2C002902407E2E0F11933C2341FE3D0F1972BA6CD7F9141VBZ0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rgiev-reg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CE434A850962E7F032358D874309121F771B7281245D2D811DC4EB695DB8FA7FAC23D32C4CE48B9052B5393E9174CC88525A991310MB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rgiev-reg.ru/" TargetMode="External"/><Relationship Id="rId10" Type="http://schemas.openxmlformats.org/officeDocument/2006/relationships/hyperlink" Target="consultantplus://offline/ref=60CE434A850962E7F032358D874309121F771B7281245D2D811DC4EB695DB8FA7FAC23D62D41BB8E8543ED363C8F6AC49E4E589811MBO" TargetMode="External"/><Relationship Id="rId19" Type="http://schemas.openxmlformats.org/officeDocument/2006/relationships/hyperlink" Target="http://www.sergiev-re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6308E67E59EAF4C54CC2F15ADC31AD07162791A1480A7802711047DEC9E3E12073CE15681862110997A215F2CCD4BCB6B5ED857M" TargetMode="External"/><Relationship Id="rId14" Type="http://schemas.openxmlformats.org/officeDocument/2006/relationships/hyperlink" Target="http://www.sergiev-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2020-09-15T09:37:00Z</cp:lastPrinted>
  <dcterms:created xsi:type="dcterms:W3CDTF">2020-09-14T13:07:00Z</dcterms:created>
  <dcterms:modified xsi:type="dcterms:W3CDTF">2020-09-15T09:38:00Z</dcterms:modified>
</cp:coreProperties>
</file>