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4" w:type="dxa"/>
        <w:tblInd w:w="4416" w:type="dxa"/>
        <w:tblLayout w:type="fixed"/>
        <w:tblLook w:val="0000" w:firstRow="0" w:lastRow="0" w:firstColumn="0" w:lastColumn="0" w:noHBand="0" w:noVBand="0"/>
      </w:tblPr>
      <w:tblGrid>
        <w:gridCol w:w="4814"/>
      </w:tblGrid>
      <w:tr w:rsidR="00CC7FA0" w:rsidRPr="00642564" w:rsidTr="009B53DF">
        <w:trPr>
          <w:trHeight w:val="1140"/>
        </w:trPr>
        <w:tc>
          <w:tcPr>
            <w:tcW w:w="4814" w:type="dxa"/>
          </w:tcPr>
          <w:p w:rsidR="00CC7FA0" w:rsidRPr="00642564" w:rsidRDefault="00CC7FA0" w:rsidP="009B5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C7FA0" w:rsidRPr="00642564" w:rsidRDefault="00CC7FA0" w:rsidP="009B5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>лавы Сергиево-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Посадского городского округа</w:t>
            </w: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7FA0" w:rsidRPr="00642564" w:rsidRDefault="00CC7FA0" w:rsidP="009B5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9C1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bookmarkStart w:id="0" w:name="_GoBack"/>
            <w:bookmarkEnd w:id="0"/>
            <w:r w:rsidR="009C1F48">
              <w:rPr>
                <w:rFonts w:ascii="Times New Roman" w:eastAsia="Times New Roman" w:hAnsi="Times New Roman" w:cs="Times New Roman"/>
                <w:sz w:val="24"/>
                <w:szCs w:val="24"/>
              </w:rPr>
              <w:t>.12.2020 №1963-ПГ</w:t>
            </w:r>
            <w:r w:rsidRPr="0064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CC7FA0" w:rsidRPr="00642564" w:rsidRDefault="00CC7FA0" w:rsidP="00CC7FA0">
      <w:pPr>
        <w:rPr>
          <w:rFonts w:ascii="Times New Roman" w:hAnsi="Times New Roman" w:cs="Times New Roman"/>
        </w:rPr>
      </w:pPr>
    </w:p>
    <w:p w:rsidR="00CC7FA0" w:rsidRPr="00642564" w:rsidRDefault="00CC7FA0" w:rsidP="00CC7FA0">
      <w:pPr>
        <w:jc w:val="center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C7FA0" w:rsidRPr="00642564" w:rsidRDefault="00CC7FA0" w:rsidP="00CC7FA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оплате труда, премиальных выплатах, материальной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и иных выплатах директору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«Центр муниципальных закупок Сергиево-</w:t>
      </w:r>
      <w:r>
        <w:rPr>
          <w:rFonts w:ascii="Times New Roman" w:eastAsia="Times New Roman" w:hAnsi="Times New Roman" w:cs="Times New Roman"/>
          <w:sz w:val="24"/>
          <w:szCs w:val="24"/>
        </w:rPr>
        <w:t>Посадского городского округа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</w:t>
      </w:r>
    </w:p>
    <w:p w:rsidR="00CC7FA0" w:rsidRPr="00D53C34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  <w:r w:rsidRPr="00D53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FA0" w:rsidRPr="00197906" w:rsidRDefault="00CC7FA0" w:rsidP="00CC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разработано в</w:t>
      </w:r>
      <w:r w:rsidRPr="0019790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соответствии с Трудовым кодексом Российской Федерации,</w:t>
      </w:r>
      <w:r w:rsidRPr="00197906">
        <w:rPr>
          <w:rFonts w:ascii="Times New Roman" w:hAnsi="Times New Roman" w:cs="Times New Roman"/>
          <w:sz w:val="24"/>
          <w:szCs w:val="24"/>
          <w:lang w:eastAsia="x-none"/>
        </w:rPr>
        <w:t xml:space="preserve"> Бюджетным кодексом Российской Федерации, Федеральным законом от 12.01.1996 № 7-</w:t>
      </w:r>
      <w:r w:rsidRPr="0019790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97906">
        <w:rPr>
          <w:rFonts w:ascii="Times New Roman" w:hAnsi="Times New Roman" w:cs="Times New Roman"/>
          <w:sz w:val="24"/>
          <w:szCs w:val="24"/>
          <w:lang w:eastAsia="x-none"/>
        </w:rPr>
        <w:t>ФЗ «О некоммерческих организациях»,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  <w:lang w:eastAsia="x-none"/>
        </w:rPr>
        <w:t>вления в Российской Федерации»,</w:t>
      </w:r>
      <w:r w:rsidRPr="0019790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Уставом муниципального образования «Сергиево-Посадский </w:t>
      </w:r>
      <w:r w:rsidRPr="00197906">
        <w:rPr>
          <w:rFonts w:ascii="Times New Roman" w:hAnsi="Times New Roman" w:cs="Times New Roman"/>
          <w:sz w:val="24"/>
          <w:szCs w:val="24"/>
          <w:lang w:eastAsia="x-none"/>
        </w:rPr>
        <w:t>городской округ</w:t>
      </w:r>
      <w:r w:rsidRPr="0019790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, в целях усиления материальной заинтересованности и повышения качества работы и уровня ответственности директора муниципального казенного учреждения «Центр муниципальных закупок Сергиево-Посадского городского округа» (далее – Учреждение).</w:t>
      </w:r>
    </w:p>
    <w:p w:rsidR="00CC7FA0" w:rsidRPr="00197906" w:rsidRDefault="00CC7FA0" w:rsidP="00CC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FA0" w:rsidRPr="00ED233A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Структура заработной платы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2.1. Финансирование оплат</w:t>
      </w:r>
      <w:r>
        <w:rPr>
          <w:rFonts w:ascii="Times New Roman" w:eastAsia="Times New Roman" w:hAnsi="Times New Roman" w:cs="Times New Roman"/>
          <w:sz w:val="24"/>
          <w:szCs w:val="24"/>
        </w:rPr>
        <w:t>ы труда директора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осуществляется за счет средств бюджета Сергиево-</w:t>
      </w:r>
      <w:r>
        <w:rPr>
          <w:rFonts w:ascii="Times New Roman" w:eastAsia="Times New Roman" w:hAnsi="Times New Roman" w:cs="Times New Roman"/>
          <w:sz w:val="24"/>
          <w:szCs w:val="24"/>
        </w:rPr>
        <w:t>Посадского городского округа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FA0" w:rsidRDefault="00CC7FA0" w:rsidP="00CC7FA0">
      <w:pPr>
        <w:tabs>
          <w:tab w:val="left" w:pos="120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D42BA0">
        <w:rPr>
          <w:rFonts w:ascii="Times New Roman" w:eastAsia="Times New Roman" w:hAnsi="Times New Roman" w:cs="Times New Roman"/>
          <w:sz w:val="24"/>
          <w:szCs w:val="24"/>
        </w:rPr>
        <w:tab/>
        <w:t>Заработная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плата (оплата труда) директора</w:t>
      </w:r>
      <w:r w:rsidRPr="00D42BA0">
        <w:rPr>
          <w:rFonts w:ascii="Times New Roman" w:eastAsia="Times New Roman" w:hAnsi="Times New Roman" w:cs="Times New Roman"/>
          <w:sz w:val="24"/>
          <w:szCs w:val="24"/>
        </w:rPr>
        <w:t xml:space="preserve"> Учреждения состоит                                       из должностного оклада (оклада) по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нимаемой должности (профессии), </w:t>
      </w:r>
      <w:r w:rsidRPr="00D42BA0">
        <w:rPr>
          <w:rFonts w:ascii="Times New Roman" w:eastAsia="Times New Roman" w:hAnsi="Times New Roman" w:cs="Times New Roman"/>
          <w:sz w:val="24"/>
          <w:szCs w:val="24"/>
        </w:rPr>
        <w:t>стимулирующих и социальных выплат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FA0" w:rsidRPr="00D51407" w:rsidRDefault="00CC7FA0" w:rsidP="00CC7FA0">
      <w:pPr>
        <w:tabs>
          <w:tab w:val="left" w:pos="120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D51407">
        <w:rPr>
          <w:rFonts w:ascii="Times New Roman" w:eastAsia="Times New Roman" w:hAnsi="Times New Roman" w:cs="Times New Roman"/>
          <w:sz w:val="24"/>
          <w:szCs w:val="24"/>
        </w:rPr>
        <w:tab/>
        <w:t>К выплатам стимулирующего характера относятся:</w:t>
      </w:r>
    </w:p>
    <w:p w:rsidR="00CC7FA0" w:rsidRPr="00642564" w:rsidRDefault="00CC7FA0" w:rsidP="00CC7FA0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доплаты и надбавки стимулирующего характера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FA0" w:rsidRPr="0017776D" w:rsidRDefault="00CC7FA0" w:rsidP="00CC7FA0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премии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FA0" w:rsidRPr="00D51407" w:rsidRDefault="00CC7FA0" w:rsidP="00CC7FA0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поощрительные выплаты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7FA0" w:rsidRPr="00D51407" w:rsidRDefault="00CC7FA0" w:rsidP="00CC7F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 социальным</w:t>
      </w:r>
      <w:r w:rsidRPr="00D51407">
        <w:rPr>
          <w:rFonts w:ascii="Times New Roman" w:hAnsi="Times New Roman" w:cs="Times New Roman"/>
          <w:sz w:val="24"/>
          <w:szCs w:val="24"/>
        </w:rPr>
        <w:t xml:space="preserve"> выплатам относятся:</w:t>
      </w:r>
    </w:p>
    <w:p w:rsidR="00CC7FA0" w:rsidRPr="00D51407" w:rsidRDefault="00CC7FA0" w:rsidP="00CC7FA0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sz w:val="24"/>
          <w:szCs w:val="24"/>
        </w:rPr>
        <w:t>материальная помощь;</w:t>
      </w:r>
    </w:p>
    <w:p w:rsidR="00CC7FA0" w:rsidRPr="009E2032" w:rsidRDefault="00CC7FA0" w:rsidP="00CC7FA0">
      <w:pPr>
        <w:numPr>
          <w:ilvl w:val="0"/>
          <w:numId w:val="1"/>
        </w:numPr>
        <w:spacing w:after="0"/>
        <w:ind w:left="113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7">
        <w:rPr>
          <w:rFonts w:ascii="Times New Roman" w:eastAsia="Times New Roman" w:hAnsi="Times New Roman" w:cs="Times New Roman"/>
          <w:sz w:val="24"/>
          <w:szCs w:val="24"/>
        </w:rPr>
        <w:t>иные выплаты социального характера, производимые в соответствии                                   с законодательством Российской Федерации, Московской области.</w:t>
      </w:r>
    </w:p>
    <w:p w:rsidR="00CC7FA0" w:rsidRPr="004E03C5" w:rsidRDefault="00CC7FA0" w:rsidP="00CC7F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2.5</w:t>
      </w:r>
      <w:r w:rsidRPr="004E03C5">
        <w:rPr>
          <w:rFonts w:ascii="Times New Roman" w:eastAsia="Times New Roman" w:hAnsi="Times New Roman" w:cs="Times New Roman"/>
          <w:sz w:val="24"/>
          <w:szCs w:val="24"/>
        </w:rPr>
        <w:t>. Оплата сверхурочной работы, оплата за работу в выходные и нерабочие праздничные дни устанавливается в соответствии со статьями 152 и 153 Трудового кодекса Российской Федерации.</w:t>
      </w:r>
    </w:p>
    <w:p w:rsidR="00CC7FA0" w:rsidRDefault="00CC7FA0" w:rsidP="00CC7FA0">
      <w:pPr>
        <w:spacing w:after="0"/>
        <w:ind w:left="77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FA0" w:rsidRPr="004F0FC7" w:rsidRDefault="00CC7FA0" w:rsidP="00CC7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2.6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ab/>
        <w:t>Выплата заработной платы производится два раза в месяц – 5-го и 20-го числа каждого месяца</w:t>
      </w:r>
      <w:r w:rsidRPr="004F0FC7">
        <w:rPr>
          <w:rFonts w:ascii="Times New Roman" w:hAnsi="Times New Roman" w:cs="Times New Roman"/>
          <w:sz w:val="24"/>
          <w:szCs w:val="24"/>
        </w:rPr>
        <w:t xml:space="preserve"> 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>путем перечисления денежных средс</w:t>
      </w:r>
      <w:r>
        <w:rPr>
          <w:rFonts w:ascii="Times New Roman" w:hAnsi="Times New Roman" w:cs="Times New Roman"/>
          <w:sz w:val="24"/>
          <w:szCs w:val="24"/>
          <w:lang w:eastAsia="en-US"/>
        </w:rPr>
        <w:t>тв на банковскую карту</w:t>
      </w:r>
      <w:r w:rsidRPr="004F0FC7">
        <w:rPr>
          <w:rFonts w:ascii="Times New Roman" w:hAnsi="Times New Roman" w:cs="Times New Roman"/>
          <w:sz w:val="24"/>
          <w:szCs w:val="24"/>
          <w:lang w:eastAsia="en-US"/>
        </w:rPr>
        <w:t xml:space="preserve">. При совпадении дней выдачи заработной платы с выходными или нерабочими праздничными днями </w:t>
      </w:r>
      <w:r w:rsidRPr="004F0FC7">
        <w:rPr>
          <w:rFonts w:ascii="Times New Roman" w:hAnsi="Times New Roman" w:cs="Times New Roman"/>
          <w:sz w:val="24"/>
          <w:szCs w:val="24"/>
        </w:rPr>
        <w:t>выплата заработной платы производится накануне этих дней.</w:t>
      </w:r>
    </w:p>
    <w:p w:rsidR="00CC7FA0" w:rsidRPr="004F0FC7" w:rsidRDefault="00CC7FA0" w:rsidP="00CC7FA0">
      <w:pPr>
        <w:pStyle w:val="a3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4F0FC7">
        <w:rPr>
          <w:rFonts w:ascii="Times New Roman" w:hAnsi="Times New Roman" w:cs="Times New Roman"/>
          <w:sz w:val="24"/>
          <w:szCs w:val="24"/>
        </w:rPr>
        <w:t>.</w:t>
      </w:r>
      <w:r w:rsidRPr="004F0FC7">
        <w:rPr>
          <w:rFonts w:ascii="Times New Roman" w:hAnsi="Times New Roman" w:cs="Times New Roman"/>
          <w:sz w:val="24"/>
          <w:szCs w:val="24"/>
        </w:rPr>
        <w:tab/>
        <w:t>Оплата отпуска производится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FC7">
        <w:rPr>
          <w:rFonts w:ascii="Times New Roman" w:hAnsi="Times New Roman" w:cs="Times New Roman"/>
          <w:sz w:val="24"/>
          <w:szCs w:val="24"/>
        </w:rPr>
        <w:t xml:space="preserve"> чем за 3 (три) дня до его начала.</w:t>
      </w:r>
    </w:p>
    <w:p w:rsidR="00CC7FA0" w:rsidRPr="004F0FC7" w:rsidRDefault="00CC7FA0" w:rsidP="00CC7FA0">
      <w:pPr>
        <w:pStyle w:val="a3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4F0FC7">
        <w:rPr>
          <w:rFonts w:ascii="Times New Roman" w:hAnsi="Times New Roman" w:cs="Times New Roman"/>
          <w:sz w:val="24"/>
          <w:szCs w:val="24"/>
        </w:rPr>
        <w:t>.</w:t>
      </w:r>
      <w:r w:rsidRPr="004F0FC7">
        <w:rPr>
          <w:rFonts w:ascii="Times New Roman" w:hAnsi="Times New Roman" w:cs="Times New Roman"/>
          <w:sz w:val="24"/>
          <w:szCs w:val="24"/>
        </w:rPr>
        <w:tab/>
        <w:t>При прекращении трудового договора выплата вс</w:t>
      </w:r>
      <w:r>
        <w:rPr>
          <w:rFonts w:ascii="Times New Roman" w:hAnsi="Times New Roman" w:cs="Times New Roman"/>
          <w:sz w:val="24"/>
          <w:szCs w:val="24"/>
        </w:rPr>
        <w:t>ех сумм, причитающихся</w:t>
      </w:r>
      <w:r w:rsidRPr="004F0FC7">
        <w:rPr>
          <w:rFonts w:ascii="Times New Roman" w:hAnsi="Times New Roman" w:cs="Times New Roman"/>
          <w:sz w:val="24"/>
          <w:szCs w:val="24"/>
        </w:rPr>
        <w:t xml:space="preserve"> от работодателя, производ</w:t>
      </w:r>
      <w:r>
        <w:rPr>
          <w:rFonts w:ascii="Times New Roman" w:hAnsi="Times New Roman" w:cs="Times New Roman"/>
          <w:sz w:val="24"/>
          <w:szCs w:val="24"/>
        </w:rPr>
        <w:t>ится в день увольнения директора. Если директор</w:t>
      </w:r>
      <w:r w:rsidRPr="004F0F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0FC7">
        <w:rPr>
          <w:rFonts w:ascii="Times New Roman" w:hAnsi="Times New Roman" w:cs="Times New Roman"/>
          <w:sz w:val="24"/>
          <w:szCs w:val="24"/>
        </w:rPr>
        <w:lastRenderedPageBreak/>
        <w:t>в день увольнения не работал, то соответствующие суммы должны быть выплачены                               не позднее следующего дня после п</w:t>
      </w:r>
      <w:r>
        <w:rPr>
          <w:rFonts w:ascii="Times New Roman" w:hAnsi="Times New Roman" w:cs="Times New Roman"/>
          <w:sz w:val="24"/>
          <w:szCs w:val="24"/>
        </w:rPr>
        <w:t xml:space="preserve">редъявления требования </w:t>
      </w:r>
      <w:r w:rsidRPr="004F0FC7">
        <w:rPr>
          <w:rFonts w:ascii="Times New Roman" w:hAnsi="Times New Roman" w:cs="Times New Roman"/>
          <w:sz w:val="24"/>
          <w:szCs w:val="24"/>
        </w:rPr>
        <w:t xml:space="preserve"> о расчете.</w:t>
      </w:r>
    </w:p>
    <w:p w:rsidR="00CC7FA0" w:rsidRPr="00ED233A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В случае смерти директора</w:t>
      </w:r>
      <w:r w:rsidRPr="004F0FC7">
        <w:rPr>
          <w:rFonts w:ascii="Times New Roman" w:hAnsi="Times New Roman" w:cs="Times New Roman"/>
          <w:sz w:val="24"/>
          <w:szCs w:val="24"/>
        </w:rPr>
        <w:t>, не полученная им заработная плата выдается члену его семьи или лицу, находившемуся на иждивении умершего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FC7">
        <w:rPr>
          <w:rFonts w:ascii="Times New Roman" w:hAnsi="Times New Roman" w:cs="Times New Roman"/>
          <w:sz w:val="24"/>
          <w:szCs w:val="24"/>
        </w:rPr>
        <w:t xml:space="preserve"> на день его смерти                          не позднее недельного срока со дня представления в Учреждение соответствующих документов.</w:t>
      </w:r>
    </w:p>
    <w:p w:rsidR="00CC7FA0" w:rsidRPr="00D51407" w:rsidRDefault="00CC7FA0" w:rsidP="00CC7FA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FA0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00BB">
        <w:rPr>
          <w:rFonts w:ascii="Times New Roman" w:hAnsi="Times New Roman" w:cs="Times New Roman"/>
        </w:rPr>
        <w:t>.</w:t>
      </w:r>
      <w:r w:rsidRPr="000C00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</w:rPr>
        <w:t>.</w:t>
      </w:r>
      <w:r w:rsidRPr="000C0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Премирование директора по результатам работы производится в пределах средств, предусмотренных фондом оплаты труда на эти цели, при условии своевременной оплаты налогов, сборов и иных обязательных платежей в бюджеты всех уровней, государственные внебюджетные фонды в соответствии с законодательством Российской Федерации.</w:t>
      </w:r>
    </w:p>
    <w:p w:rsidR="00CC7FA0" w:rsidRPr="000C00BB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Премирование директора по результатам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труда является правом, а не обязанностью работодателя.</w:t>
      </w:r>
    </w:p>
    <w:p w:rsidR="00CC7FA0" w:rsidRPr="00642564" w:rsidRDefault="00CC7FA0" w:rsidP="00CC7FA0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CC7FA0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>Порядок установления должностных окладов (окладов)</w:t>
      </w:r>
    </w:p>
    <w:p w:rsidR="00CC7FA0" w:rsidRPr="00ED233A" w:rsidRDefault="00CC7FA0" w:rsidP="00CC7FA0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стимулирующих</w:t>
      </w:r>
      <w:r w:rsidRPr="00ED233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выплат</w:t>
      </w:r>
    </w:p>
    <w:p w:rsidR="00CC7FA0" w:rsidRPr="00867F1E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D51407">
        <w:rPr>
          <w:rFonts w:ascii="Times New Roman" w:hAnsi="Times New Roman" w:cs="Times New Roman"/>
          <w:sz w:val="24"/>
          <w:szCs w:val="24"/>
        </w:rPr>
        <w:tab/>
      </w:r>
      <w:r w:rsidRPr="00F0733C">
        <w:rPr>
          <w:rFonts w:ascii="Times New Roman" w:hAnsi="Times New Roman" w:cs="Times New Roman"/>
          <w:sz w:val="24"/>
          <w:szCs w:val="24"/>
        </w:rPr>
        <w:t>Должностной оклад директора Учреждения устанавливается штатным расписанием Учреждения.</w:t>
      </w:r>
    </w:p>
    <w:p w:rsidR="00CC7FA0" w:rsidRPr="000400B8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3.2. Предельный уровень соотношения среднемесячной з</w:t>
      </w:r>
      <w:r>
        <w:rPr>
          <w:rFonts w:ascii="Times New Roman" w:hAnsi="Times New Roman" w:cs="Times New Roman"/>
          <w:sz w:val="24"/>
          <w:szCs w:val="24"/>
        </w:rPr>
        <w:t>аработной платы директора</w:t>
      </w:r>
      <w:r w:rsidRPr="000400B8">
        <w:rPr>
          <w:rFonts w:ascii="Times New Roman" w:hAnsi="Times New Roman" w:cs="Times New Roman"/>
          <w:sz w:val="24"/>
          <w:szCs w:val="24"/>
        </w:rPr>
        <w:t xml:space="preserve"> Учреждения, формируемой за счет всех источников финансового обеспечения и рассчит</w:t>
      </w:r>
      <w:r>
        <w:rPr>
          <w:rFonts w:ascii="Times New Roman" w:hAnsi="Times New Roman" w:cs="Times New Roman"/>
          <w:sz w:val="24"/>
          <w:szCs w:val="24"/>
        </w:rPr>
        <w:t>ываемой за календарный год устанавливается в кратности от 1 до 4.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7F1E">
        <w:rPr>
          <w:rFonts w:ascii="Times New Roman" w:hAnsi="Times New Roman" w:cs="Times New Roman"/>
          <w:sz w:val="24"/>
          <w:szCs w:val="24"/>
        </w:rPr>
        <w:t xml:space="preserve">. </w:t>
      </w:r>
      <w:r w:rsidRPr="000400B8">
        <w:rPr>
          <w:rFonts w:ascii="Times New Roman" w:hAnsi="Times New Roman" w:cs="Times New Roman"/>
          <w:sz w:val="24"/>
          <w:szCs w:val="24"/>
        </w:rPr>
        <w:t xml:space="preserve">Директору Учреждения премия по результатам труда за отчетный месяц                      в размере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 w:rsidRPr="0004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400B8">
        <w:rPr>
          <w:rFonts w:ascii="Times New Roman" w:hAnsi="Times New Roman" w:cs="Times New Roman"/>
          <w:sz w:val="24"/>
          <w:szCs w:val="24"/>
        </w:rPr>
        <w:t>% (с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0400B8">
        <w:rPr>
          <w:rFonts w:ascii="Times New Roman" w:hAnsi="Times New Roman" w:cs="Times New Roman"/>
          <w:sz w:val="24"/>
          <w:szCs w:val="24"/>
        </w:rPr>
        <w:t xml:space="preserve"> процентов) должностного оклада ежемесячно устанавливается непосредственно замести</w:t>
      </w:r>
      <w:r>
        <w:rPr>
          <w:rFonts w:ascii="Times New Roman" w:hAnsi="Times New Roman" w:cs="Times New Roman"/>
          <w:sz w:val="24"/>
          <w:szCs w:val="24"/>
        </w:rPr>
        <w:t>телем главы администрации округа</w:t>
      </w:r>
      <w:r w:rsidRPr="000400B8">
        <w:rPr>
          <w:rFonts w:ascii="Times New Roman" w:hAnsi="Times New Roman" w:cs="Times New Roman"/>
          <w:sz w:val="24"/>
          <w:szCs w:val="24"/>
        </w:rPr>
        <w:t>, курирующим сферу деятельности Учрежден</w:t>
      </w:r>
      <w:r>
        <w:rPr>
          <w:rFonts w:ascii="Times New Roman" w:hAnsi="Times New Roman" w:cs="Times New Roman"/>
          <w:sz w:val="24"/>
          <w:szCs w:val="24"/>
        </w:rPr>
        <w:t>ия, в соответствии с контрактом</w:t>
      </w:r>
      <w:r w:rsidRPr="000400B8">
        <w:rPr>
          <w:rFonts w:ascii="Times New Roman" w:hAnsi="Times New Roman" w:cs="Times New Roman"/>
          <w:sz w:val="24"/>
          <w:szCs w:val="24"/>
        </w:rPr>
        <w:t xml:space="preserve"> (трудовым договором), путем согласования служебной записки на его имя.</w:t>
      </w:r>
    </w:p>
    <w:p w:rsidR="00CC7FA0" w:rsidRDefault="00CC7FA0" w:rsidP="00CC7FA0">
      <w:pPr>
        <w:pStyle w:val="ConsPlusNormal"/>
        <w:ind w:firstLine="709"/>
        <w:jc w:val="both"/>
      </w:pPr>
      <w:r>
        <w:t>3.4. Премия по результатам труда за отчетный месяц не подлежит выплате директору Учреждения в следующих случаях:</w:t>
      </w:r>
    </w:p>
    <w:p w:rsidR="00CC7FA0" w:rsidRPr="000400B8" w:rsidRDefault="00CC7FA0" w:rsidP="00CC7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применения к нему дисциплинарных взысканий;</w:t>
      </w:r>
    </w:p>
    <w:p w:rsidR="00CC7FA0" w:rsidRPr="000400B8" w:rsidRDefault="00CC7FA0" w:rsidP="00CC7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прогула (отсутствия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                                в течение рабочего дня (смены);</w:t>
      </w:r>
    </w:p>
    <w:p w:rsidR="00CC7FA0" w:rsidRPr="000400B8" w:rsidRDefault="00CC7FA0" w:rsidP="00CC7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опоздания (прихода на работу позже времени, установленного Правилами внутреннего трудового распорядка Учреждения);</w:t>
      </w:r>
    </w:p>
    <w:p w:rsidR="00CC7FA0" w:rsidRPr="000400B8" w:rsidRDefault="00CC7FA0" w:rsidP="00CC7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неспособности выполнять возложенные обязанности в результате               появления на рабочем месте в состоянии алкогольного, наркотического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B8">
        <w:rPr>
          <w:rFonts w:ascii="Times New Roman" w:hAnsi="Times New Roman" w:cs="Times New Roman"/>
          <w:sz w:val="24"/>
          <w:szCs w:val="24"/>
        </w:rPr>
        <w:t>токсического опьянения;</w:t>
      </w:r>
    </w:p>
    <w:p w:rsidR="00CC7FA0" w:rsidRPr="000400B8" w:rsidRDefault="00CC7FA0" w:rsidP="00CC7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невыполнения инструкций, положений, регламентов, требований по охране труда и требований техники безопасности;</w:t>
      </w:r>
    </w:p>
    <w:p w:rsidR="00CC7FA0" w:rsidRPr="000400B8" w:rsidRDefault="00CC7FA0" w:rsidP="00CC7FA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 xml:space="preserve">невыполнения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</w:t>
      </w:r>
      <w:r w:rsidRPr="000400B8">
        <w:rPr>
          <w:rFonts w:ascii="Times New Roman" w:hAnsi="Times New Roman" w:cs="Times New Roman"/>
          <w:sz w:val="24"/>
          <w:szCs w:val="24"/>
        </w:rPr>
        <w:t xml:space="preserve"> и иных организационно-распорядительных документов;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B8">
        <w:rPr>
          <w:rFonts w:ascii="Times New Roman" w:hAnsi="Times New Roman" w:cs="Times New Roman"/>
          <w:sz w:val="24"/>
          <w:szCs w:val="24"/>
        </w:rPr>
        <w:t>-</w:t>
      </w:r>
      <w:r w:rsidRPr="000400B8">
        <w:rPr>
          <w:rFonts w:ascii="Times New Roman" w:hAnsi="Times New Roman" w:cs="Times New Roman"/>
          <w:sz w:val="24"/>
          <w:szCs w:val="24"/>
        </w:rPr>
        <w:tab/>
        <w:t>совершения иных нарушений, установленных трудовым законодательством, служащих основанием для наложения дисциплинарного взыскания и увольнения.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431A8">
        <w:rPr>
          <w:rFonts w:ascii="Times New Roman" w:hAnsi="Times New Roman" w:cs="Times New Roman"/>
          <w:sz w:val="24"/>
          <w:szCs w:val="24"/>
        </w:rPr>
        <w:t xml:space="preserve">В целях поощрения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9431A8">
        <w:rPr>
          <w:rFonts w:ascii="Times New Roman" w:hAnsi="Times New Roman" w:cs="Times New Roman"/>
          <w:sz w:val="24"/>
          <w:szCs w:val="24"/>
        </w:rPr>
        <w:t xml:space="preserve"> Учреждения за общие результаты труда по итогам работы за </w:t>
      </w:r>
      <w:r>
        <w:rPr>
          <w:rFonts w:ascii="Times New Roman" w:hAnsi="Times New Roman" w:cs="Times New Roman"/>
          <w:sz w:val="24"/>
          <w:szCs w:val="24"/>
        </w:rPr>
        <w:t>квартал и за год</w:t>
      </w:r>
      <w:r w:rsidRPr="009431A8">
        <w:rPr>
          <w:rFonts w:ascii="Times New Roman" w:hAnsi="Times New Roman" w:cs="Times New Roman"/>
          <w:sz w:val="24"/>
          <w:szCs w:val="24"/>
        </w:rPr>
        <w:t xml:space="preserve"> устанавливаются премиальные выплаты в размере не </w:t>
      </w:r>
      <w:r w:rsidRPr="009431A8">
        <w:rPr>
          <w:rFonts w:ascii="Times New Roman" w:hAnsi="Times New Roman" w:cs="Times New Roman"/>
          <w:sz w:val="24"/>
          <w:szCs w:val="24"/>
        </w:rPr>
        <w:lastRenderedPageBreak/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31A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(пятьсот) </w:t>
      </w:r>
      <w:r w:rsidRPr="009431A8">
        <w:rPr>
          <w:rFonts w:ascii="Times New Roman" w:hAnsi="Times New Roman" w:cs="Times New Roman"/>
          <w:sz w:val="24"/>
          <w:szCs w:val="24"/>
        </w:rPr>
        <w:t>процентов должностного оклада за фактически отработанное время в отчетном периоде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FA0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7F1E">
        <w:rPr>
          <w:rFonts w:ascii="Times New Roman" w:hAnsi="Times New Roman" w:cs="Times New Roman"/>
          <w:sz w:val="24"/>
          <w:szCs w:val="24"/>
        </w:rPr>
        <w:t xml:space="preserve">. </w:t>
      </w:r>
      <w:r w:rsidRPr="000400B8">
        <w:rPr>
          <w:rFonts w:ascii="Times New Roman" w:hAnsi="Times New Roman" w:cs="Times New Roman"/>
          <w:sz w:val="24"/>
          <w:szCs w:val="24"/>
        </w:rPr>
        <w:t>Директору Учреждения премия по результатам труда за</w:t>
      </w:r>
      <w:r>
        <w:rPr>
          <w:rFonts w:ascii="Times New Roman" w:hAnsi="Times New Roman" w:cs="Times New Roman"/>
          <w:sz w:val="24"/>
          <w:szCs w:val="24"/>
        </w:rPr>
        <w:t xml:space="preserve"> отчетный квартал, год</w:t>
      </w:r>
      <w:r w:rsidRPr="000400B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 w:rsidRPr="0004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400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пятьсот)</w:t>
      </w:r>
      <w:r w:rsidRPr="000400B8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</w:t>
      </w:r>
      <w:r>
        <w:rPr>
          <w:rFonts w:ascii="Times New Roman" w:hAnsi="Times New Roman" w:cs="Times New Roman"/>
          <w:sz w:val="24"/>
          <w:szCs w:val="24"/>
        </w:rPr>
        <w:t>по истечению отчетного периода (за год и четвертый квартал в период с 20 декабря отчетного года по 31 декабря отчетного года)</w:t>
      </w:r>
      <w:r w:rsidRPr="000400B8">
        <w:rPr>
          <w:rFonts w:ascii="Times New Roman" w:hAnsi="Times New Roman" w:cs="Times New Roman"/>
          <w:sz w:val="24"/>
          <w:szCs w:val="24"/>
        </w:rPr>
        <w:t xml:space="preserve"> устанавливается непосредственно замести</w:t>
      </w:r>
      <w:r>
        <w:rPr>
          <w:rFonts w:ascii="Times New Roman" w:hAnsi="Times New Roman" w:cs="Times New Roman"/>
          <w:sz w:val="24"/>
          <w:szCs w:val="24"/>
        </w:rPr>
        <w:t>телем главы администрации округа</w:t>
      </w:r>
      <w:r w:rsidRPr="000400B8">
        <w:rPr>
          <w:rFonts w:ascii="Times New Roman" w:hAnsi="Times New Roman" w:cs="Times New Roman"/>
          <w:sz w:val="24"/>
          <w:szCs w:val="24"/>
        </w:rPr>
        <w:t>, курирующим сферу деятельности Учреждения, в соответствии с контрактом (трудовым договором), путем согласования служебной записки на его имя.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FA0" w:rsidRPr="00ED233A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Иные выплаты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4.1. При наличии экономии </w:t>
      </w:r>
      <w:r>
        <w:rPr>
          <w:rFonts w:ascii="Times New Roman" w:eastAsia="Times New Roman" w:hAnsi="Times New Roman" w:cs="Times New Roman"/>
          <w:sz w:val="24"/>
          <w:szCs w:val="24"/>
        </w:rPr>
        <w:t>по фонду оплаты труда директору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может производиться выплата разовых премий: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за выполнение особо важных и сложных заданий;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за высокие достижения в труде;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в связи с государственными праздниками, установленными нормативными правовыми актами Российской Федерации. 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D42BA0">
        <w:rPr>
          <w:rFonts w:ascii="Times New Roman" w:hAnsi="Times New Roman" w:cs="Times New Roman"/>
          <w:sz w:val="24"/>
          <w:szCs w:val="24"/>
        </w:rPr>
        <w:t xml:space="preserve">Выплаты дополнительных разовых премий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2BA0">
        <w:rPr>
          <w:rFonts w:ascii="Times New Roman" w:hAnsi="Times New Roman" w:cs="Times New Roman"/>
          <w:sz w:val="24"/>
          <w:szCs w:val="24"/>
        </w:rPr>
        <w:t>иректору Учреждения – на основании согласованной замести</w:t>
      </w:r>
      <w:r>
        <w:rPr>
          <w:rFonts w:ascii="Times New Roman" w:hAnsi="Times New Roman" w:cs="Times New Roman"/>
          <w:sz w:val="24"/>
          <w:szCs w:val="24"/>
        </w:rPr>
        <w:t>телем главы администрации округа</w:t>
      </w:r>
      <w:r w:rsidRPr="00D42BA0">
        <w:rPr>
          <w:rFonts w:ascii="Times New Roman" w:hAnsi="Times New Roman" w:cs="Times New Roman"/>
          <w:sz w:val="24"/>
          <w:szCs w:val="24"/>
        </w:rPr>
        <w:t>, курирующим сферу деятельности Учреждения, служебной записки на его имя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7FA0" w:rsidRPr="00642564" w:rsidRDefault="00CC7FA0" w:rsidP="00CC7FA0">
      <w:pPr>
        <w:rPr>
          <w:rFonts w:ascii="Times New Roman" w:hAnsi="Times New Roman" w:cs="Times New Roman"/>
        </w:rPr>
      </w:pPr>
    </w:p>
    <w:p w:rsidR="00CC7FA0" w:rsidRPr="00ED233A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t>Материальная помощь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один раз в календарном году выплачивается материальная помощь в размере двух должностных окладов (окладов), установленных на месяц выплаты указанной материальной помощи на основании личного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имя </w:t>
      </w:r>
      <w:r w:rsidRPr="00D42BA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 главы администрации округа</w:t>
      </w:r>
      <w:r w:rsidRPr="00D42BA0">
        <w:rPr>
          <w:rFonts w:ascii="Times New Roman" w:hAnsi="Times New Roman" w:cs="Times New Roman"/>
          <w:sz w:val="24"/>
          <w:szCs w:val="24"/>
        </w:rPr>
        <w:t>, курирующ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2BA0">
        <w:rPr>
          <w:rFonts w:ascii="Times New Roman" w:hAnsi="Times New Roman" w:cs="Times New Roman"/>
          <w:sz w:val="24"/>
          <w:szCs w:val="24"/>
        </w:rPr>
        <w:t xml:space="preserve"> сферу деятельности Учреждения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ему ежегодного основного оплачиваемого отпуска или его части.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права на ежегодный основной оплачиваемый отпуск, а также в случае длительной болезни или по другим уважительным </w:t>
      </w:r>
      <w:r>
        <w:rPr>
          <w:rFonts w:ascii="Times New Roman" w:eastAsia="Times New Roman" w:hAnsi="Times New Roman" w:cs="Times New Roman"/>
          <w:sz w:val="24"/>
          <w:szCs w:val="24"/>
        </w:rPr>
        <w:t>причинам, по заявлению директора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Для расчета размера материальной помощи принимается размер должностного оклада, установленного на месяц выплаты материальной помощи. 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При наличии экономии средств по фонду опл</w:t>
      </w:r>
      <w:r>
        <w:rPr>
          <w:rFonts w:ascii="Times New Roman" w:eastAsia="Times New Roman" w:hAnsi="Times New Roman" w:cs="Times New Roman"/>
          <w:sz w:val="24"/>
          <w:szCs w:val="24"/>
        </w:rPr>
        <w:t>аты труда директору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может выплачиваться дополнительная единовременная материальная помощь в следующих случаях: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стационарное лечение и/или 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тяжелая (длительная) болезнь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или его близких родственников (мать, отец, супруг, супруга, дети);</w:t>
      </w:r>
    </w:p>
    <w:p w:rsidR="00CC7FA0" w:rsidRDefault="00CC7FA0" w:rsidP="00CC7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дорогостоящих лекарственных препаратов;</w:t>
      </w:r>
    </w:p>
    <w:p w:rsidR="00CC7FA0" w:rsidRPr="00642564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значимые семейные события (регистрация брака, рождение ребенка, 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смерть близких родственников работника (мать, отец, супруг, супруга, дети)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FA0" w:rsidRPr="00493A59" w:rsidRDefault="00CC7FA0" w:rsidP="00CC7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. Единовременная материальная помощь выплачивается по решению </w:t>
      </w:r>
      <w:r w:rsidRPr="00D42BA0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 главы администрации округа</w:t>
      </w:r>
      <w:r w:rsidRPr="00D42BA0">
        <w:rPr>
          <w:rFonts w:ascii="Times New Roman" w:hAnsi="Times New Roman" w:cs="Times New Roman"/>
          <w:sz w:val="24"/>
          <w:szCs w:val="24"/>
        </w:rPr>
        <w:t>, курирующ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2BA0">
        <w:rPr>
          <w:rFonts w:ascii="Times New Roman" w:hAnsi="Times New Roman" w:cs="Times New Roman"/>
          <w:sz w:val="24"/>
          <w:szCs w:val="24"/>
        </w:rPr>
        <w:t xml:space="preserve"> сферу деятельности Учреждения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на основ</w:t>
      </w:r>
      <w:r>
        <w:rPr>
          <w:rFonts w:ascii="Times New Roman" w:eastAsia="Times New Roman" w:hAnsi="Times New Roman" w:cs="Times New Roman"/>
          <w:sz w:val="24"/>
          <w:szCs w:val="24"/>
        </w:rPr>
        <w:t>ании личного заявления директора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документов (справок), подтверждающих обоснованность выплаты. </w:t>
      </w:r>
    </w:p>
    <w:p w:rsidR="00CC7FA0" w:rsidRPr="00493A59" w:rsidRDefault="00CC7FA0" w:rsidP="00CC7FA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C7FA0" w:rsidRPr="00642564" w:rsidRDefault="00CC7FA0" w:rsidP="00CC7FA0">
      <w:pPr>
        <w:pStyle w:val="a3"/>
        <w:numPr>
          <w:ilvl w:val="0"/>
          <w:numId w:val="2"/>
        </w:numPr>
        <w:ind w:left="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5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Оплата отпусков</w:t>
      </w:r>
    </w:p>
    <w:p w:rsidR="00CC7FA0" w:rsidRPr="00642564" w:rsidRDefault="00CC7FA0" w:rsidP="00CC7FA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Директору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предоставляется ежегодны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оплачиваемы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 xml:space="preserve"> отпуск. </w:t>
      </w:r>
    </w:p>
    <w:p w:rsidR="00041307" w:rsidRDefault="00CC7FA0" w:rsidP="00CC7FA0">
      <w:r w:rsidRPr="00642564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2564">
        <w:rPr>
          <w:rFonts w:ascii="Times New Roman" w:eastAsia="Times New Roman" w:hAnsi="Times New Roman" w:cs="Times New Roman"/>
          <w:sz w:val="24"/>
          <w:szCs w:val="24"/>
        </w:rPr>
        <w:t>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sectPr w:rsidR="0004130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1D" w:rsidRDefault="00B2251D" w:rsidP="00CC7FA0">
      <w:pPr>
        <w:spacing w:after="0" w:line="240" w:lineRule="auto"/>
      </w:pPr>
      <w:r>
        <w:separator/>
      </w:r>
    </w:p>
  </w:endnote>
  <w:endnote w:type="continuationSeparator" w:id="0">
    <w:p w:rsidR="00B2251D" w:rsidRDefault="00B2251D" w:rsidP="00C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1D" w:rsidRDefault="00B2251D" w:rsidP="00CC7FA0">
      <w:pPr>
        <w:spacing w:after="0" w:line="240" w:lineRule="auto"/>
      </w:pPr>
      <w:r>
        <w:separator/>
      </w:r>
    </w:p>
  </w:footnote>
  <w:footnote w:type="continuationSeparator" w:id="0">
    <w:p w:rsidR="00B2251D" w:rsidRDefault="00B2251D" w:rsidP="00C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84235"/>
      <w:docPartObj>
        <w:docPartGallery w:val="Page Numbers (Top of Page)"/>
        <w:docPartUnique/>
      </w:docPartObj>
    </w:sdtPr>
    <w:sdtEndPr/>
    <w:sdtContent>
      <w:p w:rsidR="00CC7FA0" w:rsidRDefault="00CC7F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48">
          <w:rPr>
            <w:noProof/>
          </w:rPr>
          <w:t>1</w:t>
        </w:r>
        <w:r>
          <w:fldChar w:fldCharType="end"/>
        </w:r>
      </w:p>
    </w:sdtContent>
  </w:sdt>
  <w:p w:rsidR="00CC7FA0" w:rsidRDefault="00CC7F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567D2"/>
    <w:multiLevelType w:val="hybridMultilevel"/>
    <w:tmpl w:val="4EDA8232"/>
    <w:lvl w:ilvl="0" w:tplc="BBF65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AD769E"/>
    <w:multiLevelType w:val="multilevel"/>
    <w:tmpl w:val="BF0807C4"/>
    <w:lvl w:ilvl="0">
      <w:start w:val="1"/>
      <w:numFmt w:val="bullet"/>
      <w:lvlText w:val="−"/>
      <w:lvlJc w:val="left"/>
      <w:pPr>
        <w:ind w:left="66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A0"/>
    <w:rsid w:val="00041307"/>
    <w:rsid w:val="009C1F48"/>
    <w:rsid w:val="009E665F"/>
    <w:rsid w:val="00B20DA0"/>
    <w:rsid w:val="00B2251D"/>
    <w:rsid w:val="00BF34EF"/>
    <w:rsid w:val="00CC7FA0"/>
    <w:rsid w:val="00E30DC9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0044-B054-470B-B0AB-D4E447A8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7FA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A0"/>
    <w:pPr>
      <w:ind w:left="720"/>
      <w:contextualSpacing/>
    </w:pPr>
  </w:style>
  <w:style w:type="paragraph" w:customStyle="1" w:styleId="ConsPlusNormal">
    <w:name w:val="ConsPlusNormal"/>
    <w:rsid w:val="00CC7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FA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C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FA0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DC9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4</cp:revision>
  <cp:lastPrinted>2020-12-21T12:19:00Z</cp:lastPrinted>
  <dcterms:created xsi:type="dcterms:W3CDTF">2020-12-28T10:50:00Z</dcterms:created>
  <dcterms:modified xsi:type="dcterms:W3CDTF">2020-12-28T15:12:00Z</dcterms:modified>
</cp:coreProperties>
</file>