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8FB" w:rsidRPr="0027537D" w:rsidRDefault="0027537D" w:rsidP="004546A2">
      <w:pPr>
        <w:pStyle w:val="155c28ddaed1396arevann"/>
        <w:shd w:val="clear" w:color="auto" w:fill="FFFFFF"/>
        <w:jc w:val="center"/>
        <w:rPr>
          <w:b/>
          <w:bCs/>
          <w:sz w:val="28"/>
          <w:szCs w:val="28"/>
        </w:rPr>
      </w:pPr>
      <w:r w:rsidRPr="0027537D">
        <w:rPr>
          <w:rStyle w:val="a5"/>
          <w:sz w:val="28"/>
          <w:szCs w:val="28"/>
          <w:shd w:val="clear" w:color="auto" w:fill="FFFFFF"/>
        </w:rPr>
        <w:fldChar w:fldCharType="begin"/>
      </w:r>
      <w:r w:rsidRPr="0027537D">
        <w:rPr>
          <w:rStyle w:val="a5"/>
          <w:sz w:val="28"/>
          <w:szCs w:val="28"/>
          <w:shd w:val="clear" w:color="auto" w:fill="FFFFFF"/>
        </w:rPr>
        <w:instrText xml:space="preserve"> HYPERLINK "http://www.consultant.ru/document/cons_doc_LAW_384396/" </w:instrText>
      </w:r>
      <w:r w:rsidRPr="0027537D">
        <w:rPr>
          <w:rStyle w:val="a5"/>
          <w:sz w:val="28"/>
          <w:szCs w:val="28"/>
          <w:shd w:val="clear" w:color="auto" w:fill="FFFFFF"/>
        </w:rPr>
        <w:fldChar w:fldCharType="separate"/>
      </w:r>
      <w:r w:rsidRPr="0027537D">
        <w:rPr>
          <w:rStyle w:val="a4"/>
          <w:b/>
          <w:bCs/>
          <w:color w:val="auto"/>
          <w:sz w:val="28"/>
          <w:szCs w:val="28"/>
          <w:u w:val="none"/>
        </w:rPr>
        <w:t>Главным государственным санитарным врачом РФ 17.05.2021</w:t>
      </w:r>
      <w:r w:rsidRPr="0027537D">
        <w:rPr>
          <w:rStyle w:val="a5"/>
          <w:sz w:val="28"/>
          <w:szCs w:val="28"/>
          <w:shd w:val="clear" w:color="auto" w:fill="FFFFFF"/>
        </w:rPr>
        <w:fldChar w:fldCharType="end"/>
      </w:r>
      <w:r w:rsidRPr="0027537D">
        <w:rPr>
          <w:rStyle w:val="a5"/>
          <w:sz w:val="28"/>
          <w:szCs w:val="28"/>
          <w:shd w:val="clear" w:color="auto" w:fill="FFFFFF"/>
        </w:rPr>
        <w:t xml:space="preserve"> у</w:t>
      </w:r>
      <w:r w:rsidR="004B18FB" w:rsidRPr="0027537D">
        <w:rPr>
          <w:b/>
          <w:bCs/>
          <w:sz w:val="28"/>
          <w:szCs w:val="28"/>
        </w:rPr>
        <w:t>тверждены методические рекомендации N МР 2.4.0242-21 по обеспечению санитарно-эпидемиологических требований к организациям воспитания и обучения, отдыха и оздоровления детей и молодежи</w:t>
      </w:r>
    </w:p>
    <w:p w:rsidR="004B18FB" w:rsidRPr="0027537D" w:rsidRDefault="004B18FB" w:rsidP="00CD6608">
      <w:pPr>
        <w:pStyle w:val="a3"/>
        <w:shd w:val="clear" w:color="auto" w:fill="FFFFFF"/>
        <w:jc w:val="both"/>
        <w:rPr>
          <w:sz w:val="28"/>
          <w:szCs w:val="28"/>
        </w:rPr>
      </w:pPr>
      <w:r w:rsidRPr="0027537D">
        <w:rPr>
          <w:sz w:val="28"/>
          <w:szCs w:val="28"/>
        </w:rPr>
        <w:t>Рекомендации разработаны в целях охраны здоровья детей и молодежи, предотвращения инфекционных, массовых неинфекционных заболеваний (отравлений), обеспечения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молодежи, организации и проведению санитарно-противоэпидемических (профилактических) мер при организации перевозок организованных групп детей железнодорожным транспортом.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В приложениях приведены: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рекомендуемая номенклатура, объем и периодичность проведения лабораторных и инструментальных исследований в организациях воспитания и обучения, отдыха и оздоровления детей и молодежи;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рекомендуемые размеры инструментов, используемых для столярных и слесарных работ;</w:t>
      </w:r>
    </w:p>
    <w:p w:rsidR="004B18FB" w:rsidRPr="0027537D" w:rsidRDefault="004B18FB" w:rsidP="004B18FB">
      <w:pPr>
        <w:pStyle w:val="a3"/>
        <w:shd w:val="clear" w:color="auto" w:fill="FFFFFF"/>
        <w:rPr>
          <w:sz w:val="28"/>
          <w:szCs w:val="28"/>
        </w:rPr>
      </w:pPr>
      <w:r w:rsidRPr="0027537D">
        <w:rPr>
          <w:sz w:val="28"/>
          <w:szCs w:val="28"/>
        </w:rPr>
        <w:t>комплексы физкультурных минуток и упражнений.</w:t>
      </w: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27537D" w:rsidRDefault="0027537D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27537D" w:rsidRDefault="0027537D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CD6608" w:rsidRDefault="00CD6608" w:rsidP="004B18FB">
      <w:pPr>
        <w:pStyle w:val="a3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</w:p>
    <w:p w:rsidR="00756938" w:rsidRPr="00DA72ED" w:rsidRDefault="00756938" w:rsidP="00DA72ED">
      <w:pPr>
        <w:pStyle w:val="1"/>
        <w:shd w:val="clear" w:color="auto" w:fill="FFFFFF"/>
        <w:spacing w:before="0" w:after="144" w:line="263" w:lineRule="atLeast"/>
        <w:jc w:val="center"/>
        <w:rPr>
          <w:rFonts w:ascii="Times New Roman" w:hAnsi="Times New Roman" w:cs="Times New Roman"/>
          <w:color w:val="000000"/>
        </w:rPr>
      </w:pPr>
      <w:r w:rsidRPr="00DA72ED">
        <w:rPr>
          <w:rFonts w:ascii="Times New Roman" w:hAnsi="Times New Roman" w:cs="Times New Roman"/>
          <w:color w:val="000000"/>
        </w:rPr>
        <w:t>"МР 3.1/2.4.0239-21.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 в 2021 году. Методические рекомендации." (утв. Главным государственным санитарным врачом РФ 29.03.2021)</w:t>
      </w:r>
    </w:p>
    <w:p w:rsidR="0019621B" w:rsidRPr="00BC5A91" w:rsidRDefault="0019621B" w:rsidP="00DA72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9621B" w:rsidRPr="00BC5A91" w:rsidRDefault="0019621B" w:rsidP="0019621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C5A91" w:rsidRDefault="0019621B" w:rsidP="00BC5A9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Разработаны Федеральной службой по надзору в сфере защиты прав потреби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телей и благополучия человека.</w:t>
      </w:r>
    </w:p>
    <w:p w:rsidR="00BC5A91" w:rsidRDefault="0019621B" w:rsidP="00BC5A9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 А.Ю.Поповой 29 марта 2021 г.</w:t>
      </w:r>
    </w:p>
    <w:p w:rsidR="0019621B" w:rsidRPr="00BC5A91" w:rsidRDefault="0019621B" w:rsidP="00756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МР 3.1/2.4.0239-21 введены взамен </w:t>
      </w:r>
      <w:hyperlink r:id="rId6" w:history="1">
        <w:r w:rsidRPr="007F72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МР 3.1/2.4.0185-20 "Рекомендации по организации работы организаций отдыха детей и их оздоровления в условиях сохранения рисков распространения COVID-19"</w:t>
        </w:r>
      </w:hyperlink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утвержденных Главным государственным санитарным врачом Российской Федерации 15.05.2020.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3.1. Профилактика инфекционных болезней</w:t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2.4. Гигиена детей и подростков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по организации работы организаций отдыха детей и их оздоровления в условиях сохранения рисков распространения COVID-19 в 2021 году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Методические рекомендации</w:t>
      </w: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МР 3.1/2.4.0239-21</w:t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 Общие положения и область применения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коронавирусной инфекции (COVID-19) на территории субъекта Российской Федерации с учетом сложившейся эпидемио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логической ситуации в регионе.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Органами исполнительной власти в сфере здравоохранения устанавливается алгоритм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эпидемиологической ситуации, а также создается резервный коечный ф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онд для организации обсервации.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Отдых детей и их оздоровление за пределами субъекта Российской Федерации, в которых они проживают, организовывается с учет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 эпидемиологической ситуации.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субъекте Российской Федерации.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принятия решения о функционировании палаточных лагерей рекомендуется организовывать работу 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тационарных палаточных лагерей.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Работу оздоровительных организаций, осуществляющих свою деятельность на базе иных стационарных организаций (санаториев, туристических баз, гостиниц и других), организовывать в отсутствие отдыхающих либо при создании условий, исключающи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контакты детей с отдыхающими.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Рекомендации по организации работы организаций отдыха и оздоровления с дневным пребыванием детей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Перед открытием каждой смены проводится генеральная уборка всех помещений оздоровительной организации с применением дезинфицирующих 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редств вирулицидного действия.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Оздоровительные организации с дневным пребыванием детей возможно комплектовать из числа обучающихся одной или нескольких общеобразовательных, спортивных, художественных и иных организаций, поотрядно с числом не более 25 человек для обучающихся 1-4 классов и не более 30 челов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 для детей старшего возраста.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работы оздоровительных организаций с дневным пребыванием рекомендуется осуществл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ять в режимах пребывания детей: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8.30 до 14.30 часов, с организацией 2-раз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ового питания (завтрак и обед);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2.3. При входе во все здания, в том числе перед входом в столовую, устанавливаются дозаторы с антисептическ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2.4.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повышенной температурой тела.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риезда бригады "скорой помощи".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возное проветривание помещений.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Дезинфекция воздушной среды обеспечивается прибора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для обеззараживания воздуха.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Работа персонала пищеблоков организовывается с использованием средств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В ходе работы оздоровительной организации рекомендуется усилить контроль за организацией питьевого режима, в т.ч. за обеспеченностью одноразовой посудой и проведением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обработки кулеров и дозаторов.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тки рук бесконтактным способом.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 Усиливается педагогическая работа по гигиеническому воспитанию. Обеспечивается контроль за соблюдением правил личной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гигиены детьми и сотрудниками.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2.12. С учетом погодных условий организовывается максимальное проведение мероприятий с участием детей на открытом воздухе.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Рекомендации по организации работы стационарных организаций отдыха и оздоровления</w:t>
      </w:r>
    </w:p>
    <w:p w:rsidR="0019621B" w:rsidRPr="00BC5A91" w:rsidRDefault="0019621B" w:rsidP="001962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Перед открытием каждой смены проводится генеральная уборка всех помещений оздоровительной организации с применением дезинфицирующих средств вирулицидно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действия.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Организовывать работу оздоровительной организации в соответс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твии с одной из следующих схем: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заезд (выезд) всех детей и сотрудников в организацию осуществляется одновременно на весь период смены с перерывом между сменами не менее 2 календарных дней. В случае выхода (выезда) указанных лиц за пределы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лагеря в период работы смены возвращение указанн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лиц в лагерь не допускается;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работа оздоровительной организации без проживания персонала на территории при проведении еженедельного обследования персонала на новую коронавирусную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перерывом между смена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не менее 2 календарных дней.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Допуск персонала на каждую смену в оздоровительную организацию осуществляется при на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личии результатов обследований: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 новую коронавирусную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получением результатов не ранее, чем за 3 календарных дня до выхода на работу;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 наличие норо-, рота- и других вирусных возбудителей кишечных инфекций работников пищеблоков не ранее, чем за 3 кален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дарных дня до выхода на работу.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Рекомендуется привлекать к работе вакцинированных лиц или лиц, имеющих антитела Ig-G к возбудителю C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OVID-19.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Списки и графики обследования персонала рекомендуется составлять совместно с территориаль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ными органами Роспотребнадзора.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дезинфекции всех помещений).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Устанавливается запрет на прием детей после дня заезда и на временн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 выезд детей в течение смены.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Наполняемость групп, отрядов должна составлять не более 75% от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роектной вместимости.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3.6. Во время заезда детей и персонала организуется "входной фильтр" с проведением обязательной термометрии каждого ребенка и сопровождающих взрослых с использованием бесконтактных термометров с офор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млением результатов в журналах.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На каждого ребенка при заезде должны быть документы о состоянии здоровья (учетная </w:t>
      </w:r>
      <w:hyperlink r:id="rId7" w:anchor="8Q60M3" w:history="1">
        <w:r w:rsidRPr="00BC5A9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форма N 079/у</w:t>
        </w:r>
      </w:hyperlink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 лагере, в т.ч. по COVID-19.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3.8. Все работники, участвующие в приеме детей, должны быть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3.9. 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3.10.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аний и повышенной температурой.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3.11.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енее 2 раз в день (утро-вечер).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3.12.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риезда бригады "скорой помощи".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3.13. На весь период оздоровительной смены в лагере обеспечивается обязательное круглосуточное нахождение не менее 2-х медицинских работнико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(врача и медицинской сестры).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3.14. За каждым отрядом за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крепляется отдельное помещение.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3.15. Питание детей организовывается по графику. После каждого приема пищи проводится дезинфекция столовой и чайной посуды, столовых приборов путем их погружения в дезинфицирующий раствор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режима.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3.16. Персонал пищеблока, медицинский и технический персонал работает в период оздоровительной смены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3.17.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щений.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3.18. Дезинфекция воздушной среды обеспечивается с использованием прибор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 для обеззараживания воздуха.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3.19. В ходе работы оздоровительной организации усиливается контроль за организацией питьевого режима, в т.ч. за обеспеченностью одноразовой посудой и проведением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обработки кулеров и дозаторов.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3.20. В санузлах для детей и сотрудников обеспечивается постоянное наличие мыла, туалетной бумаги, устанавливаются дозаторы с антисептическ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 средством для обработки рук.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3.21. Необходимо пересмотреть режим работы лагеря, проводить занятия по интересам, кружковую работу отдельно для разных отрядов в целях максимального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разобщения детей в помещениях.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3.22.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ельной организации исключаются.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3.23. Усиливается педагогическая работа по гигиеническому воспитанию. Обеспечивается контроль за соблюдение правил личной гигиен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детьми и сотрудниками.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3.24. К загородному детскому лагерю должен быть обеспечен подъезд транспорта.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BC5A91" w:rsidRDefault="0019621B" w:rsidP="00BC5A9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IV. Рекомендации к работе структурных подразделений лагеря</w:t>
      </w:r>
    </w:p>
    <w:p w:rsidR="0019621B" w:rsidRPr="00BC5A91" w:rsidRDefault="0019621B" w:rsidP="00BC5A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Нахождение посторонних лиц на 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лагеря запрещается.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аров, в т.ч. продуктов питания.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приема пищевых продуктов и продовольственного сырья на площадке при въезде в оздоровительную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геря (тачки, переноски и т.п.).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Документы, подтверждающие безопасность и качество пищевой продукции (накладные, декларации и т.п.),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вирулицидного действия. Каждый документ должен н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аходиться в отдельной упаковке.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Прием-передача любых документов, в том числе на пищевые продукты и продовольственное сырьё, а также поступление продуктов и сырья, прием и возврат тары осуществляется с использованием каждой стороной средств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19621B" w:rsidRP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9621B" w:rsidRPr="004B62FD" w:rsidRDefault="0019621B" w:rsidP="001962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V. Рекомендации к перевозке детей</w:t>
      </w:r>
    </w:p>
    <w:p w:rsidR="0019621B" w:rsidRPr="0019621B" w:rsidRDefault="0019621B" w:rsidP="001962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62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5.1. Перед выездом осуществляется дезинфекция салона автотранспорта с применением дезинфицирующих средств, зарегистрированных в 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установленном порядке, в инструкциях по применению которых указаны режимы обеззараживания о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бъектов при вирусных инфекциях.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Проводится предрейсовый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 тела, кашель, насморк и другие симптомы для ост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рых респираторных заболеваний).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посадке и в пути следования водитель должен быть в маске, обеспечен запасом одноразовых масок (исходя из продолжительности рабочей смены, для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лажненных масок не допускается.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Все работники, участвующие в перевозке детей (сопровождающие лица), должны быть в средствах индивидуал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ьной защиты (маски и перчатки).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5.4. 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 Обеззараживанию подлежат все поверхности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салона транспортного средства.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5.5. При организации перевозки организованных групп детей обеспечивать исчерпывающие меры профилактики в пути следования, в т.ч.:</w:t>
      </w: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размещать детей в железнодорожных вагонах, исключающих св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ободный проход посторонних лиц;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 организации горячего питания для организованных групп детей в вагонах-ресторанах пассажирских поездов при нахождении в пути свыше 1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осредственно на местах проезда;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 использовании пассажирского, включая автомобильный, транспорта для "прямой" доставки детей в организацию отдыха ограничить контакты с посторонними лицами;</w:t>
      </w:r>
    </w:p>
    <w:p w:rsidR="00BC5A91" w:rsidRDefault="0019621B" w:rsidP="00BC5A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осуществлять доставку по заранее подготовленным маршрутам ("зелёным коридорам") в аэропортах и на вокзалах для обязательной изоля</w:t>
      </w:r>
      <w:r w:rsidR="00BC5A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 организованных групп детей.</w:t>
      </w:r>
    </w:p>
    <w:p w:rsidR="00BC5A91" w:rsidRDefault="00BC5A91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9621B" w:rsidRPr="004B62FD" w:rsidRDefault="0019621B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VI. Рекомендац</w:t>
      </w:r>
      <w:r w:rsidR="00BC5A91" w:rsidRPr="004B62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ии по организации купания детей.</w:t>
      </w:r>
    </w:p>
    <w:p w:rsidR="00BC5A91" w:rsidRPr="00BC5A91" w:rsidRDefault="00BC5A91" w:rsidP="00BC5A9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84"/>
      <w:bookmarkEnd w:id="1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6.1. Использовать поверхностные водные объекты для купания детей при наличии документов, подтверждающих их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выданных органами, осуществляющими функции по контролю и надзору в сфере обеспечения санитарно-эпидемиологического благополучия населения.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85"/>
      <w:bookmarkEnd w:id="2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6.2. Купание детей рекомендуется осуществлять в специально отведенных и оборудованных местах. На берегу оборудуют навесы от солнца и устанавливаются кабины для переодевания, туалеты.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86"/>
      <w:bookmarkEnd w:id="3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6.3. При организации купания детей присутствует медицинский работник.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87"/>
      <w:bookmarkEnd w:id="4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в первые дни до 5 минут с постепенным увеличением до 10 - 15 минут. Купание сразу после приема пищи (менее 30 минут) не рекомендуется.</w:t>
      </w:r>
    </w:p>
    <w:p w:rsidR="004F6825" w:rsidRPr="004F6825" w:rsidRDefault="004F6825" w:rsidP="004F682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088"/>
      <w:bookmarkEnd w:id="5"/>
      <w:r w:rsidRPr="004F6825">
        <w:rPr>
          <w:rStyle w:val="blk"/>
          <w:rFonts w:ascii="Times New Roman" w:hAnsi="Times New Roman" w:cs="Times New Roman"/>
          <w:color w:val="000000"/>
          <w:sz w:val="28"/>
          <w:szCs w:val="28"/>
        </w:rPr>
        <w:t>6.4. При организации купания детей на пляжах, расположенных за пределами организации отдыха детей и их оздоровления рекомендуется организовывать купание в отдельно выделенных местах при условии ограничения контакта с отдыхающими.</w:t>
      </w:r>
    </w:p>
    <w:p w:rsidR="004F6825" w:rsidRPr="004F6825" w:rsidRDefault="004F6825" w:rsidP="004F6825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825">
        <w:rPr>
          <w:rStyle w:val="nobr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3473" w:rsidRDefault="00403473"/>
    <w:sectPr w:rsidR="004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BA2"/>
    <w:multiLevelType w:val="multilevel"/>
    <w:tmpl w:val="F1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7A0"/>
    <w:multiLevelType w:val="multilevel"/>
    <w:tmpl w:val="66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7CF"/>
    <w:multiLevelType w:val="multilevel"/>
    <w:tmpl w:val="3D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16DF4"/>
    <w:multiLevelType w:val="multilevel"/>
    <w:tmpl w:val="E5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109E"/>
    <w:multiLevelType w:val="multilevel"/>
    <w:tmpl w:val="75C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27E"/>
    <w:multiLevelType w:val="multilevel"/>
    <w:tmpl w:val="73F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47EE2"/>
    <w:multiLevelType w:val="multilevel"/>
    <w:tmpl w:val="FF7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D3C17"/>
    <w:multiLevelType w:val="multilevel"/>
    <w:tmpl w:val="1F5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B1BB0"/>
    <w:multiLevelType w:val="multilevel"/>
    <w:tmpl w:val="C9D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6244E8"/>
    <w:multiLevelType w:val="multilevel"/>
    <w:tmpl w:val="8B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34C2"/>
    <w:multiLevelType w:val="multilevel"/>
    <w:tmpl w:val="703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67268"/>
    <w:multiLevelType w:val="multilevel"/>
    <w:tmpl w:val="936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8C0197"/>
    <w:multiLevelType w:val="multilevel"/>
    <w:tmpl w:val="515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437E3"/>
    <w:multiLevelType w:val="multilevel"/>
    <w:tmpl w:val="658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C63C6"/>
    <w:multiLevelType w:val="multilevel"/>
    <w:tmpl w:val="C23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23880"/>
    <w:multiLevelType w:val="multilevel"/>
    <w:tmpl w:val="83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B"/>
    <w:rsid w:val="0019621B"/>
    <w:rsid w:val="0027537D"/>
    <w:rsid w:val="003A127B"/>
    <w:rsid w:val="003E3CF0"/>
    <w:rsid w:val="00403473"/>
    <w:rsid w:val="004546A2"/>
    <w:rsid w:val="004B18FB"/>
    <w:rsid w:val="004B62FD"/>
    <w:rsid w:val="004F6825"/>
    <w:rsid w:val="00532FD0"/>
    <w:rsid w:val="006E25C2"/>
    <w:rsid w:val="006F685E"/>
    <w:rsid w:val="00747EF0"/>
    <w:rsid w:val="00756938"/>
    <w:rsid w:val="00764892"/>
    <w:rsid w:val="007F7268"/>
    <w:rsid w:val="008C14AF"/>
    <w:rsid w:val="008C1A57"/>
    <w:rsid w:val="00956164"/>
    <w:rsid w:val="00B07440"/>
    <w:rsid w:val="00BC5A91"/>
    <w:rsid w:val="00CD6608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756938"/>
  </w:style>
  <w:style w:type="character" w:customStyle="1" w:styleId="blk">
    <w:name w:val="blk"/>
    <w:basedOn w:val="a0"/>
    <w:rsid w:val="004F6825"/>
  </w:style>
  <w:style w:type="character" w:customStyle="1" w:styleId="hl">
    <w:name w:val="hl"/>
    <w:basedOn w:val="a0"/>
    <w:rsid w:val="004F6825"/>
  </w:style>
  <w:style w:type="paragraph" w:customStyle="1" w:styleId="155c28ddaed1396arevann">
    <w:name w:val="155c28ddaed1396arev_ann"/>
    <w:basedOn w:val="a"/>
    <w:rsid w:val="004B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756938"/>
  </w:style>
  <w:style w:type="character" w:customStyle="1" w:styleId="blk">
    <w:name w:val="blk"/>
    <w:basedOn w:val="a0"/>
    <w:rsid w:val="004F6825"/>
  </w:style>
  <w:style w:type="character" w:customStyle="1" w:styleId="hl">
    <w:name w:val="hl"/>
    <w:basedOn w:val="a0"/>
    <w:rsid w:val="004F6825"/>
  </w:style>
  <w:style w:type="paragraph" w:customStyle="1" w:styleId="155c28ddaed1396arevann">
    <w:name w:val="155c28ddaed1396arev_ann"/>
    <w:basedOn w:val="a"/>
    <w:rsid w:val="004B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0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8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45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4991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2021-06-04T14:16:00Z</dcterms:created>
  <dcterms:modified xsi:type="dcterms:W3CDTF">2021-06-04T14:16:00Z</dcterms:modified>
</cp:coreProperties>
</file>