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2F" w:rsidRPr="00967C2F" w:rsidRDefault="00967C2F" w:rsidP="00967C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fldChar w:fldCharType="begin"/>
      </w: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instrText xml:space="preserve"> HYPERLINK "https://media.mts.ru/technologies/197819-tovary-dlya-piknika/" </w:instrText>
      </w: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fldChar w:fldCharType="separate"/>
      </w:r>
    </w:p>
    <w:p w:rsidR="00967C2F" w:rsidRPr="00967C2F" w:rsidRDefault="00967C2F" w:rsidP="00967C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fldChar w:fldCharType="end"/>
      </w:r>
    </w:p>
    <w:p w:rsidR="008B0817" w:rsidRPr="00967C2F" w:rsidRDefault="008B0817" w:rsidP="008B0817">
      <w:pPr>
        <w:shd w:val="clear" w:color="auto" w:fill="FFFFFF"/>
        <w:spacing w:after="4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96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государственной программы по компенсации затрат на отдых в России</w:t>
      </w:r>
    </w:p>
    <w:bookmarkEnd w:id="0"/>
    <w:p w:rsidR="008B0817" w:rsidRPr="00967C2F" w:rsidRDefault="008B0817" w:rsidP="008B08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этап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компенсации затрат на отдых в России</w:t>
      </w: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запущен в действие 18 марта 2021 года. Покупая тур по России с использованием банковской карты платёжной системы «Мир», российские туристы могут вернуть до 20 000 рублей.</w:t>
      </w:r>
    </w:p>
    <w:p w:rsidR="008B0817" w:rsidRPr="00967C2F" w:rsidRDefault="008B0817" w:rsidP="008B08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возвращает часть средств на отдых, который соответствует определённым условиям:</w:t>
      </w:r>
    </w:p>
    <w:p w:rsidR="008B0817" w:rsidRPr="00967C2F" w:rsidRDefault="008B0817" w:rsidP="008B08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отпуск проходит в период до 30 июня 2021 года;</w:t>
      </w:r>
    </w:p>
    <w:p w:rsidR="008B0817" w:rsidRPr="00967C2F" w:rsidRDefault="008B0817" w:rsidP="008B08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путёвка приобретается до 15 июня 2021 года;</w:t>
      </w:r>
    </w:p>
    <w:p w:rsidR="008B0817" w:rsidRPr="00967C2F" w:rsidRDefault="008B0817" w:rsidP="008B08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продолжительность поездки составляет не менее двух ночей;</w:t>
      </w:r>
    </w:p>
    <w:p w:rsidR="00F4237B" w:rsidRPr="008B0817" w:rsidRDefault="008B0817" w:rsidP="008B08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тур можно выбрать только у партнёров госпрограммы — перечень туроператоров, отелей, сервисов бронирования, санаториев и круизов опубликован на сайте </w:t>
      </w:r>
      <w:hyperlink r:id="rId5" w:tgtFrame="_blank" w:history="1">
        <w:r w:rsidRPr="00967C2F">
          <w:rPr>
            <w:rFonts w:ascii="inherit" w:eastAsia="Times New Roman" w:hAnsi="inherit" w:cs="Arial"/>
            <w:color w:val="000000"/>
            <w:sz w:val="29"/>
            <w:szCs w:val="29"/>
            <w:u w:val="single"/>
            <w:bdr w:val="none" w:sz="0" w:space="0" w:color="auto" w:frame="1"/>
            <w:lang w:eastAsia="ru-RU"/>
          </w:rPr>
          <w:t>мирпутешествий.рф</w:t>
        </w:r>
      </w:hyperlink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.</w:t>
      </w:r>
    </w:p>
    <w:p w:rsidR="00967C2F" w:rsidRPr="00967C2F" w:rsidRDefault="00967C2F" w:rsidP="008B08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желающий может купить тур по карте «Мир» и вернуть часть стоимости — так называемый кэшбэк. Воспользоваться предложением можно только для путешествий по России — купить путевку за границу и получить кэшбэк не удастся.</w:t>
      </w:r>
    </w:p>
    <w:p w:rsidR="008B0817" w:rsidRPr="00967C2F" w:rsidRDefault="00967C2F" w:rsidP="008B08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покупку одного акционного тура клиенту должны вернуть 20% от его стоимости, но не больше 20 000 </w:t>
      </w:r>
      <w:r w:rsidRPr="00F423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если Вы купили путевку</w:t>
      </w:r>
      <w:r w:rsidR="008B0817" w:rsidRPr="00967C2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:</w:t>
      </w:r>
    </w:p>
    <w:p w:rsidR="008B0817" w:rsidRPr="00967C2F" w:rsidRDefault="008B0817" w:rsidP="008B0817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за 40 000 рублей, вернётся кэшбэк 8 000 рублей;</w:t>
      </w:r>
    </w:p>
    <w:p w:rsidR="008B0817" w:rsidRPr="00967C2F" w:rsidRDefault="008B0817" w:rsidP="008B0817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за 100 000 рублей — 20 000 рублей;</w:t>
      </w:r>
    </w:p>
    <w:p w:rsidR="008B0817" w:rsidRPr="00967C2F" w:rsidRDefault="008B0817" w:rsidP="008B0817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967C2F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за 150 000 рублей — те же 20 000 рублей.</w:t>
      </w:r>
    </w:p>
    <w:p w:rsidR="00967C2F" w:rsidRPr="00967C2F" w:rsidRDefault="00967C2F" w:rsidP="00F4237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одной карте можно купить сколько угодно туров и за каждый получить кэшбэк. Деньги должны поступить на карту в течение пяти дней после оплаты поездки.</w:t>
      </w:r>
    </w:p>
    <w:p w:rsidR="00F4237B" w:rsidRDefault="00967C2F" w:rsidP="00F4237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 акции </w:t>
      </w:r>
      <w:r w:rsidR="008B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6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15 июня</w:t>
      </w:r>
      <w:r w:rsidR="00F4237B" w:rsidRPr="00F42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</w:t>
      </w:r>
      <w:r w:rsidRPr="0096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купить путевку по России или оплатить круиз, забронировать гостиницу. Ограничений по минимальной стоимости путевки нет. Продолжительность тура — не менее двух ночей. В них включают ночевки в поездах и на круизных судах. Путевки продают во все регионы России. Путешествие должно завершиться до 30 июня 2021 года.</w:t>
      </w:r>
    </w:p>
    <w:p w:rsidR="00967C2F" w:rsidRPr="00967C2F" w:rsidRDefault="00967C2F" w:rsidP="00F4237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туроператоров, отелей, агрегаторов и круизов, которые участвуют в акции, опубликовали </w:t>
      </w:r>
      <w:hyperlink r:id="rId6" w:tgtFrame="_blank" w:history="1">
        <w:r w:rsidRPr="00F423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 сайте мирпутешествий.рф.</w:t>
        </w:r>
      </w:hyperlink>
    </w:p>
    <w:p w:rsidR="00967C2F" w:rsidRPr="00967C2F" w:rsidRDefault="00967C2F" w:rsidP="00967C2F">
      <w:pPr>
        <w:shd w:val="clear" w:color="auto" w:fill="FFFFFF"/>
        <w:spacing w:after="100" w:line="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</w:p>
    <w:p w:rsidR="00967C2F" w:rsidRPr="00967C2F" w:rsidRDefault="00967C2F" w:rsidP="00967C2F">
      <w:pPr>
        <w:shd w:val="clear" w:color="auto" w:fill="FFFFFF"/>
        <w:spacing w:after="100" w:line="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</w:p>
    <w:p w:rsidR="00967C2F" w:rsidRPr="00967C2F" w:rsidRDefault="00967C2F" w:rsidP="00967C2F">
      <w:pPr>
        <w:shd w:val="clear" w:color="auto" w:fill="FFFFFF"/>
        <w:spacing w:after="100" w:line="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</w:p>
    <w:p w:rsidR="00967C2F" w:rsidRPr="00967C2F" w:rsidRDefault="00967C2F" w:rsidP="00F423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участия в программе такие же, как были на втором этапе:</w:t>
      </w:r>
    </w:p>
    <w:p w:rsidR="00967C2F" w:rsidRPr="00967C2F" w:rsidRDefault="00967C2F" w:rsidP="00F423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начала путешественники должны зарегистрировать карту «Мир» в программе лояльности </w:t>
      </w:r>
      <w:hyperlink r:id="rId7" w:tgtFrame="_blank" w:history="1">
        <w:r w:rsidRPr="00F423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 странице privetmir.ru/russiatravel</w:t>
        </w:r>
      </w:hyperlink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проверить, </w:t>
      </w: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участвует ли отель, туроператор или агрегатор в акции. Их список опубликовали </w:t>
      </w:r>
      <w:hyperlink r:id="rId8" w:tgtFrame="_blank" w:history="1">
        <w:r w:rsidRPr="00F423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 сайте мирпутешествий.рф.</w:t>
        </w:r>
      </w:hyperlink>
    </w:p>
    <w:p w:rsidR="00967C2F" w:rsidRPr="00967C2F" w:rsidRDefault="00967C2F" w:rsidP="00F4237B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нужно перейти на сайт партнера программы — туроператора, отеля или агрегатора, — выбрать интересующее предложение и убедиться, что оно акционное. Такие путевки отмечают специальным значком «Мир» или «Кэшбэк» или размещают на отдельной странице.</w:t>
      </w:r>
    </w:p>
    <w:p w:rsidR="00F4237B" w:rsidRDefault="00967C2F" w:rsidP="00F4237B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тур или проживание нужно только банковской картой «Мир» в период с 18 марта по 15 июня. При использовании наличных или другой платежной системы, например Visa, кэшбэк не начислят. </w:t>
      </w:r>
    </w:p>
    <w:p w:rsidR="00967C2F" w:rsidRPr="00967C2F" w:rsidRDefault="00967C2F" w:rsidP="00F4237B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деньги за поездку нужно одним платежом. Но если в тур отправляются двое и больше путешественников, можно попросить туроператора разделить оплату на несколько транзакций. Тогда каждый клиент получит 20% от суммы на свою карту «Мир».</w:t>
      </w:r>
    </w:p>
    <w:p w:rsidR="00F4237B" w:rsidRDefault="00967C2F" w:rsidP="00967C2F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программе принимают участие:</w:t>
      </w:r>
      <w:r w:rsidRPr="00F4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C2F" w:rsidRPr="00967C2F" w:rsidRDefault="00967C2F" w:rsidP="00967C2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Туроператоры, зарегистрированные </w:t>
      </w:r>
      <w:r w:rsidRPr="00F4237B">
        <w:rPr>
          <w:rFonts w:ascii="Times New Roman" w:eastAsia="Times New Roman" w:hAnsi="Times New Roman" w:cs="Times New Roman"/>
          <w:color w:val="045577"/>
          <w:sz w:val="28"/>
          <w:szCs w:val="28"/>
          <w:u w:val="single"/>
          <w:bdr w:val="none" w:sz="0" w:space="0" w:color="auto" w:frame="1"/>
          <w:lang w:eastAsia="ru-RU"/>
        </w:rPr>
        <w:t>в Едином федеральном реестре туроператоров — ЕФРТ</w:t>
      </w:r>
      <w:r w:rsidRPr="00F42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4237B" w:rsidRPr="00F4237B" w:rsidRDefault="00967C2F" w:rsidP="00F423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Гостиницы и санатории, которые </w:t>
      </w:r>
      <w:hyperlink r:id="rId9" w:tgtFrame="_blank" w:history="1">
        <w:r w:rsidRPr="00F423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прошли классификацию.</w:t>
        </w:r>
      </w:hyperlink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 значит, что специальная комиссия оценила отель и присвоила ему класс звездности или уровень «без звезд». </w:t>
      </w:r>
      <w:r w:rsidRPr="00F4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C2F" w:rsidRPr="00967C2F" w:rsidRDefault="00967C2F" w:rsidP="00F423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Круизные компании </w:t>
      </w:r>
      <w:r w:rsidRPr="00967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«Волга-плес»</w:t>
      </w: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«Созвездие».</w:t>
      </w:r>
    </w:p>
    <w:p w:rsidR="00967C2F" w:rsidRPr="00967C2F" w:rsidRDefault="00967C2F" w:rsidP="00F423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Агрегаторы: «Яндекс-путешествия», «Тинькофф-путешествия», Travelata.ru, и другие. Всего в акции участвуют 40 агрегаторов.</w:t>
      </w:r>
    </w:p>
    <w:p w:rsidR="00967C2F" w:rsidRPr="00967C2F" w:rsidRDefault="00967C2F" w:rsidP="00F423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прошло уже больше пяти дней с момента покупки, </w:t>
      </w:r>
      <w:r w:rsidR="00F4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кэшбэк не начислили </w:t>
      </w: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обратиться в службу поддержки клиентов </w:t>
      </w:r>
      <w:hyperlink r:id="rId10" w:tgtFrame="_blank" w:history="1">
        <w:r w:rsidRPr="00F423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программы лояльности для держателей карт «Мир».</w:t>
        </w:r>
      </w:hyperlink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позвонить по телефону </w:t>
      </w:r>
      <w:r w:rsidRPr="00967C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8 800 100-54-64</w:t>
      </w: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написать на почту </w:t>
      </w:r>
      <w:hyperlink r:id="rId11" w:tgtFrame="_blank" w:history="1">
        <w:r w:rsidRPr="00F4237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info@nspk.ru.</w:t>
        </w:r>
      </w:hyperlink>
    </w:p>
    <w:p w:rsidR="00967C2F" w:rsidRPr="00967C2F" w:rsidRDefault="00967C2F" w:rsidP="00F4237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клиент откажется от тура, туроператор может удержать фактически понесенные им расходы. А кэшбэк, который турист уже получил, спишут с карты автоматически.</w:t>
      </w:r>
    </w:p>
    <w:p w:rsidR="00967C2F" w:rsidRDefault="00967C2F"/>
    <w:sectPr w:rsidR="0096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A304A"/>
    <w:multiLevelType w:val="multilevel"/>
    <w:tmpl w:val="974A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00B32"/>
    <w:multiLevelType w:val="multilevel"/>
    <w:tmpl w:val="5A72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452BC"/>
    <w:multiLevelType w:val="multilevel"/>
    <w:tmpl w:val="6E94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96594"/>
    <w:multiLevelType w:val="multilevel"/>
    <w:tmpl w:val="6AD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70FFB"/>
    <w:multiLevelType w:val="multilevel"/>
    <w:tmpl w:val="9ED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7E"/>
    <w:rsid w:val="00165AAE"/>
    <w:rsid w:val="00213ECA"/>
    <w:rsid w:val="00737A7E"/>
    <w:rsid w:val="008173E3"/>
    <w:rsid w:val="008B0817"/>
    <w:rsid w:val="00967C2F"/>
    <w:rsid w:val="00F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6A570-FCEE-4809-85C1-50C1120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7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67C2F"/>
    <w:rPr>
      <w:color w:val="0000FF"/>
      <w:u w:val="single"/>
    </w:rPr>
  </w:style>
  <w:style w:type="paragraph" w:customStyle="1" w:styleId="lead">
    <w:name w:val="lead"/>
    <w:basedOn w:val="a"/>
    <w:rsid w:val="0096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6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ble">
    <w:name w:val="ruble"/>
    <w:basedOn w:val="a0"/>
    <w:rsid w:val="00967C2F"/>
  </w:style>
  <w:style w:type="paragraph" w:styleId="a5">
    <w:name w:val="Balloon Text"/>
    <w:basedOn w:val="a"/>
    <w:link w:val="a6"/>
    <w:uiPriority w:val="99"/>
    <w:semiHidden/>
    <w:unhideWhenUsed/>
    <w:rsid w:val="0096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4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4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72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52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6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6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1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01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17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6030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5648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akdgpzinidi6e.xn--p1a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ivetmir.ru/russiatrav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b1afakdgpzinidi6e.xn--p1ai/finished" TargetMode="External"/><Relationship Id="rId11" Type="http://schemas.openxmlformats.org/officeDocument/2006/relationships/hyperlink" Target="mailto:info@nspk.ru" TargetMode="External"/><Relationship Id="rId5" Type="http://schemas.openxmlformats.org/officeDocument/2006/relationships/hyperlink" Target="https://xn--b1afakdgpzinidi6e.xn--p1ai/" TargetMode="External"/><Relationship Id="rId10" Type="http://schemas.openxmlformats.org/officeDocument/2006/relationships/hyperlink" Target="http://privetmi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7sba3acabbldhv3chawrl5bzn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2021-07-16T08:18:00Z</dcterms:created>
  <dcterms:modified xsi:type="dcterms:W3CDTF">2021-07-16T08:18:00Z</dcterms:modified>
</cp:coreProperties>
</file>