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D5" w:rsidRPr="001673F9" w:rsidRDefault="00D276D5" w:rsidP="00D276D5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1673F9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 xml:space="preserve">о </w:t>
      </w:r>
    </w:p>
    <w:p w:rsidR="00D276D5" w:rsidRPr="001673F9" w:rsidRDefault="00D276D5" w:rsidP="00D276D5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276D5" w:rsidRPr="001673F9" w:rsidRDefault="00D276D5" w:rsidP="00D276D5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1673F9">
        <w:rPr>
          <w:rFonts w:ascii="Times New Roman" w:hAnsi="Times New Roman"/>
          <w:sz w:val="24"/>
          <w:szCs w:val="24"/>
        </w:rPr>
        <w:t>Сергиево-Посадского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3F9">
        <w:rPr>
          <w:rFonts w:ascii="Times New Roman" w:hAnsi="Times New Roman"/>
          <w:sz w:val="24"/>
          <w:szCs w:val="24"/>
        </w:rPr>
        <w:t>городского округа</w:t>
      </w:r>
    </w:p>
    <w:p w:rsidR="00D276D5" w:rsidRPr="001673F9" w:rsidRDefault="00D276D5" w:rsidP="00D276D5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673F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20226F">
        <w:rPr>
          <w:rFonts w:ascii="Times New Roman" w:hAnsi="Times New Roman"/>
          <w:sz w:val="24"/>
          <w:szCs w:val="24"/>
        </w:rPr>
        <w:t>30.09.2021  №1514-ПГ</w:t>
      </w:r>
      <w:bookmarkStart w:id="0" w:name="_GoBack"/>
      <w:bookmarkEnd w:id="0"/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Default="00D276D5" w:rsidP="00D27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3F9">
        <w:rPr>
          <w:rFonts w:ascii="Times New Roman" w:hAnsi="Times New Roman"/>
          <w:sz w:val="24"/>
          <w:szCs w:val="24"/>
        </w:rPr>
        <w:t>Положение о комиссии по рассмотрению заявок о готовности к участию в конкурсе на право заключения концессионного соглашения в отношении объектов теплоснабжения, расположенных в границах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76D5" w:rsidRDefault="00D276D5" w:rsidP="00D27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3F9"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</w:p>
    <w:p w:rsidR="00D276D5" w:rsidRDefault="00D276D5" w:rsidP="00D276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76D5" w:rsidRDefault="00D276D5" w:rsidP="00D276D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D276D5" w:rsidRPr="005D4C78" w:rsidRDefault="00D276D5" w:rsidP="00D276D5">
      <w:pPr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</w:p>
    <w:p w:rsidR="00D276D5" w:rsidRPr="003211B2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1B2">
        <w:rPr>
          <w:rFonts w:ascii="Times New Roman" w:hAnsi="Times New Roman"/>
          <w:sz w:val="24"/>
          <w:szCs w:val="24"/>
        </w:rPr>
        <w:t>Положение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1B2">
        <w:rPr>
          <w:rFonts w:ascii="Times New Roman" w:hAnsi="Times New Roman"/>
          <w:sz w:val="24"/>
          <w:szCs w:val="24"/>
        </w:rPr>
        <w:t>комиссии по  рассмотрению заявок о готовности к участию в конкурсе на</w:t>
      </w:r>
      <w:r>
        <w:rPr>
          <w:rFonts w:ascii="Times New Roman" w:hAnsi="Times New Roman"/>
          <w:sz w:val="24"/>
          <w:szCs w:val="24"/>
        </w:rPr>
        <w:t xml:space="preserve"> право</w:t>
      </w:r>
      <w:r w:rsidRPr="003211B2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я</w:t>
      </w:r>
      <w:r w:rsidRPr="003211B2">
        <w:rPr>
          <w:rFonts w:ascii="Times New Roman" w:hAnsi="Times New Roman"/>
          <w:sz w:val="24"/>
          <w:szCs w:val="24"/>
        </w:rPr>
        <w:t xml:space="preserve">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3F9">
        <w:rPr>
          <w:rFonts w:ascii="Times New Roman" w:hAnsi="Times New Roman"/>
          <w:sz w:val="24"/>
          <w:szCs w:val="24"/>
        </w:rPr>
        <w:t xml:space="preserve">в отношении объектов </w:t>
      </w:r>
      <w:r>
        <w:rPr>
          <w:rFonts w:ascii="Times New Roman" w:hAnsi="Times New Roman"/>
          <w:sz w:val="24"/>
          <w:szCs w:val="24"/>
        </w:rPr>
        <w:t>т</w:t>
      </w:r>
      <w:r w:rsidRPr="001673F9">
        <w:rPr>
          <w:rFonts w:ascii="Times New Roman" w:hAnsi="Times New Roman"/>
          <w:sz w:val="24"/>
          <w:szCs w:val="24"/>
        </w:rPr>
        <w:t>еплоснабжения, расположенных в границах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3F9"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  <w:r w:rsidRPr="003211B2">
        <w:rPr>
          <w:rFonts w:ascii="Times New Roman" w:hAnsi="Times New Roman"/>
          <w:sz w:val="24"/>
          <w:szCs w:val="24"/>
        </w:rPr>
        <w:t>, определяет функции, порядок принятия и оформления решений комиссии по рассмотрению заявок о готовности к участию в конкурсе на заключение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3F9">
        <w:rPr>
          <w:rFonts w:ascii="Times New Roman" w:hAnsi="Times New Roman"/>
          <w:sz w:val="24"/>
          <w:szCs w:val="24"/>
        </w:rPr>
        <w:t>в отношении объектов теплоснабжения, расположенных в границах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3F9"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1B2">
        <w:rPr>
          <w:rFonts w:ascii="Times New Roman" w:hAnsi="Times New Roman"/>
          <w:sz w:val="24"/>
          <w:szCs w:val="24"/>
        </w:rPr>
        <w:t>(далее – комиссия).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 xml:space="preserve">2. Комиссия создана в целях рассмотрения заявок о готовности к участию в конкурсе на заключение концессионного соглашения </w:t>
      </w:r>
      <w:r w:rsidRPr="000A5331">
        <w:rPr>
          <w:rFonts w:ascii="Times New Roman" w:hAnsi="Times New Roman"/>
          <w:sz w:val="24"/>
          <w:szCs w:val="24"/>
        </w:rPr>
        <w:t>в отношении объектов теплоснабжения, расположенных в границах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331"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  <w:r w:rsidRPr="005D4C78">
        <w:rPr>
          <w:rFonts w:ascii="Times New Roman" w:hAnsi="Times New Roman"/>
          <w:sz w:val="24"/>
          <w:szCs w:val="24"/>
        </w:rPr>
        <w:t>, от иных лиц, отвечающим требованиям, предъявляемым Федеральным законом от 21.07.2005 № 115-ФЗ «О концессионных соглашениях» (далее – Закон № 115-ФЗ) к лицу, выступающему с инициативой заключения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и условиям определенных в предложении о заключении концессионного соглашения</w:t>
      </w:r>
      <w:r w:rsidRPr="005D4C78">
        <w:rPr>
          <w:rFonts w:ascii="Times New Roman" w:hAnsi="Times New Roman"/>
          <w:sz w:val="24"/>
          <w:szCs w:val="24"/>
        </w:rPr>
        <w:t xml:space="preserve"> (далее – заявка о готовности к участию в конкурсе).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3. Комиссия руководствуется принципами создания равных условий для заявителей, единства требований к ним и критериев оценки их заявок о готовности к участию в конкурсе, объективности оценок и гласности.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4. Число членов комиссии не может быть менее чем 5  человек.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C78">
        <w:rPr>
          <w:rFonts w:ascii="Times New Roman" w:hAnsi="Times New Roman"/>
          <w:sz w:val="24"/>
          <w:szCs w:val="24"/>
        </w:rPr>
        <w:t>Комиссия состои</w:t>
      </w:r>
      <w:r>
        <w:rPr>
          <w:rFonts w:ascii="Times New Roman" w:hAnsi="Times New Roman"/>
          <w:sz w:val="24"/>
          <w:szCs w:val="24"/>
        </w:rPr>
        <w:t xml:space="preserve">т из председателя, заместителя </w:t>
      </w:r>
      <w:r w:rsidRPr="005D4C78">
        <w:rPr>
          <w:rFonts w:ascii="Times New Roman" w:hAnsi="Times New Roman"/>
          <w:sz w:val="24"/>
          <w:szCs w:val="24"/>
        </w:rPr>
        <w:t>председателя, секретаря и членов комиссии</w:t>
      </w:r>
      <w:r>
        <w:rPr>
          <w:rFonts w:ascii="Times New Roman" w:hAnsi="Times New Roman"/>
          <w:sz w:val="24"/>
          <w:szCs w:val="24"/>
        </w:rPr>
        <w:t>, совместно именуемые членами комиссии</w:t>
      </w:r>
      <w:r w:rsidRPr="005D4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создается, и ее состав утверждается постановлением администрации городского округа. Председателем комиссии назначается должностное лицо администрации городского округа, не ниже заместителя главы администрации городского округа, курирующего вопросы жилищно-коммунального хозяйства. Заместителем председателя комиссии назначается должностное лицо администрации городского округа, не ниже заместителя главы администрации городского округа, курирующего вопросы муниципальной собственности. Секретарь и  члены комиссии назначаются из числа работников администрации городского округа.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6. Комиссия вправе привлекать к своей работе независимых экспертов.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D4C78">
        <w:rPr>
          <w:rFonts w:ascii="Times New Roman" w:hAnsi="Times New Roman"/>
          <w:sz w:val="24"/>
          <w:szCs w:val="24"/>
        </w:rPr>
        <w:t xml:space="preserve">Членами комиссии, независимыми экспертами не могут быть граждане, представившие заявки о готовности к участию в конкурсе или состоящие в штате организаций, представивших заявки о готовности к участию в конкурсе, либо граждане, являющиеся акционерами (участниками) этих организаций, членами их органов управления или аффилированными лицами заявителей. 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II. Функции комиссии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D4C78">
        <w:rPr>
          <w:rFonts w:ascii="Times New Roman" w:hAnsi="Times New Roman"/>
          <w:sz w:val="24"/>
          <w:szCs w:val="24"/>
        </w:rPr>
        <w:t>. Комиссия выполняет следующие функции: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1) принимает заявки о готовности к участию в конкурсе;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lastRenderedPageBreak/>
        <w:t>2) проверяет представленные заявителями документы и материалы на соответствие требованиям, установленным Законом № 115-ФЗ, и достоверность содержащихся в них сведений;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3) устанавливает соответствие заявителей и представленных ими заявок о готовности к участию в конкурсе требованиям, установленным Законом № 115-ФЗ;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4)  запрашивает и получает у соответствующих органов и организаций в случае необходимости информацию для проверки достоверности представленных заявителями сведений;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5) принимает решения о соответствии (несоответствии) заявок о готовности к участию в конкурсе требованиям, предъявляемым Законом № 115-ФЗ;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6) подписывает протокол рассмотрения заявок о готовности к участию в конкурсе;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7) размещает результаты рассмотрения заявок о готовности к участию в конкурсе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8) осуществляет иные функции, предусмотренные Законом № 115-ФЗ.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III. Организация работы комиссии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D4C78">
        <w:rPr>
          <w:rFonts w:ascii="Times New Roman" w:hAnsi="Times New Roman"/>
          <w:sz w:val="24"/>
          <w:szCs w:val="24"/>
        </w:rPr>
        <w:t>. Работа комиссии осуществляется путем проведения заседаний комиссии.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D4C78">
        <w:rPr>
          <w:rFonts w:ascii="Times New Roman" w:hAnsi="Times New Roman"/>
          <w:sz w:val="24"/>
          <w:szCs w:val="24"/>
        </w:rPr>
        <w:t>. Председатель комиссии: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планирует, </w:t>
      </w:r>
      <w:r w:rsidRPr="005D4C78">
        <w:rPr>
          <w:rFonts w:ascii="Times New Roman" w:hAnsi="Times New Roman"/>
          <w:sz w:val="24"/>
          <w:szCs w:val="24"/>
        </w:rPr>
        <w:t>организует</w:t>
      </w:r>
      <w:r>
        <w:rPr>
          <w:rFonts w:ascii="Times New Roman" w:hAnsi="Times New Roman"/>
          <w:sz w:val="24"/>
          <w:szCs w:val="24"/>
        </w:rPr>
        <w:t xml:space="preserve"> и руководит деятельностью</w:t>
      </w:r>
      <w:r w:rsidRPr="005D4C78">
        <w:rPr>
          <w:rFonts w:ascii="Times New Roman" w:hAnsi="Times New Roman"/>
          <w:sz w:val="24"/>
          <w:szCs w:val="24"/>
        </w:rPr>
        <w:t xml:space="preserve"> комиссии;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2) ведет заседания комиссии;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3) подводит итоги голосования</w:t>
      </w:r>
      <w:r>
        <w:rPr>
          <w:rFonts w:ascii="Times New Roman" w:hAnsi="Times New Roman"/>
          <w:sz w:val="24"/>
          <w:szCs w:val="24"/>
        </w:rPr>
        <w:t>, подписывает протокол заседания комиссии</w:t>
      </w:r>
      <w:r w:rsidRPr="005D4C78">
        <w:rPr>
          <w:rFonts w:ascii="Times New Roman" w:hAnsi="Times New Roman"/>
          <w:sz w:val="24"/>
          <w:szCs w:val="24"/>
        </w:rPr>
        <w:t xml:space="preserve"> и оглашает принятые решения.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Заместитель председателя комиссии: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осуществляет полномочия председателя комиссии в его отсутствие или по его поручению.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12. Секретарь комиссии: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1) осуществляет подготовку материалов к заседаниям комиссии;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2) извещает членов комиссии о месте, времени и повестке заседания комиссии не позднее</w:t>
      </w:r>
      <w:r>
        <w:rPr>
          <w:rFonts w:ascii="Times New Roman" w:hAnsi="Times New Roman"/>
          <w:sz w:val="24"/>
          <w:szCs w:val="24"/>
        </w:rPr>
        <w:t>,</w:t>
      </w:r>
      <w:r w:rsidRPr="005D4C78">
        <w:rPr>
          <w:rFonts w:ascii="Times New Roman" w:hAnsi="Times New Roman"/>
          <w:sz w:val="24"/>
          <w:szCs w:val="24"/>
        </w:rPr>
        <w:t xml:space="preserve"> чем за </w:t>
      </w:r>
      <w:r>
        <w:rPr>
          <w:rFonts w:ascii="Times New Roman" w:hAnsi="Times New Roman"/>
          <w:sz w:val="24"/>
          <w:szCs w:val="24"/>
        </w:rPr>
        <w:t>1 рабочий</w:t>
      </w:r>
      <w:r w:rsidRPr="005D4C78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Pr="005D4C78">
        <w:rPr>
          <w:rFonts w:ascii="Times New Roman" w:hAnsi="Times New Roman"/>
          <w:sz w:val="24"/>
          <w:szCs w:val="24"/>
        </w:rPr>
        <w:t xml:space="preserve"> до даты проведения заседания комиссии </w:t>
      </w:r>
      <w:r>
        <w:rPr>
          <w:rFonts w:ascii="Times New Roman" w:hAnsi="Times New Roman"/>
          <w:sz w:val="24"/>
          <w:szCs w:val="24"/>
        </w:rPr>
        <w:t>телефонограммой</w:t>
      </w:r>
      <w:r w:rsidRPr="005D4C78">
        <w:rPr>
          <w:rFonts w:ascii="Times New Roman" w:hAnsi="Times New Roman"/>
          <w:sz w:val="24"/>
          <w:szCs w:val="24"/>
        </w:rPr>
        <w:t xml:space="preserve"> или факсимильным сообщением;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 xml:space="preserve">3) осуществляет учет и хранение документов и  материалов заседаний комиссии, а также учет входящих и исходящих документов до момента их передачи </w:t>
      </w:r>
      <w:proofErr w:type="spellStart"/>
      <w:r w:rsidRPr="005D4C7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5D4C78">
        <w:rPr>
          <w:rFonts w:ascii="Times New Roman" w:hAnsi="Times New Roman"/>
          <w:sz w:val="24"/>
          <w:szCs w:val="24"/>
        </w:rPr>
        <w:t>;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4) оформляет протоколы заседаний комиссии и иные документы, представляет их на подпись председателю и членам комиссии.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Члены комиссии: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лично участвуют в заседаниях комиссии;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рассматривают заявки и материалы;</w:t>
      </w:r>
    </w:p>
    <w:p w:rsidR="00D276D5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подписывают протоколы заседаний.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IV. Порядок принятия решений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D4C78">
        <w:rPr>
          <w:rFonts w:ascii="Times New Roman" w:hAnsi="Times New Roman"/>
          <w:sz w:val="24"/>
          <w:szCs w:val="24"/>
        </w:rPr>
        <w:t>. Комиссия правомочна принимать решения, если на заседании комиссии присутствует не менее чем 50 процентов общего числа ее членов, при этом каждый член комиссии имеет 1 голос.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D4C78">
        <w:rPr>
          <w:rFonts w:ascii="Times New Roman" w:hAnsi="Times New Roman"/>
          <w:sz w:val="24"/>
          <w:szCs w:val="24"/>
        </w:rPr>
        <w:t>. Решения комиссии принимаются большинством голосов от числа членов комиссии, принявших участие в ее заседании.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5D4C78">
        <w:rPr>
          <w:rFonts w:ascii="Times New Roman" w:hAnsi="Times New Roman"/>
          <w:sz w:val="24"/>
          <w:szCs w:val="24"/>
        </w:rPr>
        <w:t>. В случае равенства числа голосов голос председател</w:t>
      </w:r>
      <w:r>
        <w:rPr>
          <w:rFonts w:ascii="Times New Roman" w:hAnsi="Times New Roman"/>
          <w:sz w:val="24"/>
          <w:szCs w:val="24"/>
        </w:rPr>
        <w:t>ьствующего на заседании</w:t>
      </w:r>
      <w:r w:rsidRPr="005D4C78">
        <w:rPr>
          <w:rFonts w:ascii="Times New Roman" w:hAnsi="Times New Roman"/>
          <w:sz w:val="24"/>
          <w:szCs w:val="24"/>
        </w:rPr>
        <w:t xml:space="preserve"> комиссии считается решающим.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V. Порядок оформления и опубликования решений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C78">
        <w:rPr>
          <w:rFonts w:ascii="Times New Roman" w:hAnsi="Times New Roman"/>
          <w:sz w:val="24"/>
          <w:szCs w:val="24"/>
        </w:rPr>
        <w:t>комиссии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5D4C78">
        <w:rPr>
          <w:rFonts w:ascii="Times New Roman" w:hAnsi="Times New Roman"/>
          <w:sz w:val="24"/>
          <w:szCs w:val="24"/>
        </w:rPr>
        <w:t>. Решения комиссии оформляются протоколами, которые подписывают</w:t>
      </w:r>
      <w:r>
        <w:rPr>
          <w:rFonts w:ascii="Times New Roman" w:hAnsi="Times New Roman"/>
          <w:sz w:val="24"/>
          <w:szCs w:val="24"/>
        </w:rPr>
        <w:t>ся всеми</w:t>
      </w:r>
      <w:r w:rsidRPr="005D4C78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ами</w:t>
      </w:r>
      <w:r w:rsidRPr="005D4C78">
        <w:rPr>
          <w:rFonts w:ascii="Times New Roman" w:hAnsi="Times New Roman"/>
          <w:sz w:val="24"/>
          <w:szCs w:val="24"/>
        </w:rPr>
        <w:t xml:space="preserve"> комиссии, принявши</w:t>
      </w:r>
      <w:r>
        <w:rPr>
          <w:rFonts w:ascii="Times New Roman" w:hAnsi="Times New Roman"/>
          <w:sz w:val="24"/>
          <w:szCs w:val="24"/>
        </w:rPr>
        <w:t>ми</w:t>
      </w:r>
      <w:r w:rsidRPr="005D4C78">
        <w:rPr>
          <w:rFonts w:ascii="Times New Roman" w:hAnsi="Times New Roman"/>
          <w:sz w:val="24"/>
          <w:szCs w:val="24"/>
        </w:rPr>
        <w:t xml:space="preserve"> участие в заседании комиссии. Протокол заседания комиссии оформляется </w:t>
      </w:r>
      <w:r>
        <w:rPr>
          <w:rFonts w:ascii="Times New Roman" w:hAnsi="Times New Roman"/>
          <w:sz w:val="24"/>
          <w:szCs w:val="24"/>
        </w:rPr>
        <w:t>в день</w:t>
      </w:r>
      <w:r w:rsidRPr="005D4C78">
        <w:rPr>
          <w:rFonts w:ascii="Times New Roman" w:hAnsi="Times New Roman"/>
          <w:sz w:val="24"/>
          <w:szCs w:val="24"/>
        </w:rPr>
        <w:t xml:space="preserve"> проведения заседания.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5D4C78">
        <w:rPr>
          <w:rFonts w:ascii="Times New Roman" w:hAnsi="Times New Roman"/>
          <w:sz w:val="24"/>
          <w:szCs w:val="24"/>
        </w:rPr>
        <w:t>. В протоколе заседания комиссии в обязательном порядке указываются дата заседания, повестка заседания, фамилии, имена и отчества, должности и места работы присутствующих членов комиссии, а также приглашенных на заседание комиссии лиц,  результаты голосования.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D4C78">
        <w:rPr>
          <w:rFonts w:ascii="Times New Roman" w:hAnsi="Times New Roman"/>
          <w:sz w:val="24"/>
          <w:szCs w:val="24"/>
        </w:rPr>
        <w:t>. Комиссия размещает необходимые информацию, протоколы заседаний комиссии  и сведения о ходе и результатах рассмотрения заявок о готовности к участию в конкурсе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</w:t>
      </w:r>
    </w:p>
    <w:p w:rsidR="00D276D5" w:rsidRPr="005D4C78" w:rsidRDefault="00D276D5" w:rsidP="00D27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C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5D4C78">
        <w:rPr>
          <w:rFonts w:ascii="Times New Roman" w:hAnsi="Times New Roman"/>
          <w:sz w:val="24"/>
          <w:szCs w:val="24"/>
        </w:rPr>
        <w:t>. Секретарь комиссии обеспечивает хранение оригиналов протоколов заседаний комиссии.</w:t>
      </w:r>
    </w:p>
    <w:p w:rsidR="00E711AD" w:rsidRDefault="00E711AD"/>
    <w:sectPr w:rsidR="00E711AD" w:rsidSect="00FA5A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707" w:bottom="426" w:left="1701" w:header="421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1F" w:rsidRDefault="00A73F1F" w:rsidP="00D276D5">
      <w:pPr>
        <w:spacing w:after="0" w:line="240" w:lineRule="auto"/>
      </w:pPr>
      <w:r>
        <w:separator/>
      </w:r>
    </w:p>
  </w:endnote>
  <w:endnote w:type="continuationSeparator" w:id="0">
    <w:p w:rsidR="00A73F1F" w:rsidRDefault="00A73F1F" w:rsidP="00D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2A" w:rsidRPr="002E2F2A" w:rsidRDefault="002E2F2A" w:rsidP="002E2F2A">
    <w:pPr>
      <w:pStyle w:val="a5"/>
      <w:rPr>
        <w:rFonts w:ascii="Times New Roman" w:hAnsi="Times New Roman"/>
      </w:rPr>
    </w:pPr>
    <w:r w:rsidRPr="002E2F2A">
      <w:rPr>
        <w:rFonts w:ascii="Times New Roman" w:hAnsi="Times New Roman"/>
      </w:rPr>
      <w:t>1547/по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27" w:rsidRPr="009C710F" w:rsidRDefault="004C38A4">
    <w:pPr>
      <w:pStyle w:val="a5"/>
      <w:rPr>
        <w:rFonts w:ascii="Times New Roman" w:hAnsi="Times New Roman"/>
      </w:rPr>
    </w:pPr>
    <w:r w:rsidRPr="009C710F">
      <w:rPr>
        <w:rFonts w:ascii="Times New Roman" w:hAnsi="Times New Roman"/>
      </w:rPr>
      <w:t>1547/по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2A" w:rsidRPr="002E2F2A" w:rsidRDefault="002E2F2A">
    <w:pPr>
      <w:pStyle w:val="a5"/>
      <w:rPr>
        <w:rFonts w:ascii="Times New Roman" w:hAnsi="Times New Roman"/>
      </w:rPr>
    </w:pPr>
    <w:r w:rsidRPr="002E2F2A">
      <w:rPr>
        <w:rFonts w:ascii="Times New Roman" w:hAnsi="Times New Roman"/>
      </w:rPr>
      <w:t>1547/по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1F" w:rsidRDefault="00A73F1F" w:rsidP="00D276D5">
      <w:pPr>
        <w:spacing w:after="0" w:line="240" w:lineRule="auto"/>
      </w:pPr>
      <w:r>
        <w:separator/>
      </w:r>
    </w:p>
  </w:footnote>
  <w:footnote w:type="continuationSeparator" w:id="0">
    <w:p w:rsidR="00A73F1F" w:rsidRDefault="00A73F1F" w:rsidP="00D2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36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276D5" w:rsidRPr="00FA5A0C" w:rsidRDefault="00D276D5">
        <w:pPr>
          <w:pStyle w:val="a3"/>
          <w:jc w:val="center"/>
          <w:rPr>
            <w:rFonts w:ascii="Times New Roman" w:hAnsi="Times New Roman"/>
          </w:rPr>
        </w:pPr>
        <w:r w:rsidRPr="00FA5A0C">
          <w:rPr>
            <w:rFonts w:ascii="Times New Roman" w:hAnsi="Times New Roman"/>
          </w:rPr>
          <w:fldChar w:fldCharType="begin"/>
        </w:r>
        <w:r w:rsidRPr="00FA5A0C">
          <w:rPr>
            <w:rFonts w:ascii="Times New Roman" w:hAnsi="Times New Roman"/>
          </w:rPr>
          <w:instrText>PAGE   \* MERGEFORMAT</w:instrText>
        </w:r>
        <w:r w:rsidRPr="00FA5A0C">
          <w:rPr>
            <w:rFonts w:ascii="Times New Roman" w:hAnsi="Times New Roman"/>
          </w:rPr>
          <w:fldChar w:fldCharType="separate"/>
        </w:r>
        <w:r w:rsidR="0020226F">
          <w:rPr>
            <w:rFonts w:ascii="Times New Roman" w:hAnsi="Times New Roman"/>
            <w:noProof/>
          </w:rPr>
          <w:t>2</w:t>
        </w:r>
        <w:r w:rsidRPr="00FA5A0C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5E" w:rsidRPr="00FA5A0C" w:rsidRDefault="00FA5A0C" w:rsidP="00D276D5">
    <w:pPr>
      <w:pStyle w:val="a3"/>
      <w:tabs>
        <w:tab w:val="clear" w:pos="4677"/>
      </w:tabs>
      <w:jc w:val="center"/>
      <w:rPr>
        <w:rFonts w:ascii="Times New Roman" w:hAnsi="Times New Roman"/>
      </w:rPr>
    </w:pPr>
    <w:r w:rsidRPr="00FA5A0C"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B5C"/>
    <w:multiLevelType w:val="hybridMultilevel"/>
    <w:tmpl w:val="527AAC52"/>
    <w:lvl w:ilvl="0" w:tplc="80BC1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5"/>
    <w:rsid w:val="000D149C"/>
    <w:rsid w:val="0020226F"/>
    <w:rsid w:val="002E2F2A"/>
    <w:rsid w:val="004C38A4"/>
    <w:rsid w:val="00A64827"/>
    <w:rsid w:val="00A73F1F"/>
    <w:rsid w:val="00B1727F"/>
    <w:rsid w:val="00C73FCA"/>
    <w:rsid w:val="00CE703A"/>
    <w:rsid w:val="00D276D5"/>
    <w:rsid w:val="00DC35FA"/>
    <w:rsid w:val="00E711AD"/>
    <w:rsid w:val="00EE0DED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BF40A-9A9A-47DA-AFB9-A8FB910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D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6D5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27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6D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Сороченкова</dc:creator>
  <cp:lastModifiedBy>Zver</cp:lastModifiedBy>
  <cp:revision>2</cp:revision>
  <cp:lastPrinted>2021-10-01T07:36:00Z</cp:lastPrinted>
  <dcterms:created xsi:type="dcterms:W3CDTF">2021-10-01T10:44:00Z</dcterms:created>
  <dcterms:modified xsi:type="dcterms:W3CDTF">2021-10-01T10:44:00Z</dcterms:modified>
</cp:coreProperties>
</file>