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38865">
      <w:pPr>
        <w:spacing w:after="0" w:line="240" w:lineRule="auto"/>
        <w:ind w:left="5670"/>
        <w:rPr>
          <w:rFonts w:ascii="Times New Roman" w:hAnsi="Times New Roman"/>
          <w:sz w:val="24"/>
        </w:rPr>
      </w:pPr>
      <w:r>
        <w:rPr>
          <w:rFonts w:ascii="Times New Roman" w:hAnsi="Times New Roman"/>
          <w:sz w:val="24"/>
        </w:rPr>
        <w:t xml:space="preserve">Утверждены </w:t>
      </w:r>
    </w:p>
    <w:p w14:paraId="6BD46367">
      <w:pPr>
        <w:spacing w:after="0" w:line="240" w:lineRule="auto"/>
        <w:ind w:left="5670"/>
        <w:rPr>
          <w:rFonts w:ascii="Times New Roman" w:hAnsi="Times New Roman"/>
          <w:sz w:val="24"/>
        </w:rPr>
      </w:pPr>
      <w:r>
        <w:rPr>
          <w:rFonts w:ascii="Times New Roman" w:hAnsi="Times New Roman"/>
          <w:sz w:val="24"/>
        </w:rPr>
        <w:t>постановлением администрации</w:t>
      </w:r>
    </w:p>
    <w:p w14:paraId="4DF66904">
      <w:pPr>
        <w:spacing w:after="0" w:line="240" w:lineRule="auto"/>
        <w:ind w:left="5670"/>
        <w:rPr>
          <w:rFonts w:ascii="Times New Roman" w:hAnsi="Times New Roman"/>
          <w:sz w:val="24"/>
        </w:rPr>
      </w:pPr>
      <w:r>
        <w:rPr>
          <w:rFonts w:ascii="Times New Roman" w:hAnsi="Times New Roman"/>
          <w:sz w:val="24"/>
        </w:rPr>
        <w:t xml:space="preserve">Сергиево-Посадского </w:t>
      </w:r>
    </w:p>
    <w:p w14:paraId="0127AF60">
      <w:pPr>
        <w:spacing w:after="0" w:line="240" w:lineRule="auto"/>
        <w:ind w:left="5670"/>
        <w:rPr>
          <w:rFonts w:ascii="Times New Roman" w:hAnsi="Times New Roman"/>
          <w:sz w:val="24"/>
        </w:rPr>
      </w:pPr>
      <w:r>
        <w:rPr>
          <w:rFonts w:ascii="Times New Roman" w:hAnsi="Times New Roman"/>
          <w:sz w:val="24"/>
        </w:rPr>
        <w:t xml:space="preserve">городского округа </w:t>
      </w:r>
    </w:p>
    <w:p w14:paraId="6A7F9F15">
      <w:pPr>
        <w:spacing w:after="0" w:line="240" w:lineRule="auto"/>
        <w:ind w:left="5670"/>
        <w:rPr>
          <w:rFonts w:hint="default" w:ascii="Times New Roman" w:hAnsi="Times New Roman"/>
          <w:sz w:val="24"/>
          <w:lang w:val="ru-RU"/>
        </w:rPr>
      </w:pPr>
      <w:r>
        <w:rPr>
          <w:rFonts w:ascii="Times New Roman" w:hAnsi="Times New Roman"/>
          <w:sz w:val="24"/>
        </w:rPr>
        <w:t xml:space="preserve">от </w:t>
      </w:r>
      <w:r>
        <w:rPr>
          <w:rFonts w:hint="default" w:ascii="Times New Roman" w:hAnsi="Times New Roman"/>
          <w:sz w:val="24"/>
          <w:lang w:val="ru-RU"/>
        </w:rPr>
        <w:t xml:space="preserve"> 16.07.2026 </w:t>
      </w:r>
      <w:r>
        <w:rPr>
          <w:rFonts w:ascii="Times New Roman" w:hAnsi="Times New Roman"/>
          <w:sz w:val="24"/>
        </w:rPr>
        <w:t>№</w:t>
      </w:r>
      <w:r>
        <w:rPr>
          <w:rFonts w:hint="default" w:ascii="Times New Roman" w:hAnsi="Times New Roman"/>
          <w:sz w:val="24"/>
          <w:lang w:val="ru-RU"/>
        </w:rPr>
        <w:t>2506-ПА</w:t>
      </w:r>
      <w:bookmarkStart w:id="1" w:name="_GoBack"/>
      <w:bookmarkEnd w:id="1"/>
    </w:p>
    <w:p w14:paraId="3D06E516">
      <w:pPr>
        <w:spacing w:after="0" w:line="240" w:lineRule="auto"/>
        <w:rPr>
          <w:rFonts w:ascii="Times New Roman" w:hAnsi="Times New Roman"/>
          <w:sz w:val="24"/>
        </w:rPr>
      </w:pPr>
    </w:p>
    <w:p w14:paraId="3208BACB">
      <w:pPr>
        <w:spacing w:after="0" w:line="240" w:lineRule="auto"/>
        <w:rPr>
          <w:rFonts w:ascii="Times New Roman" w:hAnsi="Times New Roman"/>
          <w:sz w:val="24"/>
        </w:rPr>
      </w:pPr>
    </w:p>
    <w:p w14:paraId="13F2CEE5">
      <w:pPr>
        <w:spacing w:after="0" w:line="240" w:lineRule="auto"/>
        <w:jc w:val="center"/>
        <w:rPr>
          <w:rFonts w:ascii="Times New Roman" w:hAnsi="Times New Roman"/>
          <w:sz w:val="24"/>
        </w:rPr>
      </w:pPr>
      <w:r>
        <w:rPr>
          <w:rFonts w:ascii="Times New Roman" w:hAnsi="Times New Roman"/>
          <w:sz w:val="24"/>
        </w:rPr>
        <w:t>Изменения в устав</w:t>
      </w:r>
    </w:p>
    <w:p w14:paraId="324C626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бюджетного учреждения </w:t>
      </w:r>
    </w:p>
    <w:p w14:paraId="17AB94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дополнительного образования </w:t>
      </w:r>
    </w:p>
    <w:p w14:paraId="2C664A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«Детская музыкальная школа №4 г. Пересвет» </w:t>
      </w:r>
    </w:p>
    <w:p w14:paraId="6B32135A">
      <w:pPr>
        <w:spacing w:after="0" w:line="240" w:lineRule="auto"/>
        <w:jc w:val="center"/>
        <w:rPr>
          <w:rFonts w:ascii="Times New Roman" w:hAnsi="Times New Roman"/>
          <w:sz w:val="24"/>
        </w:rPr>
      </w:pPr>
      <w:r>
        <w:rPr>
          <w:rFonts w:ascii="Times New Roman" w:hAnsi="Times New Roman"/>
          <w:sz w:val="24"/>
        </w:rPr>
        <w:t>(далее – Устав)</w:t>
      </w:r>
    </w:p>
    <w:p w14:paraId="31A8EEF6">
      <w:pPr>
        <w:spacing w:after="0" w:line="240" w:lineRule="auto"/>
        <w:rPr>
          <w:rFonts w:ascii="Times New Roman" w:hAnsi="Times New Roman"/>
          <w:sz w:val="24"/>
        </w:rPr>
      </w:pPr>
    </w:p>
    <w:p w14:paraId="313AE421">
      <w:pPr>
        <w:spacing w:after="0" w:line="240" w:lineRule="auto"/>
        <w:jc w:val="both"/>
        <w:rPr>
          <w:rFonts w:ascii="Times New Roman" w:hAnsi="Times New Roman"/>
          <w:sz w:val="24"/>
        </w:rPr>
      </w:pPr>
      <w:r>
        <w:rPr>
          <w:rFonts w:ascii="Times New Roman" w:hAnsi="Times New Roman"/>
          <w:sz w:val="24"/>
        </w:rPr>
        <w:t xml:space="preserve">1.     Пункт 1.16. </w:t>
      </w:r>
      <w:r>
        <w:rPr>
          <w:rFonts w:ascii="Times New Roman" w:hAnsi="Times New Roman"/>
          <w:sz w:val="24"/>
          <w:szCs w:val="24"/>
        </w:rPr>
        <w:t>Устава изложить в следующей редакции:</w:t>
      </w:r>
    </w:p>
    <w:p w14:paraId="3B4E8B73">
      <w:pPr>
        <w:pStyle w:val="9"/>
        <w:spacing w:after="0" w:line="240" w:lineRule="auto"/>
        <w:ind w:left="0"/>
        <w:jc w:val="both"/>
        <w:rPr>
          <w:rFonts w:ascii="Times New Roman" w:hAnsi="Times New Roman"/>
          <w:sz w:val="24"/>
        </w:rPr>
      </w:pPr>
      <w:r>
        <w:rPr>
          <w:rFonts w:ascii="Times New Roman" w:hAnsi="Times New Roman"/>
          <w:sz w:val="24"/>
        </w:rPr>
        <w:t xml:space="preserve">       «1.16. Учреждение является некоммерческой образовательной организацией, осуществляющей образовательную деятельность по дополнительным образовательным программам в области искусств (дополнительные предпрофессиональные программы и дополнительные общеразвивающие программы). </w:t>
      </w:r>
    </w:p>
    <w:p w14:paraId="4F487CDD">
      <w:pPr>
        <w:pStyle w:val="9"/>
        <w:spacing w:after="0" w:line="240" w:lineRule="auto"/>
        <w:ind w:left="0"/>
        <w:jc w:val="both"/>
        <w:rPr>
          <w:rFonts w:ascii="Times New Roman" w:hAnsi="Times New Roman"/>
          <w:sz w:val="24"/>
        </w:rPr>
      </w:pPr>
      <w:r>
        <w:rPr>
          <w:rFonts w:ascii="Times New Roman" w:hAnsi="Times New Roman"/>
          <w:sz w:val="24"/>
        </w:rPr>
        <w:t xml:space="preserve">        К минимуму содержания,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w:t>
      </w:r>
    </w:p>
    <w:p w14:paraId="2AEB0C11">
      <w:pPr>
        <w:spacing w:after="0" w:line="240" w:lineRule="auto"/>
        <w:jc w:val="both"/>
        <w:rPr>
          <w:rFonts w:ascii="Times New Roman" w:hAnsi="Times New Roman"/>
          <w:sz w:val="24"/>
        </w:rPr>
      </w:pPr>
    </w:p>
    <w:p w14:paraId="07C08089">
      <w:pPr>
        <w:spacing w:after="0" w:line="240" w:lineRule="auto"/>
        <w:jc w:val="both"/>
        <w:rPr>
          <w:rFonts w:ascii="Times New Roman" w:hAnsi="Times New Roman"/>
          <w:sz w:val="24"/>
          <w:szCs w:val="24"/>
        </w:rPr>
      </w:pPr>
      <w:r>
        <w:rPr>
          <w:rFonts w:ascii="Times New Roman" w:hAnsi="Times New Roman"/>
          <w:sz w:val="24"/>
          <w:szCs w:val="24"/>
        </w:rPr>
        <w:t>2.      Пункт 2.3. Устава изложить в следующей редакции:</w:t>
      </w:r>
    </w:p>
    <w:p w14:paraId="7F0FBE64">
      <w:pPr>
        <w:spacing w:after="0" w:line="240" w:lineRule="auto"/>
        <w:jc w:val="both"/>
        <w:rPr>
          <w:rFonts w:ascii="Times New Roman" w:hAnsi="Times New Roman"/>
          <w:sz w:val="24"/>
          <w:szCs w:val="24"/>
        </w:rPr>
      </w:pPr>
      <w:r>
        <w:rPr>
          <w:rFonts w:ascii="Times New Roman" w:hAnsi="Times New Roman"/>
          <w:sz w:val="24"/>
          <w:szCs w:val="24"/>
        </w:rPr>
        <w:t xml:space="preserve">         «2.3. Предметом деятельности Учреждения является осуществление в установленном порядке предусмотренных настоящим Уставом основных видов деятельности и иных видов образовательной деятельности, не являющихся основными.</w:t>
      </w:r>
    </w:p>
    <w:p w14:paraId="1A07EC21">
      <w:pPr>
        <w:spacing w:after="0" w:line="240" w:lineRule="auto"/>
        <w:jc w:val="both"/>
        <w:rPr>
          <w:rFonts w:ascii="Times New Roman" w:hAnsi="Times New Roman"/>
          <w:sz w:val="24"/>
          <w:szCs w:val="24"/>
        </w:rPr>
      </w:pPr>
      <w:r>
        <w:rPr>
          <w:rFonts w:ascii="Times New Roman" w:hAnsi="Times New Roman"/>
          <w:sz w:val="24"/>
          <w:szCs w:val="24"/>
        </w:rPr>
        <w:t xml:space="preserve">         Основным видом деятельности Учреждения является дополнительное образование, включающее реализацию дополнительных образовательных программ: </w:t>
      </w:r>
    </w:p>
    <w:p w14:paraId="3CFA73BF">
      <w:pPr>
        <w:spacing w:after="0" w:line="240" w:lineRule="auto"/>
        <w:jc w:val="both"/>
        <w:rPr>
          <w:rFonts w:ascii="Times New Roman" w:hAnsi="Times New Roman"/>
          <w:sz w:val="24"/>
          <w:szCs w:val="24"/>
        </w:rPr>
      </w:pPr>
      <w:r>
        <w:rPr>
          <w:rFonts w:ascii="Times New Roman" w:hAnsi="Times New Roman"/>
          <w:sz w:val="24"/>
          <w:szCs w:val="24"/>
        </w:rPr>
        <w:t>- реализация дополнительных предпрофессиональных программ в области искусств, установленных в перечне дополнительных предпрофессиональных программ в области искусств, утвержденном Министерством культуры Российской Федерации;</w:t>
      </w:r>
    </w:p>
    <w:p w14:paraId="6F374458">
      <w:pPr>
        <w:spacing w:after="0" w:line="240" w:lineRule="auto"/>
        <w:jc w:val="both"/>
        <w:rPr>
          <w:rFonts w:ascii="Times New Roman" w:hAnsi="Times New Roman"/>
          <w:sz w:val="24"/>
          <w:szCs w:val="24"/>
        </w:rPr>
      </w:pPr>
      <w:r>
        <w:rPr>
          <w:rFonts w:ascii="Times New Roman" w:hAnsi="Times New Roman"/>
          <w:sz w:val="24"/>
          <w:szCs w:val="24"/>
        </w:rPr>
        <w:t>- реализация дополнительных общеразвивающих программ в области искусств.</w:t>
      </w:r>
    </w:p>
    <w:p w14:paraId="3645DBA1">
      <w:pPr>
        <w:spacing w:after="0" w:line="240" w:lineRule="auto"/>
        <w:jc w:val="both"/>
        <w:rPr>
          <w:rFonts w:ascii="Times New Roman" w:hAnsi="Times New Roman"/>
          <w:sz w:val="24"/>
          <w:szCs w:val="24"/>
        </w:rPr>
      </w:pPr>
      <w:r>
        <w:rPr>
          <w:rFonts w:ascii="Times New Roman" w:hAnsi="Times New Roman"/>
          <w:sz w:val="24"/>
          <w:szCs w:val="24"/>
        </w:rPr>
        <w:t xml:space="preserve">         Дополнительные общеразвивающие программы в области искусств реализуются как для детей, так и для взрослых с целью привлечения к различным видам искусств наибольшего количества обучающихся. Содержание, структура, сроки и условия реализации по дополнительным общеразвивающим программам в области искусств разрабатываются Учреждением самостоятельно.</w:t>
      </w:r>
    </w:p>
    <w:p w14:paraId="31078C7A">
      <w:pPr>
        <w:spacing w:after="0" w:line="240" w:lineRule="auto"/>
        <w:jc w:val="both"/>
        <w:rPr>
          <w:rFonts w:ascii="Times New Roman" w:hAnsi="Times New Roman"/>
          <w:sz w:val="24"/>
          <w:szCs w:val="24"/>
        </w:rPr>
      </w:pPr>
      <w:r>
        <w:rPr>
          <w:rFonts w:ascii="Times New Roman" w:hAnsi="Times New Roman"/>
          <w:sz w:val="24"/>
          <w:szCs w:val="24"/>
        </w:rPr>
        <w:t xml:space="preserve">         Дополнительные предпрофессиональные программы в области искусств реализуются для детей. К минимуму содержания, структуре и условиям реализации дополнительных предпрофессиональных программ в области искусств и срокам их реализации устанавливаются федеральные государственные требования.</w:t>
      </w:r>
    </w:p>
    <w:p w14:paraId="09A4E7C2">
      <w:pPr>
        <w:spacing w:after="0" w:line="240" w:lineRule="auto"/>
        <w:jc w:val="both"/>
        <w:rPr>
          <w:rFonts w:ascii="Times New Roman" w:hAnsi="Times New Roman"/>
          <w:sz w:val="24"/>
          <w:szCs w:val="24"/>
        </w:rPr>
      </w:pPr>
      <w:r>
        <w:rPr>
          <w:rFonts w:ascii="Times New Roman" w:hAnsi="Times New Roman"/>
          <w:sz w:val="24"/>
          <w:szCs w:val="24"/>
        </w:rPr>
        <w:t xml:space="preserve">         В процессе реализации образовательных программ Учреждение осуществляет творческую, культурно-просветительскую и методическую деятельность:</w:t>
      </w:r>
    </w:p>
    <w:p w14:paraId="165BC33D">
      <w:pPr>
        <w:spacing w:after="0" w:line="240" w:lineRule="auto"/>
        <w:jc w:val="both"/>
        <w:rPr>
          <w:rFonts w:ascii="Times New Roman" w:hAnsi="Times New Roman"/>
          <w:sz w:val="24"/>
          <w:szCs w:val="24"/>
        </w:rPr>
      </w:pPr>
      <w:r>
        <w:rPr>
          <w:rFonts w:ascii="Times New Roman" w:hAnsi="Times New Roman"/>
          <w:sz w:val="24"/>
          <w:szCs w:val="24"/>
        </w:rPr>
        <w:t xml:space="preserve">        - проведение творческих мероприятий (конкурсов, фестивалей, выставок, мастер-классов, олимпиад, концертов, творческих вечеров, театрализованных представлений и др.);</w:t>
      </w:r>
    </w:p>
    <w:p w14:paraId="595DB2C1">
      <w:pPr>
        <w:spacing w:after="0" w:line="240" w:lineRule="auto"/>
        <w:jc w:val="both"/>
        <w:rPr>
          <w:rFonts w:ascii="Times New Roman" w:hAnsi="Times New Roman"/>
          <w:sz w:val="24"/>
          <w:szCs w:val="24"/>
        </w:rPr>
      </w:pPr>
      <w:r>
        <w:rPr>
          <w:rFonts w:ascii="Times New Roman" w:hAnsi="Times New Roman"/>
          <w:sz w:val="24"/>
          <w:szCs w:val="24"/>
        </w:rPr>
        <w:t xml:space="preserve">        - организация творческой деятельности 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соответствующего вида искусства;</w:t>
      </w:r>
    </w:p>
    <w:p w14:paraId="7A9F8DC5">
      <w:pPr>
        <w:spacing w:after="0" w:line="240" w:lineRule="auto"/>
        <w:jc w:val="both"/>
        <w:rPr>
          <w:rFonts w:ascii="Times New Roman" w:hAnsi="Times New Roman"/>
          <w:sz w:val="24"/>
          <w:szCs w:val="24"/>
        </w:rPr>
      </w:pPr>
      <w:r>
        <w:rPr>
          <w:rFonts w:ascii="Times New Roman" w:hAnsi="Times New Roman"/>
          <w:sz w:val="24"/>
          <w:szCs w:val="24"/>
        </w:rPr>
        <w:t xml:space="preserve">        - организация и проведение культурно-массовых мероприятий;</w:t>
      </w:r>
    </w:p>
    <w:p w14:paraId="560EC1D7">
      <w:pPr>
        <w:spacing w:after="0" w:line="240" w:lineRule="auto"/>
        <w:jc w:val="both"/>
        <w:rPr>
          <w:rFonts w:ascii="Times New Roman" w:hAnsi="Times New Roman"/>
          <w:sz w:val="24"/>
          <w:szCs w:val="24"/>
        </w:rPr>
      </w:pPr>
      <w:r>
        <w:rPr>
          <w:rFonts w:ascii="Times New Roman" w:hAnsi="Times New Roman"/>
          <w:sz w:val="24"/>
          <w:szCs w:val="24"/>
        </w:rPr>
        <w:t xml:space="preserve">        - пропаганда среди различных слоев населения лучших достижений отечественного и зарубежного искусства, их приобщение к духовным ценностям;</w:t>
      </w:r>
    </w:p>
    <w:p w14:paraId="0F2F37F0">
      <w:pPr>
        <w:spacing w:after="0" w:line="240" w:lineRule="auto"/>
        <w:jc w:val="both"/>
        <w:rPr>
          <w:rFonts w:ascii="Times New Roman" w:hAnsi="Times New Roman"/>
          <w:sz w:val="24"/>
          <w:szCs w:val="24"/>
        </w:rPr>
      </w:pPr>
      <w:r>
        <w:rPr>
          <w:rFonts w:ascii="Times New Roman" w:hAnsi="Times New Roman"/>
          <w:sz w:val="24"/>
          <w:szCs w:val="24"/>
        </w:rPr>
        <w:t xml:space="preserve">        - организация посещений обучающимися учреждений и организаций культуры (филармоний, выставочных залов, театров, музеев и др.);</w:t>
      </w:r>
    </w:p>
    <w:p w14:paraId="2181BC12">
      <w:pPr>
        <w:spacing w:after="0" w:line="240" w:lineRule="auto"/>
        <w:jc w:val="both"/>
        <w:rPr>
          <w:rFonts w:ascii="Times New Roman" w:hAnsi="Times New Roman"/>
          <w:sz w:val="24"/>
          <w:szCs w:val="24"/>
        </w:rPr>
      </w:pPr>
      <w:r>
        <w:rPr>
          <w:rFonts w:ascii="Times New Roman" w:hAnsi="Times New Roman"/>
          <w:sz w:val="24"/>
          <w:szCs w:val="24"/>
        </w:rPr>
        <w:t xml:space="preserve">        - программно-методическое обеспечение образовательного процесса;</w:t>
      </w:r>
    </w:p>
    <w:p w14:paraId="0918B5C4">
      <w:pPr>
        <w:spacing w:after="0" w:line="240" w:lineRule="auto"/>
        <w:jc w:val="both"/>
        <w:rPr>
          <w:rFonts w:ascii="Times New Roman" w:hAnsi="Times New Roman"/>
          <w:sz w:val="24"/>
          <w:szCs w:val="24"/>
        </w:rPr>
      </w:pPr>
      <w:r>
        <w:rPr>
          <w:rFonts w:ascii="Times New Roman" w:hAnsi="Times New Roman"/>
          <w:sz w:val="24"/>
          <w:szCs w:val="24"/>
        </w:rPr>
        <w:t xml:space="preserve">        - информационно-аналитическое обеспечение образовательного процесса;</w:t>
      </w:r>
    </w:p>
    <w:p w14:paraId="1401CEA9">
      <w:pPr>
        <w:spacing w:after="0" w:line="240" w:lineRule="auto"/>
        <w:jc w:val="both"/>
        <w:rPr>
          <w:rFonts w:ascii="Times New Roman" w:hAnsi="Times New Roman"/>
          <w:sz w:val="24"/>
          <w:szCs w:val="24"/>
        </w:rPr>
      </w:pPr>
      <w:r>
        <w:rPr>
          <w:rFonts w:ascii="Times New Roman" w:hAnsi="Times New Roman"/>
          <w:sz w:val="24"/>
          <w:szCs w:val="24"/>
        </w:rPr>
        <w:t xml:space="preserve">        - изучение, обобщение и ретрансляция педагогического опыта;</w:t>
      </w:r>
    </w:p>
    <w:p w14:paraId="2461F48D">
      <w:pPr>
        <w:spacing w:after="0" w:line="240" w:lineRule="auto"/>
        <w:jc w:val="both"/>
        <w:rPr>
          <w:rFonts w:ascii="Times New Roman" w:hAnsi="Times New Roman"/>
          <w:sz w:val="24"/>
          <w:szCs w:val="24"/>
        </w:rPr>
      </w:pPr>
      <w:r>
        <w:rPr>
          <w:rFonts w:ascii="Times New Roman" w:hAnsi="Times New Roman"/>
          <w:sz w:val="24"/>
          <w:szCs w:val="24"/>
        </w:rPr>
        <w:t xml:space="preserve">        - осуществление инновационной деятельности;</w:t>
      </w:r>
    </w:p>
    <w:p w14:paraId="5CEF7FD1">
      <w:pPr>
        <w:spacing w:after="0" w:line="240" w:lineRule="auto"/>
        <w:jc w:val="both"/>
        <w:rPr>
          <w:rFonts w:ascii="Times New Roman" w:hAnsi="Times New Roman"/>
          <w:sz w:val="24"/>
          <w:szCs w:val="24"/>
        </w:rPr>
      </w:pPr>
      <w:r>
        <w:rPr>
          <w:rFonts w:ascii="Times New Roman" w:hAnsi="Times New Roman"/>
          <w:sz w:val="24"/>
          <w:szCs w:val="24"/>
        </w:rPr>
        <w:t xml:space="preserve">        - повышение профессионального уровня и мастерства педагогических работников;</w:t>
      </w:r>
    </w:p>
    <w:p w14:paraId="6B075069">
      <w:pPr>
        <w:spacing w:after="0" w:line="240" w:lineRule="auto"/>
        <w:jc w:val="both"/>
        <w:rPr>
          <w:rFonts w:ascii="Times New Roman" w:hAnsi="Times New Roman"/>
          <w:sz w:val="24"/>
          <w:szCs w:val="24"/>
        </w:rPr>
      </w:pPr>
      <w:r>
        <w:rPr>
          <w:rFonts w:ascii="Times New Roman" w:hAnsi="Times New Roman"/>
          <w:sz w:val="24"/>
          <w:szCs w:val="24"/>
        </w:rPr>
        <w:t xml:space="preserve">        - диагностическая деятельность;</w:t>
      </w:r>
    </w:p>
    <w:p w14:paraId="12A4C408">
      <w:pPr>
        <w:spacing w:after="0" w:line="240" w:lineRule="auto"/>
        <w:jc w:val="both"/>
        <w:rPr>
          <w:rFonts w:ascii="Times New Roman" w:hAnsi="Times New Roman"/>
          <w:sz w:val="24"/>
          <w:szCs w:val="24"/>
        </w:rPr>
      </w:pPr>
      <w:r>
        <w:rPr>
          <w:rFonts w:ascii="Times New Roman" w:hAnsi="Times New Roman"/>
          <w:sz w:val="24"/>
          <w:szCs w:val="24"/>
        </w:rPr>
        <w:t xml:space="preserve">        - организация деятельности библиотеки Учреждения (формирование, учет, изучение, обеспечение физического сохранения и безопасности фондов библиотеки Учреждения, библиографическая обработка документов и создание каталогов библиотеки Учреждения, библиотечное, библиографическое и информационное обслуживание пользователей библиотеки Учреждения).».</w:t>
      </w:r>
    </w:p>
    <w:p w14:paraId="1CEA8345">
      <w:pPr>
        <w:spacing w:after="0" w:line="240" w:lineRule="auto"/>
        <w:jc w:val="both"/>
        <w:rPr>
          <w:rFonts w:ascii="Times New Roman" w:hAnsi="Times New Roman"/>
          <w:sz w:val="24"/>
          <w:szCs w:val="24"/>
        </w:rPr>
      </w:pPr>
    </w:p>
    <w:p w14:paraId="3AF73DFF">
      <w:pPr>
        <w:spacing w:after="0" w:line="240" w:lineRule="auto"/>
        <w:contextualSpacing/>
        <w:jc w:val="both"/>
        <w:rPr>
          <w:rFonts w:ascii="Times New Roman" w:hAnsi="Times New Roman"/>
          <w:sz w:val="24"/>
        </w:rPr>
      </w:pPr>
      <w:bookmarkStart w:id="0" w:name="_Hlk226628933"/>
      <w:r>
        <w:rPr>
          <w:rFonts w:ascii="Times New Roman" w:hAnsi="Times New Roman"/>
          <w:sz w:val="24"/>
          <w:szCs w:val="24"/>
        </w:rPr>
        <w:t xml:space="preserve">3. </w:t>
      </w:r>
      <w:bookmarkEnd w:id="0"/>
      <w:r>
        <w:rPr>
          <w:rFonts w:ascii="Times New Roman" w:hAnsi="Times New Roman"/>
          <w:sz w:val="24"/>
          <w:szCs w:val="24"/>
        </w:rPr>
        <w:t xml:space="preserve">    </w:t>
      </w:r>
      <w:r>
        <w:rPr>
          <w:rFonts w:ascii="Times New Roman" w:hAnsi="Times New Roman"/>
          <w:sz w:val="24"/>
        </w:rPr>
        <w:t>Пункт 2.4. Устава изложить в следующей редакции:</w:t>
      </w:r>
    </w:p>
    <w:p w14:paraId="3A123967">
      <w:pPr>
        <w:spacing w:after="0" w:line="240" w:lineRule="auto"/>
        <w:contextualSpacing/>
        <w:jc w:val="both"/>
        <w:rPr>
          <w:rFonts w:ascii="Times New Roman" w:hAnsi="Times New Roman"/>
          <w:sz w:val="24"/>
        </w:rPr>
      </w:pPr>
      <w:r>
        <w:rPr>
          <w:rFonts w:ascii="Times New Roman" w:hAnsi="Times New Roman"/>
          <w:sz w:val="24"/>
        </w:rPr>
        <w:t xml:space="preserve">        «2.4. Учреждение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его основным видам деятельности, предусмотренные пунктом 2.3. настоящего Устава, для граждан и юридических лиц за плату и на одинаковых при оказании одних и тех же услуг условиях.».</w:t>
      </w:r>
    </w:p>
    <w:p w14:paraId="10786447">
      <w:pPr>
        <w:spacing w:after="0" w:line="240" w:lineRule="auto"/>
        <w:contextualSpacing/>
        <w:jc w:val="both"/>
        <w:rPr>
          <w:rFonts w:ascii="Times New Roman" w:hAnsi="Times New Roman"/>
          <w:sz w:val="24"/>
        </w:rPr>
      </w:pPr>
    </w:p>
    <w:p w14:paraId="5150FA2A">
      <w:pPr>
        <w:spacing w:after="0" w:line="240" w:lineRule="auto"/>
        <w:contextualSpacing/>
        <w:jc w:val="both"/>
        <w:rPr>
          <w:rFonts w:ascii="Times New Roman" w:hAnsi="Times New Roman"/>
          <w:sz w:val="24"/>
        </w:rPr>
      </w:pPr>
      <w:r>
        <w:rPr>
          <w:rFonts w:ascii="Times New Roman" w:hAnsi="Times New Roman"/>
          <w:sz w:val="24"/>
        </w:rPr>
        <w:t>4.     Пункт 2.5. Устава изложить в следующей редакции:</w:t>
      </w:r>
    </w:p>
    <w:p w14:paraId="2A99F886">
      <w:pPr>
        <w:spacing w:after="0" w:line="240" w:lineRule="auto"/>
        <w:contextualSpacing/>
        <w:jc w:val="both"/>
        <w:rPr>
          <w:rFonts w:ascii="Times New Roman" w:hAnsi="Times New Roman"/>
          <w:sz w:val="24"/>
        </w:rPr>
      </w:pPr>
      <w:r>
        <w:rPr>
          <w:rFonts w:ascii="Times New Roman" w:hAnsi="Times New Roman"/>
          <w:sz w:val="24"/>
        </w:rPr>
        <w:t xml:space="preserve">        «2.5. Учреждение вправе оказывать обучающимся и населению платные дополнительные образовательные услуги, предусмотренные соответствующими образовательными программами и требованиями в соответствии с законодательством об образовании, правилами оказания платных образовательных услуг - при наличии у Учреждения лицензии на осуществление образовательной деятельности, договора об оказании платных дополнительных образовательных услуг между Учреждением и заказчиками услуг. </w:t>
      </w:r>
    </w:p>
    <w:p w14:paraId="6FDFE94B">
      <w:pPr>
        <w:spacing w:after="0" w:line="240" w:lineRule="auto"/>
        <w:contextualSpacing/>
        <w:jc w:val="both"/>
        <w:rPr>
          <w:rFonts w:ascii="Times New Roman" w:hAnsi="Times New Roman"/>
          <w:sz w:val="24"/>
        </w:rPr>
      </w:pPr>
      <w:r>
        <w:rPr>
          <w:rFonts w:ascii="Times New Roman" w:hAnsi="Times New Roman"/>
          <w:sz w:val="24"/>
        </w:rPr>
        <w:t xml:space="preserve">        Учреждение вправе осуществлять следующие виды деятельности (в т.ч. приносящие доход, относящиеся к основным видам деятельности Учреждения, лишь постольку, поскольку это служит достижению целей, ради которых оно создано): </w:t>
      </w:r>
    </w:p>
    <w:p w14:paraId="7C05E06C">
      <w:pPr>
        <w:spacing w:after="0" w:line="240" w:lineRule="auto"/>
        <w:contextualSpacing/>
        <w:jc w:val="both"/>
        <w:rPr>
          <w:rFonts w:ascii="Times New Roman" w:hAnsi="Times New Roman"/>
          <w:sz w:val="24"/>
        </w:rPr>
      </w:pPr>
      <w:r>
        <w:rPr>
          <w:rFonts w:ascii="Times New Roman" w:hAnsi="Times New Roman"/>
          <w:sz w:val="24"/>
        </w:rPr>
        <w:t xml:space="preserve">        - реализация дополнительных предпрофессиональных и общеразвивающих программ в области искусств;</w:t>
      </w:r>
    </w:p>
    <w:p w14:paraId="63944C75">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разработка и реализация программ досугово-практической деятельности детей в каникулярное время, летних творческих школ;</w:t>
      </w:r>
      <w:r>
        <w:rPr>
          <w:rFonts w:ascii="Times New Roman" w:hAnsi="Times New Roman"/>
          <w:sz w:val="24"/>
        </w:rPr>
        <w:t xml:space="preserve"> </w:t>
      </w:r>
    </w:p>
    <w:p w14:paraId="4B461DD0">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репетиторство;</w:t>
      </w:r>
      <w:r>
        <w:rPr>
          <w:rFonts w:ascii="Times New Roman" w:hAnsi="Times New Roman"/>
          <w:sz w:val="24"/>
        </w:rPr>
        <w:t xml:space="preserve"> </w:t>
      </w:r>
    </w:p>
    <w:p w14:paraId="5BF29153">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проведение занятий на курсах по подготовке к поступлению в учебные заведения</w:t>
      </w:r>
      <w:r>
        <w:rPr>
          <w:rFonts w:ascii="Times New Roman" w:hAnsi="Times New Roman" w:eastAsia="Times New Roman" w:cs="Times New Roman"/>
          <w:sz w:val="24"/>
          <w:szCs w:val="24"/>
          <w:lang w:eastAsia="ru-RU"/>
        </w:rPr>
        <w:t xml:space="preserve">; </w:t>
      </w:r>
    </w:p>
    <w:p w14:paraId="03BDF20D">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изучение профильных дисциплин сверх учебных часов и сверх программы по данной дисциплине, предусмотренной учебным планом</w:t>
      </w:r>
      <w:r>
        <w:rPr>
          <w:rFonts w:ascii="Times New Roman" w:hAnsi="Times New Roman" w:eastAsia="Times New Roman" w:cs="Times New Roman"/>
          <w:sz w:val="24"/>
          <w:szCs w:val="24"/>
          <w:lang w:eastAsia="ru-RU"/>
        </w:rPr>
        <w:t>;</w:t>
      </w:r>
    </w:p>
    <w:p w14:paraId="28FB887C">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тиражирование методических и информационных материалов на бумажных и электронных носителях;</w:t>
      </w:r>
      <w:r>
        <w:rPr>
          <w:rFonts w:ascii="Times New Roman" w:hAnsi="Times New Roman"/>
          <w:sz w:val="24"/>
        </w:rPr>
        <w:t xml:space="preserve"> </w:t>
      </w:r>
    </w:p>
    <w:p w14:paraId="54AFB385">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организация и проведение творческих и просветительских мероприятий, научно-практических конференций, симпозиумов, семинаров, конкурсов, фестивалей, концертов;</w:t>
      </w:r>
      <w:r>
        <w:rPr>
          <w:rFonts w:ascii="Times New Roman" w:hAnsi="Times New Roman" w:eastAsia="Times New Roman" w:cs="Times New Roman"/>
          <w:sz w:val="24"/>
          <w:szCs w:val="24"/>
          <w:lang w:eastAsia="ru-RU"/>
        </w:rPr>
        <w:t xml:space="preserve"> </w:t>
      </w:r>
    </w:p>
    <w:p w14:paraId="7386D12D">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консультирование в образовательных учреждениях;</w:t>
      </w:r>
      <w:r>
        <w:rPr>
          <w:rFonts w:ascii="Times New Roman" w:hAnsi="Times New Roman"/>
          <w:sz w:val="24"/>
        </w:rPr>
        <w:t xml:space="preserve"> </w:t>
      </w:r>
    </w:p>
    <w:p w14:paraId="16139FB7">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компьютерный набор и верстка методического и нотного материала;</w:t>
      </w:r>
      <w:r>
        <w:rPr>
          <w:rFonts w:ascii="Times New Roman" w:hAnsi="Times New Roman"/>
          <w:sz w:val="24"/>
        </w:rPr>
        <w:t xml:space="preserve"> </w:t>
      </w:r>
    </w:p>
    <w:p w14:paraId="09E2E668">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w:t>
      </w:r>
      <w:r>
        <w:rPr>
          <w:rFonts w:ascii="Times New Roman" w:hAnsi="Times New Roman" w:eastAsia="Times New Roman" w:cs="Times New Roman"/>
          <w:sz w:val="24"/>
          <w:szCs w:val="24"/>
          <w:lang w:eastAsia="ru-RU"/>
        </w:rPr>
        <w:t xml:space="preserve"> </w:t>
      </w:r>
      <w:r>
        <w:rPr>
          <w:rFonts w:ascii="Times New Roman" w:hAnsi="Times New Roman" w:eastAsia="Times New Roman" w:cs="Times New Roman"/>
          <w:sz w:val="24"/>
          <w:szCs w:val="24"/>
          <w:lang w:val="zh-CN" w:eastAsia="ru-RU"/>
        </w:rPr>
        <w:t>проведение экспертной оценки занятий, работы преподавателей школ;</w:t>
      </w:r>
      <w:r>
        <w:rPr>
          <w:rFonts w:ascii="Times New Roman" w:hAnsi="Times New Roman"/>
          <w:sz w:val="24"/>
        </w:rPr>
        <w:t xml:space="preserve"> </w:t>
      </w:r>
    </w:p>
    <w:p w14:paraId="60ADDCBA">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рецензирование методических работ преподавателей;</w:t>
      </w:r>
      <w:r>
        <w:rPr>
          <w:rFonts w:ascii="Times New Roman" w:hAnsi="Times New Roman"/>
          <w:sz w:val="24"/>
        </w:rPr>
        <w:t xml:space="preserve"> </w:t>
      </w:r>
    </w:p>
    <w:p w14:paraId="08F9A736">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val="zh-CN" w:eastAsia="ru-RU"/>
        </w:rPr>
        <w:t>- проведение мастер-классов;</w:t>
      </w:r>
      <w:r>
        <w:rPr>
          <w:rFonts w:ascii="Times New Roman" w:hAnsi="Times New Roman"/>
          <w:sz w:val="24"/>
        </w:rPr>
        <w:t xml:space="preserve"> </w:t>
      </w:r>
    </w:p>
    <w:p w14:paraId="6C907BB6">
      <w:pPr>
        <w:spacing w:after="0" w:line="240" w:lineRule="auto"/>
        <w:ind w:firstLine="426"/>
        <w:jc w:val="both"/>
        <w:rPr>
          <w:rFonts w:ascii="Times New Roman" w:hAnsi="Times New Roman"/>
          <w:sz w:val="24"/>
        </w:rPr>
      </w:pPr>
      <w:r>
        <w:rPr>
          <w:rFonts w:ascii="Times New Roman" w:hAnsi="Times New Roman" w:eastAsia="Times New Roman" w:cs="Times New Roman"/>
          <w:sz w:val="24"/>
          <w:szCs w:val="24"/>
          <w:lang w:eastAsia="ru-RU"/>
        </w:rPr>
        <w:t xml:space="preserve">- </w:t>
      </w:r>
      <w:r>
        <w:rPr>
          <w:rFonts w:ascii="Times New Roman" w:hAnsi="Times New Roman" w:cs="Times New Roman"/>
          <w:sz w:val="24"/>
          <w:szCs w:val="24"/>
        </w:rPr>
        <w:t xml:space="preserve">организация и проведение конкурсов, олимпиад, фестивалей на базе Учреждения; </w:t>
      </w:r>
    </w:p>
    <w:p w14:paraId="7DE6DEB0">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дополнительные занятия по подготовке обучающихся к олимпиадам, конкурсам, фестивалям; </w:t>
      </w:r>
    </w:p>
    <w:p w14:paraId="1CFA0398">
      <w:pPr>
        <w:tabs>
          <w:tab w:val="left" w:pos="42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преподавание различных курсов, дисциплин для взрослых;</w:t>
      </w:r>
    </w:p>
    <w:p w14:paraId="3E68A939">
      <w:pPr>
        <w:pStyle w:val="5"/>
        <w:tabs>
          <w:tab w:val="left" w:pos="426"/>
          <w:tab w:val="left" w:pos="993"/>
        </w:tabs>
        <w:spacing w:after="0" w:line="240" w:lineRule="auto"/>
        <w:jc w:val="both"/>
        <w:rPr>
          <w:lang w:val="ru-RU"/>
        </w:rPr>
      </w:pPr>
      <w:r>
        <w:rPr>
          <w:lang w:val="ru-RU"/>
        </w:rPr>
        <w:tab/>
      </w:r>
      <w:r>
        <w:t>- прокат сценических костюмов, сценического оборудования и музыкальных инструментов</w:t>
      </w:r>
      <w:r>
        <w:rPr>
          <w:lang w:val="ru-RU"/>
        </w:rPr>
        <w:t>;</w:t>
      </w:r>
    </w:p>
    <w:p w14:paraId="5030C2BA">
      <w:pPr>
        <w:pStyle w:val="5"/>
        <w:tabs>
          <w:tab w:val="left" w:pos="-142"/>
          <w:tab w:val="left" w:pos="426"/>
        </w:tabs>
        <w:spacing w:after="0" w:line="240" w:lineRule="auto"/>
        <w:jc w:val="both"/>
        <w:rPr>
          <w:lang w:val="ru-RU"/>
        </w:rPr>
      </w:pPr>
      <w:r>
        <w:rPr>
          <w:lang w:val="ru-RU"/>
        </w:rPr>
        <w:tab/>
      </w:r>
      <w:r>
        <w:t>- разработка сценариев</w:t>
      </w:r>
      <w:r>
        <w:rPr>
          <w:lang w:val="ru-RU"/>
        </w:rPr>
        <w:t>;</w:t>
      </w:r>
    </w:p>
    <w:p w14:paraId="79AB3D4C">
      <w:pPr>
        <w:pStyle w:val="5"/>
        <w:tabs>
          <w:tab w:val="left" w:pos="-426"/>
          <w:tab w:val="left" w:pos="426"/>
        </w:tabs>
        <w:spacing w:after="0" w:line="240" w:lineRule="auto"/>
        <w:jc w:val="both"/>
        <w:rPr>
          <w:lang w:val="ru-RU"/>
        </w:rPr>
      </w:pPr>
      <w:r>
        <w:rPr>
          <w:lang w:val="ru-RU"/>
        </w:rPr>
        <w:tab/>
      </w:r>
      <w:r>
        <w:t>- постановочная работа по заявкам организаций, предприятий и отдельных граждан</w:t>
      </w:r>
      <w:r>
        <w:rPr>
          <w:lang w:val="ru-RU"/>
        </w:rPr>
        <w:t>;</w:t>
      </w:r>
    </w:p>
    <w:p w14:paraId="395B83BF">
      <w:pPr>
        <w:pStyle w:val="5"/>
        <w:tabs>
          <w:tab w:val="left" w:pos="-426"/>
          <w:tab w:val="left" w:pos="426"/>
        </w:tabs>
        <w:spacing w:after="0" w:line="240" w:lineRule="auto"/>
        <w:jc w:val="both"/>
        <w:rPr>
          <w:lang w:val="ru-RU"/>
        </w:rPr>
      </w:pPr>
      <w:r>
        <w:rPr>
          <w:lang w:val="ru-RU"/>
        </w:rPr>
        <w:tab/>
      </w:r>
      <w:r>
        <w:t>- концертмейстерские услуги</w:t>
      </w:r>
      <w:r>
        <w:rPr>
          <w:lang w:val="ru-RU"/>
        </w:rPr>
        <w:t>;</w:t>
      </w:r>
    </w:p>
    <w:p w14:paraId="06DA0909">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организация и проведение выставок-продаж, аукционов</w:t>
      </w:r>
      <w:r>
        <w:rPr>
          <w:rFonts w:ascii="Times New Roman" w:hAnsi="Times New Roman" w:eastAsia="Times New Roman" w:cs="Times New Roman"/>
          <w:sz w:val="24"/>
          <w:szCs w:val="24"/>
          <w:lang w:eastAsia="ru-RU"/>
        </w:rPr>
        <w:t>;</w:t>
      </w:r>
    </w:p>
    <w:p w14:paraId="75995F28">
      <w:pPr>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val="zh-CN" w:eastAsia="ru-RU"/>
        </w:rPr>
        <w:t>- оказание услуг в области архитектуры и дизайна</w:t>
      </w:r>
      <w:r>
        <w:rPr>
          <w:rFonts w:ascii="Times New Roman" w:hAnsi="Times New Roman" w:eastAsia="Times New Roman" w:cs="Times New Roman"/>
          <w:sz w:val="24"/>
          <w:szCs w:val="24"/>
          <w:lang w:eastAsia="ru-RU"/>
        </w:rPr>
        <w:t>;</w:t>
      </w:r>
    </w:p>
    <w:p w14:paraId="17E466E9">
      <w:pPr>
        <w:pStyle w:val="5"/>
        <w:tabs>
          <w:tab w:val="left" w:pos="-142"/>
          <w:tab w:val="left" w:pos="426"/>
        </w:tabs>
        <w:spacing w:after="0" w:line="240" w:lineRule="auto"/>
        <w:jc w:val="both"/>
        <w:rPr>
          <w:lang w:val="ru-RU"/>
        </w:rPr>
      </w:pPr>
      <w:r>
        <w:rPr>
          <w:lang w:val="ru-RU"/>
        </w:rPr>
        <w:tab/>
      </w:r>
      <w:r>
        <w:t>- информационно-рекламная деятельность</w:t>
      </w:r>
      <w:r>
        <w:rPr>
          <w:lang w:val="ru-RU"/>
        </w:rPr>
        <w:t>;</w:t>
      </w:r>
    </w:p>
    <w:p w14:paraId="304CC958">
      <w:pPr>
        <w:tabs>
          <w:tab w:val="left" w:pos="426"/>
        </w:tabs>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val="zh-CN" w:eastAsia="ru-RU"/>
        </w:rPr>
        <w:t>- ремонт и настройка музыкальных инструментов</w:t>
      </w:r>
      <w:r>
        <w:rPr>
          <w:rFonts w:ascii="Times New Roman" w:hAnsi="Times New Roman" w:eastAsia="Times New Roman" w:cs="Times New Roman"/>
          <w:sz w:val="24"/>
          <w:szCs w:val="24"/>
          <w:lang w:eastAsia="ru-RU"/>
        </w:rPr>
        <w:t>;</w:t>
      </w:r>
    </w:p>
    <w:p w14:paraId="0CD50080">
      <w:pPr>
        <w:tabs>
          <w:tab w:val="left" w:pos="426"/>
        </w:tabs>
        <w:spacing w:after="0" w:line="240" w:lineRule="auto"/>
        <w:jc w:val="both"/>
        <w:rPr>
          <w:rFonts w:ascii="Times New Roman" w:hAnsi="Times New Roman" w:eastAsia="Times New Roman" w:cs="Times New Roman"/>
          <w:sz w:val="24"/>
          <w:szCs w:val="24"/>
          <w:lang w:val="zh-CN" w:eastAsia="ru-RU"/>
        </w:rPr>
      </w:pPr>
      <w:r>
        <w:rPr>
          <w:rFonts w:ascii="Times New Roman" w:hAnsi="Times New Roman" w:eastAsia="Times New Roman" w:cs="Times New Roman"/>
          <w:sz w:val="24"/>
          <w:szCs w:val="24"/>
          <w:lang w:eastAsia="ru-RU"/>
        </w:rPr>
        <w:tab/>
      </w:r>
      <w:r>
        <w:rPr>
          <w:rFonts w:ascii="Times New Roman" w:hAnsi="Times New Roman" w:eastAsia="Times New Roman" w:cs="Times New Roman"/>
          <w:sz w:val="24"/>
          <w:szCs w:val="24"/>
          <w:lang w:eastAsia="ru-RU"/>
        </w:rPr>
        <w:t>- реализация прочих услуг (выполнение работ).</w:t>
      </w:r>
      <w:r>
        <w:rPr>
          <w:rFonts w:ascii="Times New Roman" w:hAnsi="Times New Roman" w:eastAsia="Times New Roman" w:cs="Times New Roman"/>
          <w:sz w:val="24"/>
          <w:szCs w:val="24"/>
          <w:lang w:val="zh-CN" w:eastAsia="ru-RU"/>
        </w:rPr>
        <w:t>».</w:t>
      </w:r>
    </w:p>
    <w:p w14:paraId="101855C9">
      <w:pPr>
        <w:tabs>
          <w:tab w:val="left" w:pos="426"/>
        </w:tabs>
        <w:spacing w:after="0" w:line="240" w:lineRule="auto"/>
        <w:jc w:val="both"/>
        <w:rPr>
          <w:rFonts w:ascii="Times New Roman" w:hAnsi="Times New Roman" w:eastAsia="Times New Roman" w:cs="Times New Roman"/>
          <w:sz w:val="24"/>
          <w:szCs w:val="24"/>
          <w:lang w:val="zh-CN" w:eastAsia="ru-RU"/>
        </w:rPr>
      </w:pPr>
    </w:p>
    <w:p w14:paraId="04A9A727">
      <w:pPr>
        <w:spacing w:after="0" w:line="240" w:lineRule="auto"/>
        <w:contextualSpacing/>
        <w:jc w:val="both"/>
        <w:rPr>
          <w:rFonts w:ascii="Times New Roman" w:hAnsi="Times New Roman"/>
          <w:sz w:val="24"/>
        </w:rPr>
      </w:pPr>
      <w:r>
        <w:rPr>
          <w:rFonts w:ascii="Times New Roman" w:hAnsi="Times New Roman"/>
          <w:sz w:val="24"/>
        </w:rPr>
        <w:t xml:space="preserve">5.     </w:t>
      </w:r>
      <w:r>
        <w:rPr>
          <w:rFonts w:ascii="Times New Roman" w:hAnsi="Times New Roman" w:cs="Times New Roman"/>
          <w:sz w:val="24"/>
          <w:szCs w:val="24"/>
        </w:rPr>
        <w:t>Раздел 5. Организация образовательной деятельности изложить в следующей редакции:</w:t>
      </w:r>
    </w:p>
    <w:p w14:paraId="7B7E47CD">
      <w:pPr>
        <w:pStyle w:val="9"/>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«5.1. Учреждение осуществляет образовательный процесс в соответствии с настоящим Уставом и лицензией.</w:t>
      </w:r>
    </w:p>
    <w:p w14:paraId="36956C00">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5.2. Учреждение ведет образовательный процесс на русском языке.</w:t>
      </w:r>
    </w:p>
    <w:p w14:paraId="1D5CFE77">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5.3. Организация образовательного процесса строится на педагогически обоснованном выборе Учреждением учебных планов, программ, форм, методов и средств обучения и воспитания с учетом местных социально-экономических условий, национальных и региональных особенностей. </w:t>
      </w:r>
    </w:p>
    <w:p w14:paraId="139AD321">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5.4. Участниками образовательного процесса являются обучающиеся, педагогические работники, родители (законные представители).</w:t>
      </w:r>
    </w:p>
    <w:p w14:paraId="35A25FCC">
      <w:pPr>
        <w:shd w:val="clear" w:color="auto" w:fill="FFFFFF"/>
        <w:tabs>
          <w:tab w:val="left" w:pos="284"/>
          <w:tab w:val="left" w:pos="709"/>
          <w:tab w:val="left" w:pos="9072"/>
          <w:tab w:val="left" w:pos="10348"/>
        </w:tabs>
        <w:spacing w:after="0" w:line="240" w:lineRule="auto"/>
        <w:ind w:firstLine="426"/>
        <w:jc w:val="both"/>
        <w:rPr>
          <w:rFonts w:ascii="Times New Roman" w:hAnsi="Times New Roman" w:eastAsia="Times New Roman" w:cs="Times New Roman"/>
          <w:sz w:val="24"/>
          <w:szCs w:val="24"/>
          <w:lang w:eastAsia="ru-RU"/>
        </w:rPr>
      </w:pPr>
      <w:r>
        <w:rPr>
          <w:rFonts w:ascii="Times New Roman" w:hAnsi="Times New Roman" w:cs="Times New Roman"/>
          <w:sz w:val="24"/>
          <w:szCs w:val="24"/>
        </w:rPr>
        <w:t xml:space="preserve">5.5. </w:t>
      </w:r>
      <w:r>
        <w:rPr>
          <w:rFonts w:ascii="Times New Roman" w:hAnsi="Times New Roman" w:eastAsia="Times New Roman" w:cs="Times New Roman"/>
          <w:sz w:val="24"/>
          <w:szCs w:val="24"/>
          <w:lang w:eastAsia="ru-RU"/>
        </w:rPr>
        <w:t>Учреждение реализует дополнительные общеразвивающие и предпрофессиональные программы в области искусств (далее – образовательные программы в области искусств).</w:t>
      </w:r>
    </w:p>
    <w:p w14:paraId="3141E18A">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5.6. Образовательные программы в области искусств разрабатываются Учреждением самостоятельно с учетом требований законодательства Российской Федерации. </w:t>
      </w:r>
    </w:p>
    <w:p w14:paraId="47762919">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5.7. В целях реализации образовательных программ в области искусств Учреждение имеет в своей структуре:</w:t>
      </w:r>
    </w:p>
    <w:p w14:paraId="5BB59108">
      <w:pPr>
        <w:pStyle w:val="9"/>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музыкальное отделение,</w:t>
      </w:r>
    </w:p>
    <w:p w14:paraId="5F89D7B7">
      <w:pPr>
        <w:pStyle w:val="9"/>
        <w:tabs>
          <w:tab w:val="left" w:pos="142"/>
        </w:tabs>
        <w:spacing w:after="0" w:line="240" w:lineRule="auto"/>
        <w:ind w:left="1065" w:hanging="639"/>
        <w:jc w:val="both"/>
        <w:rPr>
          <w:rFonts w:ascii="Times New Roman" w:hAnsi="Times New Roman" w:cs="Times New Roman"/>
          <w:sz w:val="24"/>
          <w:szCs w:val="24"/>
        </w:rPr>
      </w:pPr>
      <w:r>
        <w:rPr>
          <w:rFonts w:ascii="Times New Roman" w:hAnsi="Times New Roman" w:cs="Times New Roman"/>
          <w:sz w:val="24"/>
          <w:szCs w:val="24"/>
        </w:rPr>
        <w:t xml:space="preserve">- отделение платных услуг. </w:t>
      </w:r>
    </w:p>
    <w:p w14:paraId="46257254">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Учреждение самостоятельно в формировании своей структуры и вправе открывать новые отделения и отделы по видам искусств или инструментам при наличии помещений и материально-технической оснащенности.</w:t>
      </w:r>
    </w:p>
    <w:p w14:paraId="259FDB1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Порядок создания и деятельность отделений регулируются локальными нормативными актами Учреждения. </w:t>
      </w:r>
    </w:p>
    <w:p w14:paraId="00A56571">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5.8. Прием детей в Учреждение осуществляется на основе свободного выбора в соответствии с их способностями и интересами.</w:t>
      </w:r>
    </w:p>
    <w:p w14:paraId="6431503A">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w:t>
      </w:r>
      <w:r>
        <w:rPr>
          <w:rFonts w:ascii="Times New Roman" w:hAnsi="Times New Roman" w:cs="Times New Roman"/>
          <w:sz w:val="24"/>
          <w:szCs w:val="24"/>
        </w:rPr>
        <w:t xml:space="preserve"> и определяется Порядком приема обучающихся, разработанным Учреждением в соответствии с</w:t>
      </w:r>
      <w:r>
        <w:t xml:space="preserve"> </w:t>
      </w:r>
      <w:r>
        <w:rPr>
          <w:rFonts w:ascii="Times New Roman" w:hAnsi="Times New Roman" w:cs="Times New Roman"/>
          <w:sz w:val="24"/>
          <w:szCs w:val="24"/>
        </w:rPr>
        <w:t>Порядком приема на обучение по дополнительным предпрофессиональным программам в области искусств, утвержденным приказом Министерства культуры Российской Федерации.</w:t>
      </w:r>
    </w:p>
    <w:p w14:paraId="52DFB968">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Возраст детей, поступающих на дополнительные предпрофессиональные программы, устанавливается федеральными государственными требованиями.</w:t>
      </w:r>
    </w:p>
    <w:p w14:paraId="6BD8A524">
      <w:pPr>
        <w:tabs>
          <w:tab w:val="left" w:pos="284"/>
        </w:tabs>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lang w:eastAsia="ru-RU"/>
        </w:rPr>
        <w:t xml:space="preserve">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14:paraId="71445887">
      <w:pPr>
        <w:widowControl w:val="0"/>
        <w:shd w:val="clear" w:color="auto" w:fill="FFFFFF"/>
        <w:tabs>
          <w:tab w:val="left" w:pos="595"/>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 в Учреждение осуществляется на основании письменного заявления установленного образца, документа удостоверяющего личность несовершеннолетнего гражданина (свидетельство о рождении или паспорт гражданина старше 14 лет), медицинской справки, подтверждающей отсутствие медицинских противопоказаний для занятий в МБУ ДО «Детская музыкальная школа №4 г. Пересвет», фото несовершеннолетнего ребенка (размером 3</w:t>
      </w:r>
      <w:r>
        <w:rPr>
          <w:rFonts w:ascii="Times New Roman" w:hAnsi="Times New Roman" w:eastAsia="Times New Roman" w:cs="Times New Roman"/>
          <w:sz w:val="16"/>
          <w:szCs w:val="16"/>
          <w:lang w:eastAsia="ru-RU"/>
        </w:rPr>
        <w:t>Х</w:t>
      </w:r>
      <w:r>
        <w:rPr>
          <w:rFonts w:ascii="Times New Roman" w:hAnsi="Times New Roman" w:eastAsia="Times New Roman" w:cs="Times New Roman"/>
          <w:sz w:val="24"/>
          <w:szCs w:val="24"/>
          <w:lang w:eastAsia="ru-RU"/>
        </w:rPr>
        <w:t>4).</w:t>
      </w:r>
    </w:p>
    <w:p w14:paraId="66051605">
      <w:pPr>
        <w:widowControl w:val="0"/>
        <w:shd w:val="clear" w:color="auto" w:fill="FFFFFF"/>
        <w:tabs>
          <w:tab w:val="left" w:pos="595"/>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Прием на обучение возможен в течение учебного года только при наличии свободных мест.</w:t>
      </w:r>
    </w:p>
    <w:p w14:paraId="6C2ABC11">
      <w:pPr>
        <w:widowControl w:val="0"/>
        <w:shd w:val="clear" w:color="auto" w:fill="FFFFFF"/>
        <w:tabs>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Сроки обучения по общеразвивающим программам определяются образовательными программами, разработанными и утвержденными Учреждением самостоятельно с учетом рекомендаций Министерства культуры Российской Федерации. </w:t>
      </w:r>
    </w:p>
    <w:p w14:paraId="3E7DDADA">
      <w:pPr>
        <w:widowControl w:val="0"/>
        <w:shd w:val="clear" w:color="auto" w:fill="FFFFFF"/>
        <w:tabs>
          <w:tab w:val="left" w:pos="709"/>
          <w:tab w:val="left" w:pos="10348"/>
        </w:tabs>
        <w:spacing w:after="0" w:line="240" w:lineRule="auto"/>
        <w:ind w:firstLine="426"/>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Освоение дополнительных общеразвивающих программ в области искусств завершается итоговой аттестацией обучающихся, формы и порядок проведения которой устанавливаются Учреждением самостоятельно.</w:t>
      </w:r>
    </w:p>
    <w:p w14:paraId="7D41AEA4">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Прием детей на дополнительные общеразвивающие программы осуществляется с 5 до 17 лет. На обучение на платной основе принимаются дети в возрасте от 5 до 18 лет и взрослые. </w:t>
      </w:r>
    </w:p>
    <w:p w14:paraId="5BD5B46D">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5.9. Зачисление поступающих в Учреждение на дополнительные предпрофессиональные программы в области искусств производится по результатам индивидуального отбора на основании приказа Директора Учреждения. Количество обучающихся, принимаемых в Учреждение для обучения по образовательным программам в области искусств определяется в соответствии с муниципальным заданием на оказание муниципальных услуг, устанавливаемым ежегодно органом, выполняющим функции и полномочия Учредителя. </w:t>
      </w:r>
    </w:p>
    <w:p w14:paraId="30779456">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наличии мест, оставшихся вакантными после зачисления по результатам индивидуального отбора, Учреждение вправе проводить дополнительный прием.</w:t>
      </w:r>
    </w:p>
    <w:p w14:paraId="76827FCE">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 приеме на обучение на отделение платных услуг, индивидуальный отбор поступающих с целью выявления их творческих способностей не проводится.</w:t>
      </w:r>
    </w:p>
    <w:p w14:paraId="076DF681">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5.10. Сроки приема документов, условия, порядок проведения индивидуального отбора, состав комиссий определяются Порядком приема обучающихся, разработанным Учреждением в соответствии с</w:t>
      </w:r>
      <w:r>
        <w:t xml:space="preserve"> </w:t>
      </w:r>
      <w:r>
        <w:rPr>
          <w:rFonts w:ascii="Times New Roman" w:hAnsi="Times New Roman" w:cs="Times New Roman"/>
          <w:sz w:val="24"/>
          <w:szCs w:val="24"/>
        </w:rPr>
        <w:t xml:space="preserve">Порядком приема на обучение по дополнительным предпрофессиональным программам в области искусств, утвержденным приказом Министерства культуры Российской Федерации. </w:t>
      </w:r>
    </w:p>
    <w:p w14:paraId="20965F4C">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Прием обучающихся в порядке перевода из иных образовательных учреждений осуществляется при наличии вакантных мест в Учреждении в соответствии с локальным актом Учреждения.</w:t>
      </w:r>
    </w:p>
    <w:p w14:paraId="43D2B56F">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5.11. Организация учебного процесса в Учреждении осуществляется в соответствии с расписанием занятий, которое разрабатывается Учреждением самостоятельно на основании учебных планов и утверждается Директором Учреждения. </w:t>
      </w:r>
    </w:p>
    <w:p w14:paraId="05874077">
      <w:pPr>
        <w:pStyle w:val="12"/>
        <w:jc w:val="both"/>
        <w:rPr>
          <w:rFonts w:ascii="Times New Roman" w:hAnsi="Times New Roman" w:cs="Times New Roman"/>
          <w:sz w:val="24"/>
          <w:szCs w:val="24"/>
        </w:rPr>
      </w:pPr>
      <w:r>
        <w:rPr>
          <w:rFonts w:ascii="Times New Roman" w:hAnsi="Times New Roman" w:cs="Times New Roman"/>
          <w:sz w:val="24"/>
          <w:szCs w:val="24"/>
        </w:rPr>
        <w:t xml:space="preserve">       5.12. Учреждение имеет право реализовывать образовательную программу в области искусств в сокращенные сроки по сравнению с нормативными при условии готовности обучающегося к ее освоению. Решение об освоении обучающимся сокращенной образовательной программы принимается Советом Учреждения при наличии соответствующего заявления от родителей (законных представителей) обучающегося.</w:t>
      </w:r>
    </w:p>
    <w:p w14:paraId="30C0C03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5.13. Учреждение имеет право реализовывать образовательную программу в области искусств по индивидуальным учебным планам в следующих случаях:</w:t>
      </w:r>
    </w:p>
    <w:p w14:paraId="6D9BC80A">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при наличии у обучающегося творческой и интеллектуальной одаренности, проявление которой связано с постоянным участием в творческих мероприятиях (конкурсах, фестивалях, концертах и др.), подтверждающей возможность освоения учебных предметов в индивидуальном режиме;</w:t>
      </w:r>
    </w:p>
    <w:p w14:paraId="0C560658">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при наличии у обучающегося медицинских показаний, предусматривающих иной режим посещения учебных занятий, нежели режим, установленный общим расписанием. Решение об освоении обучающимся образовательной программы по индивидуальному учебному плану принимается Советом Учреждения при наличии соответствующего заявления от родителей (законных представителей) обучающегося.</w:t>
      </w:r>
    </w:p>
    <w:p w14:paraId="5B3E2839">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5.14. Учебный год в Учреждении начинается 1 сентября и заканчивается в сроки, установленные графиками образовательного процесса в соответствии с учебными планами по каждой образовательной программе в области искусств и годовым календарным учебным графиком Учреждения. </w:t>
      </w:r>
    </w:p>
    <w:p w14:paraId="7A99ECC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5.15. При реализации образовательных программ в области искусств продолжительность учебных занятий, равная одному академическому часу, составляет 45 минут, для обучающихся дошкольного возраста от 20 до 30 минут.</w:t>
      </w:r>
    </w:p>
    <w:p w14:paraId="7E1D2824">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5.16. Учебный год для педагогических работников Учреждения составляет 44 недели, из которых 32-34 недели – проведение аудиторных занятий, 2-3 недели – проведение консультаций, а также промежуточной (экзаменационной) и итоговой аттестаций, в остальное время деятельность педагогических работников должна быть направлена на методическую, творческую, культурно-просветительскую работу.</w:t>
      </w:r>
    </w:p>
    <w:p w14:paraId="3F99E08B">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5.17. В Учреждении изучение учебных предметов, предусмотренных учебным планом, и проведение консультаций в Учреждении осуществляются в форме индивидуальных занятий, мелкогрупповых занятий (численностью от 4 до 10 человек, по ансамблевым учебным предметам – от 2 человек), групповых занятий (численностью от 11 человек).</w:t>
      </w:r>
    </w:p>
    <w:p w14:paraId="0D480AE4">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5.18. Порядок перевода обучающихся с одной образовательной программы в области искусств на другую; перевод в следующий класс; в другой класс по программам с сокращенным сроком обучения, а также по индивидуальным учебным планам; перевод из другого Учреждения; перевод в другое Учреждение определяется локальным актом Учреждения.</w:t>
      </w:r>
    </w:p>
    <w:p w14:paraId="1FD690DE">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5.19. Обучающиеся имеют право на восстановление в обучении в Учреждении при наличии в нем вакантных бюджетных мест в порядке, предусмотренном локальным актом Учреждения.</w:t>
      </w:r>
    </w:p>
    <w:p w14:paraId="17292FE5">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5.20. Освоение дополнительных общеразвивающих программ в области искусств завершается итоговой аттестацией обучающихся, формы и порядок проведения которой устанавливаются Учреждением самостоятельно.</w:t>
      </w:r>
    </w:p>
    <w:p w14:paraId="24F449F4">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5.21. Освоение дополнительных предпрофессиональных программ в области искусств завершается итоговой аттестацией обучающихся,  формы  и порядок проведения  которой устанавливаются Положением о порядке и формах проведения итоговой аттестации, разрабатываемым и утверждаемым  Учреждением в соответствии с Положением о порядке и формах проведения итоговой аттестации обучающихся, освоивших дополнительные предпрофессиональные программы в области искусств, утвержденным Министерством культуры Российской Федерации.  </w:t>
      </w:r>
    </w:p>
    <w:p w14:paraId="4AC5E9EF">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5.22. По окончании Учреждения выпускникам, обучавшимся по дополнительным предпрофессиональным программам в области искусств, выдается свидетельство по образцу, установленному приказом Министерства культуры Российской Федерации и в соответствии с Порядком выдачи свидетельств об освоении дополнительных предпрофессиональных программ в области искусств, утвержденным Министерством культуры Российской Федерации. </w:t>
      </w:r>
    </w:p>
    <w:p w14:paraId="25AC5CED">
      <w:pPr>
        <w:tabs>
          <w:tab w:val="left" w:pos="284"/>
        </w:tabs>
        <w:spacing w:after="0" w:line="240" w:lineRule="auto"/>
        <w:ind w:firstLine="426"/>
        <w:jc w:val="both"/>
        <w:rPr>
          <w:rFonts w:ascii="Times New Roman" w:hAnsi="Times New Roman" w:cs="Times New Roman"/>
          <w:sz w:val="24"/>
          <w:szCs w:val="24"/>
        </w:rPr>
      </w:pPr>
      <w:r>
        <w:rPr>
          <w:rFonts w:ascii="Times New Roman" w:hAnsi="Times New Roman"/>
          <w:sz w:val="24"/>
        </w:rPr>
        <w:t>5.23. По окончании Учреждения выпускникам (кроме выпускников отделения платных услуг), освоившим дополнительные общеразвивающие программы в области искусств, выдается свидетельство по форме, установленной Учреждением.</w:t>
      </w:r>
    </w:p>
    <w:p w14:paraId="53D8959D">
      <w:pPr>
        <w:pStyle w:val="9"/>
        <w:tabs>
          <w:tab w:val="left" w:pos="426"/>
        </w:tabs>
        <w:spacing w:after="0" w:line="240" w:lineRule="auto"/>
        <w:ind w:left="0" w:firstLine="426"/>
        <w:jc w:val="both"/>
        <w:rPr>
          <w:rFonts w:ascii="Times New Roman" w:hAnsi="Times New Roman" w:cs="Times New Roman"/>
          <w:sz w:val="24"/>
          <w:szCs w:val="24"/>
        </w:rPr>
      </w:pPr>
      <w:r>
        <w:rPr>
          <w:rFonts w:ascii="Times New Roman" w:hAnsi="Times New Roman" w:cs="Times New Roman"/>
          <w:sz w:val="24"/>
          <w:szCs w:val="24"/>
        </w:rPr>
        <w:t>5.24.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Данное использование допускается только в научных, учебных и культурных целях, не связанных с извлечением дохода, при обязательном указании имени автора. Иные условия и порядок использования результатов творческой деятельности обучающихся, в том числе с возможностью извлечения дохода Учреждением, могут быть предусмотрены договором между Учреждением и родителями (законными представителями) обучающихся.».</w:t>
      </w:r>
    </w:p>
    <w:p w14:paraId="6BFB8F71">
      <w:pPr>
        <w:pStyle w:val="9"/>
        <w:tabs>
          <w:tab w:val="left" w:pos="426"/>
        </w:tabs>
        <w:spacing w:after="0" w:line="240" w:lineRule="auto"/>
        <w:ind w:left="0" w:firstLine="426"/>
        <w:jc w:val="both"/>
        <w:rPr>
          <w:rFonts w:ascii="Times New Roman" w:hAnsi="Times New Roman" w:cs="Times New Roman"/>
          <w:sz w:val="24"/>
          <w:szCs w:val="24"/>
        </w:rPr>
      </w:pPr>
    </w:p>
    <w:p w14:paraId="36418012">
      <w:pPr>
        <w:pStyle w:val="1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     Пункт 9.1.2. Устава дополнить следующими Правилами и Положениями:</w:t>
      </w:r>
    </w:p>
    <w:p w14:paraId="51CFD7BE">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об оплате труда;</w:t>
      </w:r>
    </w:p>
    <w:p w14:paraId="6C2BFBC5">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защите персональных данных обучающихся;</w:t>
      </w:r>
    </w:p>
    <w:p w14:paraId="7EC60716">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Совете учреждения;</w:t>
      </w:r>
    </w:p>
    <w:p w14:paraId="00886A61">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педагогическом совете;</w:t>
      </w:r>
    </w:p>
    <w:p w14:paraId="34376984">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родительском комитете;</w:t>
      </w:r>
    </w:p>
    <w:p w14:paraId="2AC957E7">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комиссии по урегулированию споров;</w:t>
      </w:r>
    </w:p>
    <w:p w14:paraId="386F4B4A">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об оценке коррупционных рисков;</w:t>
      </w:r>
    </w:p>
    <w:p w14:paraId="615B07F9">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предотвращении и урегулировании конфликта интересов;</w:t>
      </w:r>
    </w:p>
    <w:p w14:paraId="66F1FAB6">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порядке проведения самообследования и утверждения отчета о результатах самообследования;</w:t>
      </w:r>
    </w:p>
    <w:p w14:paraId="6B2C945A">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контрактном управляющем;</w:t>
      </w:r>
    </w:p>
    <w:p w14:paraId="566CE0C5">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библиотеке; </w:t>
      </w:r>
    </w:p>
    <w:p w14:paraId="29242859">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системе управления охраной труда (СУОТ);</w:t>
      </w:r>
    </w:p>
    <w:p w14:paraId="2D7E5557">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 порядке обучения по охране труда и проверке знаний требований охраны труда;</w:t>
      </w:r>
    </w:p>
    <w:p w14:paraId="38A8693D">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Положение об организации проведения обязательных предварительных (при поступлении на работу) и периодических медицинских осмотров (обследований) работников; </w:t>
      </w:r>
    </w:p>
    <w:p w14:paraId="2F1F6D17">
      <w:pPr>
        <w:widowControl w:val="0"/>
        <w:shd w:val="clear" w:color="auto" w:fill="FFFFFF"/>
        <w:tabs>
          <w:tab w:val="left" w:pos="595"/>
          <w:tab w:val="left" w:pos="709"/>
          <w:tab w:val="left" w:pos="10348"/>
        </w:tabs>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        - Правила посещения родителями (законными представителями) обучающихся муниципального бюджетного учреждения дополнительного образования «Детская музыкальная школа №4 г. Пересвет».</w:t>
      </w:r>
    </w:p>
    <w:p w14:paraId="112C8F5F">
      <w:pPr>
        <w:spacing w:after="0" w:line="240" w:lineRule="auto"/>
        <w:jc w:val="both"/>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567" w:bottom="1701" w:left="1985"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01B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E0FA5">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BDEE7">
    <w:pPr>
      <w:pStyle w:val="7"/>
      <w:rPr>
        <w:rFonts w:ascii="Times New Roman" w:hAnsi="Times New Roman" w:cs="Times New Roman"/>
        <w:sz w:val="24"/>
        <w:szCs w:val="24"/>
      </w:rPr>
    </w:pPr>
    <w:r>
      <w:rPr>
        <w:rFonts w:ascii="Times New Roman" w:hAnsi="Times New Roman" w:cs="Times New Roman"/>
        <w:sz w:val="24"/>
        <w:szCs w:val="24"/>
      </w:rPr>
      <w:t>2482</w:t>
    </w:r>
    <w:r>
      <w:rPr>
        <w:rFonts w:ascii="Times New Roman" w:hAnsi="Times New Roman" w:cs="Times New Roman"/>
        <w:sz w:val="24"/>
        <w:szCs w:val="24"/>
        <w:lang w:val="en-US"/>
      </w:rPr>
      <w:t>/</w:t>
    </w:r>
    <w:r>
      <w:rPr>
        <w:rFonts w:ascii="Times New Roman" w:hAnsi="Times New Roman" w:cs="Times New Roman"/>
        <w:sz w:val="24"/>
        <w:szCs w:val="24"/>
      </w:rPr>
      <w:t>па</w:t>
    </w:r>
  </w:p>
  <w:p w14:paraId="51B3D8CA">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4" w:lineRule="auto"/>
      </w:pPr>
      <w:r>
        <w:separator/>
      </w:r>
    </w:p>
  </w:footnote>
  <w:footnote w:type="continuationSeparator" w:id="1">
    <w:p>
      <w:pPr>
        <w:spacing w:before="0" w:after="0" w:line="25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7192802"/>
      <w:docPartObj>
        <w:docPartGallery w:val="AutoText"/>
      </w:docPartObj>
    </w:sdtPr>
    <w:sdtContent>
      <w:p w14:paraId="6155C540">
        <w:pPr>
          <w:pStyle w:val="6"/>
          <w:jc w:val="center"/>
        </w:pPr>
        <w:r>
          <w:fldChar w:fldCharType="begin"/>
        </w:r>
        <w:r>
          <w:instrText xml:space="preserve">PAGE   \* MERGEFORMAT</w:instrText>
        </w:r>
        <w:r>
          <w:fldChar w:fldCharType="separate"/>
        </w:r>
        <w:r>
          <w:t>6</w:t>
        </w:r>
        <w:r>
          <w:fldChar w:fldCharType="end"/>
        </w:r>
      </w:p>
    </w:sdtContent>
  </w:sdt>
  <w:p w14:paraId="327D052A">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8D49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370FF">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1D0"/>
    <w:rsid w:val="000045CF"/>
    <w:rsid w:val="00007021"/>
    <w:rsid w:val="00007166"/>
    <w:rsid w:val="000124ED"/>
    <w:rsid w:val="000172ED"/>
    <w:rsid w:val="00041EC8"/>
    <w:rsid w:val="00047DE5"/>
    <w:rsid w:val="000512C2"/>
    <w:rsid w:val="00051837"/>
    <w:rsid w:val="0005472B"/>
    <w:rsid w:val="00054FF6"/>
    <w:rsid w:val="0006059A"/>
    <w:rsid w:val="00077A0A"/>
    <w:rsid w:val="000A04FD"/>
    <w:rsid w:val="000A0F89"/>
    <w:rsid w:val="000B2C75"/>
    <w:rsid w:val="000B50DE"/>
    <w:rsid w:val="000B7506"/>
    <w:rsid w:val="000E5321"/>
    <w:rsid w:val="0010056F"/>
    <w:rsid w:val="00107FA7"/>
    <w:rsid w:val="00117AFF"/>
    <w:rsid w:val="00120ABB"/>
    <w:rsid w:val="00126438"/>
    <w:rsid w:val="001429C6"/>
    <w:rsid w:val="0015502B"/>
    <w:rsid w:val="00174D51"/>
    <w:rsid w:val="00184DB1"/>
    <w:rsid w:val="001C4CB8"/>
    <w:rsid w:val="002671BE"/>
    <w:rsid w:val="00272E18"/>
    <w:rsid w:val="00275F49"/>
    <w:rsid w:val="00276E7E"/>
    <w:rsid w:val="00297279"/>
    <w:rsid w:val="002A0478"/>
    <w:rsid w:val="002A50F9"/>
    <w:rsid w:val="002B6191"/>
    <w:rsid w:val="002E22F9"/>
    <w:rsid w:val="002F0C9D"/>
    <w:rsid w:val="00300AC0"/>
    <w:rsid w:val="00301F21"/>
    <w:rsid w:val="00326F93"/>
    <w:rsid w:val="00341CC3"/>
    <w:rsid w:val="00344C92"/>
    <w:rsid w:val="00347ABD"/>
    <w:rsid w:val="003513E7"/>
    <w:rsid w:val="00354074"/>
    <w:rsid w:val="00383F8A"/>
    <w:rsid w:val="003844FD"/>
    <w:rsid w:val="003A33BF"/>
    <w:rsid w:val="003B6A2A"/>
    <w:rsid w:val="003C3FC5"/>
    <w:rsid w:val="003D26E6"/>
    <w:rsid w:val="003E4891"/>
    <w:rsid w:val="0040683D"/>
    <w:rsid w:val="0041498A"/>
    <w:rsid w:val="004565A6"/>
    <w:rsid w:val="00470035"/>
    <w:rsid w:val="004712EF"/>
    <w:rsid w:val="0047477A"/>
    <w:rsid w:val="004A2454"/>
    <w:rsid w:val="004D30F5"/>
    <w:rsid w:val="004E04A2"/>
    <w:rsid w:val="004E180D"/>
    <w:rsid w:val="004E7005"/>
    <w:rsid w:val="00503837"/>
    <w:rsid w:val="00513829"/>
    <w:rsid w:val="005156F1"/>
    <w:rsid w:val="00525867"/>
    <w:rsid w:val="005279AC"/>
    <w:rsid w:val="00531E8A"/>
    <w:rsid w:val="005328C0"/>
    <w:rsid w:val="00553DE6"/>
    <w:rsid w:val="00570A24"/>
    <w:rsid w:val="0059699D"/>
    <w:rsid w:val="00597130"/>
    <w:rsid w:val="005A1D07"/>
    <w:rsid w:val="005A64F0"/>
    <w:rsid w:val="005C15B5"/>
    <w:rsid w:val="005D6514"/>
    <w:rsid w:val="005E7287"/>
    <w:rsid w:val="005F1143"/>
    <w:rsid w:val="005F76E1"/>
    <w:rsid w:val="0060620E"/>
    <w:rsid w:val="006101BE"/>
    <w:rsid w:val="006229A5"/>
    <w:rsid w:val="006438FF"/>
    <w:rsid w:val="00647812"/>
    <w:rsid w:val="0065035A"/>
    <w:rsid w:val="00650524"/>
    <w:rsid w:val="0065701A"/>
    <w:rsid w:val="006707AC"/>
    <w:rsid w:val="00677447"/>
    <w:rsid w:val="00684FC1"/>
    <w:rsid w:val="00691917"/>
    <w:rsid w:val="006A472E"/>
    <w:rsid w:val="006D2EB5"/>
    <w:rsid w:val="006D3444"/>
    <w:rsid w:val="006E4C93"/>
    <w:rsid w:val="00732B6C"/>
    <w:rsid w:val="00747D6A"/>
    <w:rsid w:val="00774071"/>
    <w:rsid w:val="00781F99"/>
    <w:rsid w:val="007A0F99"/>
    <w:rsid w:val="007B05FA"/>
    <w:rsid w:val="007D7068"/>
    <w:rsid w:val="007E1881"/>
    <w:rsid w:val="007F081B"/>
    <w:rsid w:val="007F465C"/>
    <w:rsid w:val="007F5197"/>
    <w:rsid w:val="008005EB"/>
    <w:rsid w:val="0082036B"/>
    <w:rsid w:val="00835739"/>
    <w:rsid w:val="00837900"/>
    <w:rsid w:val="00840517"/>
    <w:rsid w:val="008437A0"/>
    <w:rsid w:val="0086064E"/>
    <w:rsid w:val="00883D30"/>
    <w:rsid w:val="00893451"/>
    <w:rsid w:val="00897313"/>
    <w:rsid w:val="008A2819"/>
    <w:rsid w:val="008B5D56"/>
    <w:rsid w:val="008C1D81"/>
    <w:rsid w:val="008D14BB"/>
    <w:rsid w:val="008E0B7D"/>
    <w:rsid w:val="008E1F9F"/>
    <w:rsid w:val="008E39D2"/>
    <w:rsid w:val="008E5BF9"/>
    <w:rsid w:val="008F0C9E"/>
    <w:rsid w:val="008F72F1"/>
    <w:rsid w:val="00907E06"/>
    <w:rsid w:val="00921BA4"/>
    <w:rsid w:val="00924932"/>
    <w:rsid w:val="00935D52"/>
    <w:rsid w:val="00961298"/>
    <w:rsid w:val="00965397"/>
    <w:rsid w:val="00982BA8"/>
    <w:rsid w:val="009948E5"/>
    <w:rsid w:val="009A0976"/>
    <w:rsid w:val="009B45E9"/>
    <w:rsid w:val="009C6265"/>
    <w:rsid w:val="009F24C3"/>
    <w:rsid w:val="009F7AD9"/>
    <w:rsid w:val="00A25EBF"/>
    <w:rsid w:val="00A451CD"/>
    <w:rsid w:val="00A609D6"/>
    <w:rsid w:val="00A832AB"/>
    <w:rsid w:val="00A901D0"/>
    <w:rsid w:val="00AA59BA"/>
    <w:rsid w:val="00AB0809"/>
    <w:rsid w:val="00AD44B5"/>
    <w:rsid w:val="00AF7E63"/>
    <w:rsid w:val="00B11B8E"/>
    <w:rsid w:val="00B15BE8"/>
    <w:rsid w:val="00B16F50"/>
    <w:rsid w:val="00B2244F"/>
    <w:rsid w:val="00B6493F"/>
    <w:rsid w:val="00B87E50"/>
    <w:rsid w:val="00B94DEB"/>
    <w:rsid w:val="00BA247A"/>
    <w:rsid w:val="00BA5A18"/>
    <w:rsid w:val="00BA780E"/>
    <w:rsid w:val="00BB79E9"/>
    <w:rsid w:val="00BD48FF"/>
    <w:rsid w:val="00BD62E7"/>
    <w:rsid w:val="00BE39CF"/>
    <w:rsid w:val="00C074C1"/>
    <w:rsid w:val="00C128ED"/>
    <w:rsid w:val="00C14DDD"/>
    <w:rsid w:val="00C16FDB"/>
    <w:rsid w:val="00C466BD"/>
    <w:rsid w:val="00C60153"/>
    <w:rsid w:val="00C75A4F"/>
    <w:rsid w:val="00C762C3"/>
    <w:rsid w:val="00C77CE8"/>
    <w:rsid w:val="00C86E5A"/>
    <w:rsid w:val="00C92980"/>
    <w:rsid w:val="00CB1F18"/>
    <w:rsid w:val="00CC3D20"/>
    <w:rsid w:val="00CC47B5"/>
    <w:rsid w:val="00CD4562"/>
    <w:rsid w:val="00CF4808"/>
    <w:rsid w:val="00D3597D"/>
    <w:rsid w:val="00D6446E"/>
    <w:rsid w:val="00D664BC"/>
    <w:rsid w:val="00D74596"/>
    <w:rsid w:val="00D75159"/>
    <w:rsid w:val="00D766A7"/>
    <w:rsid w:val="00D827C6"/>
    <w:rsid w:val="00D863CF"/>
    <w:rsid w:val="00DA6D99"/>
    <w:rsid w:val="00DA7AC7"/>
    <w:rsid w:val="00DC1286"/>
    <w:rsid w:val="00DD0398"/>
    <w:rsid w:val="00DD4284"/>
    <w:rsid w:val="00DE19D0"/>
    <w:rsid w:val="00E14271"/>
    <w:rsid w:val="00E21290"/>
    <w:rsid w:val="00E21C65"/>
    <w:rsid w:val="00E522C8"/>
    <w:rsid w:val="00E56FB6"/>
    <w:rsid w:val="00E669D6"/>
    <w:rsid w:val="00E878AB"/>
    <w:rsid w:val="00EC1F02"/>
    <w:rsid w:val="00EE50A2"/>
    <w:rsid w:val="00EF3226"/>
    <w:rsid w:val="00F03486"/>
    <w:rsid w:val="00F34F49"/>
    <w:rsid w:val="00F359DF"/>
    <w:rsid w:val="00F41E09"/>
    <w:rsid w:val="00F7512F"/>
    <w:rsid w:val="00F83D27"/>
    <w:rsid w:val="00FA0BC0"/>
    <w:rsid w:val="00FB0578"/>
    <w:rsid w:val="00FB1CDB"/>
    <w:rsid w:val="00FB3578"/>
    <w:rsid w:val="00FB3EB4"/>
    <w:rsid w:val="00FC0AB7"/>
    <w:rsid w:val="00FC245B"/>
    <w:rsid w:val="00FC61EA"/>
    <w:rsid w:val="00FD1486"/>
    <w:rsid w:val="00FD39D6"/>
    <w:rsid w:val="00FE5058"/>
    <w:rsid w:val="00FF4CFB"/>
    <w:rsid w:val="652B53C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160" w:line="254"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8"/>
    <w:semiHidden/>
    <w:unhideWhenUsed/>
    <w:uiPriority w:val="99"/>
    <w:pPr>
      <w:spacing w:after="0" w:line="240" w:lineRule="auto"/>
    </w:pPr>
    <w:rPr>
      <w:rFonts w:ascii="Tahoma" w:hAnsi="Tahoma" w:cs="Tahoma"/>
      <w:sz w:val="16"/>
      <w:szCs w:val="16"/>
    </w:rPr>
  </w:style>
  <w:style w:type="paragraph" w:styleId="5">
    <w:name w:val="Body Text 2"/>
    <w:basedOn w:val="1"/>
    <w:link w:val="13"/>
    <w:uiPriority w:val="0"/>
    <w:pPr>
      <w:spacing w:after="120" w:line="480" w:lineRule="auto"/>
    </w:pPr>
    <w:rPr>
      <w:rFonts w:ascii="Times New Roman" w:hAnsi="Times New Roman" w:eastAsia="Times New Roman" w:cs="Times New Roman"/>
      <w:sz w:val="24"/>
      <w:szCs w:val="24"/>
      <w:lang w:val="zh-CN" w:eastAsia="ru-RU"/>
    </w:rPr>
  </w:style>
  <w:style w:type="paragraph" w:styleId="6">
    <w:name w:val="header"/>
    <w:basedOn w:val="1"/>
    <w:link w:val="10"/>
    <w:unhideWhenUsed/>
    <w:uiPriority w:val="99"/>
    <w:pPr>
      <w:tabs>
        <w:tab w:val="center" w:pos="4677"/>
        <w:tab w:val="right" w:pos="9355"/>
      </w:tabs>
      <w:spacing w:after="0" w:line="240" w:lineRule="auto"/>
    </w:pPr>
  </w:style>
  <w:style w:type="paragraph" w:styleId="7">
    <w:name w:val="footer"/>
    <w:basedOn w:val="1"/>
    <w:link w:val="11"/>
    <w:unhideWhenUsed/>
    <w:qFormat/>
    <w:uiPriority w:val="99"/>
    <w:pPr>
      <w:tabs>
        <w:tab w:val="center" w:pos="4677"/>
        <w:tab w:val="right" w:pos="9355"/>
      </w:tabs>
      <w:spacing w:after="0" w:line="240" w:lineRule="auto"/>
    </w:pPr>
  </w:style>
  <w:style w:type="character" w:customStyle="1" w:styleId="8">
    <w:name w:val="Текст выноски Знак"/>
    <w:basedOn w:val="2"/>
    <w:link w:val="4"/>
    <w:semiHidden/>
    <w:qFormat/>
    <w:uiPriority w:val="99"/>
    <w:rPr>
      <w:rFonts w:ascii="Tahoma" w:hAnsi="Tahoma" w:cs="Tahoma"/>
      <w:sz w:val="16"/>
      <w:szCs w:val="16"/>
    </w:rPr>
  </w:style>
  <w:style w:type="paragraph" w:styleId="9">
    <w:name w:val="List Paragraph"/>
    <w:basedOn w:val="1"/>
    <w:qFormat/>
    <w:uiPriority w:val="34"/>
    <w:pPr>
      <w:ind w:left="720"/>
      <w:contextualSpacing/>
    </w:pPr>
  </w:style>
  <w:style w:type="character" w:customStyle="1" w:styleId="10">
    <w:name w:val="Верхний колонтитул Знак"/>
    <w:basedOn w:val="2"/>
    <w:link w:val="6"/>
    <w:qFormat/>
    <w:uiPriority w:val="99"/>
  </w:style>
  <w:style w:type="character" w:customStyle="1" w:styleId="11">
    <w:name w:val="Нижний колонтитул Знак"/>
    <w:basedOn w:val="2"/>
    <w:link w:val="7"/>
    <w:qFormat/>
    <w:uiPriority w:val="99"/>
  </w:style>
  <w:style w:type="paragraph" w:styleId="12">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13">
    <w:name w:val="Основной текст 2 Знак"/>
    <w:basedOn w:val="2"/>
    <w:link w:val="5"/>
    <w:uiPriority w:val="0"/>
    <w:rPr>
      <w:rFonts w:ascii="Times New Roman" w:hAnsi="Times New Roman" w:eastAsia="Times New Roman" w:cs="Times New Roman"/>
      <w:sz w:val="24"/>
      <w:szCs w:val="24"/>
      <w:lang w:val="zh-CN" w:eastAsia="ru-RU"/>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16924-FA7C-4120-A56F-94CD23499B4B}">
  <ds:schemaRefs/>
</ds:datastoreItem>
</file>

<file path=docProps/app.xml><?xml version="1.0" encoding="utf-8"?>
<Properties xmlns="http://schemas.openxmlformats.org/officeDocument/2006/extended-properties" xmlns:vt="http://schemas.openxmlformats.org/officeDocument/2006/docPropsVTypes">
  <Template>Normal</Template>
  <Pages>6</Pages>
  <Words>1964</Words>
  <Characters>15420</Characters>
  <Lines>126</Lines>
  <Paragraphs>35</Paragraphs>
  <TotalTime>30</TotalTime>
  <ScaleCrop>false</ScaleCrop>
  <LinksUpToDate>false</LinksUpToDate>
  <CharactersWithSpaces>17672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2026-07-10T10:12:00Z</dcterms:created>
  <dc:creator>Калашникова</dc:creator>
  <cp:lastModifiedBy>WPS_1782462674</cp:lastModifiedBy>
  <cp:lastPrinted>2026-07-10T09:28:00Z</cp:lastPrinted>
  <dcterms:modified xsi:type="dcterms:W3CDTF">2026-07-16T12:54:33Z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eyJoZGlkIjoiNTlkMjlmZjNlYTA5MDdlNDE1MWYxOTExMjY2N2MzNzQiLCJ1c2VySWQiOiI4MjQ2MzY2OTAxMzQifQ==</vt:lpwstr>
  </property>
  <property fmtid="{D5CDD505-2E9C-101B-9397-08002B2CF9AE}" pid="3" name="KSOProductBuildVer">
    <vt:lpwstr>1049-12.1.0.26880</vt:lpwstr>
  </property>
  <property fmtid="{D5CDD505-2E9C-101B-9397-08002B2CF9AE}" pid="4" name="ICV">
    <vt:lpwstr>A9B2377723BF443EB1FC9385D92C4BA2_13</vt:lpwstr>
  </property>
</Properties>
</file>