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5BB84">
      <w:pPr>
        <w:tabs>
          <w:tab w:val="left" w:pos="567"/>
          <w:tab w:val="left" w:pos="851"/>
        </w:tabs>
        <w:spacing w:after="0" w:line="240" w:lineRule="auto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Утверждены </w:t>
      </w:r>
    </w:p>
    <w:p w14:paraId="73077C55">
      <w:pPr>
        <w:spacing w:after="0" w:line="240" w:lineRule="auto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постановлением администрации</w:t>
      </w:r>
    </w:p>
    <w:p w14:paraId="0139D0BA">
      <w:pPr>
        <w:spacing w:after="0" w:line="240" w:lineRule="auto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Сергиево-Посадского </w:t>
      </w:r>
    </w:p>
    <w:p w14:paraId="22092F30">
      <w:pPr>
        <w:spacing w:after="0" w:line="240" w:lineRule="auto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городского округа </w:t>
      </w:r>
    </w:p>
    <w:p w14:paraId="55640015">
      <w:pPr>
        <w:spacing w:after="0" w:line="240" w:lineRule="auto"/>
        <w:ind w:left="5670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hint="default" w:ascii="Times New Roman" w:hAnsi="Times New Roman"/>
          <w:sz w:val="24"/>
          <w:lang w:val="ru-RU"/>
        </w:rPr>
        <w:t xml:space="preserve">14.07.2026 </w:t>
      </w:r>
      <w:r>
        <w:rPr>
          <w:rFonts w:ascii="Times New Roman" w:hAnsi="Times New Roman"/>
          <w:sz w:val="24"/>
        </w:rPr>
        <w:t>№</w:t>
      </w:r>
      <w:r>
        <w:rPr>
          <w:rFonts w:hint="default" w:ascii="Times New Roman" w:hAnsi="Times New Roman"/>
          <w:sz w:val="24"/>
          <w:lang w:val="ru-RU"/>
        </w:rPr>
        <w:t>2449-ПА</w:t>
      </w:r>
      <w:bookmarkStart w:id="0" w:name="_GoBack"/>
      <w:bookmarkEnd w:id="0"/>
    </w:p>
    <w:p w14:paraId="7863FB15">
      <w:pPr>
        <w:spacing w:after="0" w:line="240" w:lineRule="auto"/>
        <w:rPr>
          <w:rFonts w:ascii="Times New Roman" w:hAnsi="Times New Roman"/>
          <w:sz w:val="24"/>
        </w:rPr>
      </w:pPr>
    </w:p>
    <w:p w14:paraId="49C0FA78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</w:rPr>
      </w:pPr>
    </w:p>
    <w:p w14:paraId="05F16783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Изменения в устав</w:t>
      </w:r>
    </w:p>
    <w:p w14:paraId="051D332A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Муниципального бюджетного учреждения дополнительного образования</w:t>
      </w:r>
    </w:p>
    <w:p w14:paraId="04761E1E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 «Детская школа искусств № 5 г. Краснозаводск» </w:t>
      </w:r>
    </w:p>
    <w:p w14:paraId="426E12E8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</w:rPr>
      </w:pPr>
    </w:p>
    <w:p w14:paraId="13D815FE">
      <w:pPr>
        <w:numPr>
          <w:ilvl w:val="0"/>
          <w:numId w:val="1"/>
        </w:numPr>
        <w:spacing w:after="0" w:line="240" w:lineRule="auto"/>
        <w:ind w:left="709" w:hanging="851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 Пункт 1.16. </w:t>
      </w:r>
      <w:r>
        <w:rPr>
          <w:rFonts w:ascii="Times New Roman" w:hAnsi="Times New Roman" w:eastAsia="Calibri" w:cs="Times New Roman"/>
          <w:sz w:val="24"/>
          <w:szCs w:val="24"/>
        </w:rPr>
        <w:t>Устава изложить в следующей редакции:</w:t>
      </w:r>
    </w:p>
    <w:p w14:paraId="63D05E3B">
      <w:pPr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 «1.16. Учреждение является некоммерческой образовательной организацией, осуществляющей образовательную деятельность по дополнительным образовательным программам в области искусств (дополнительные предпрофессиональные программы и дополнительные общеразвивающие программы). </w:t>
      </w:r>
    </w:p>
    <w:p w14:paraId="4BBBD6AC">
      <w:pPr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К минимуму содержания,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требования.».</w:t>
      </w:r>
    </w:p>
    <w:p w14:paraId="00276B24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</w:rPr>
      </w:pPr>
    </w:p>
    <w:p w14:paraId="0345F1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         Пункт 2.3. Устава изложить в следующей редакции:</w:t>
      </w:r>
    </w:p>
    <w:p w14:paraId="2D569E59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«2.3. Предметом деятельности Учреждения является осуществление в установленном порядке предусмотренных настоящим Уставом основных видов деятельности и иных видов образовательной   деятельности, не являющихся основными.</w:t>
      </w:r>
    </w:p>
    <w:p w14:paraId="6F058C44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Основным видом деятельности Учреждения является дополнительное образование, включающее реализацию дополнительных образовательных программ: </w:t>
      </w:r>
    </w:p>
    <w:p w14:paraId="42E305C0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реализация дополнительных предпрофессиональных программ в области искусств, установленных в перечне дополнительных предпрофессиональных программ в области искусств, утвержденном Министерством культуры Российской Федерации;</w:t>
      </w:r>
    </w:p>
    <w:p w14:paraId="1A606E58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реализация дополнительных общеразвивающих программ в области искусств.</w:t>
      </w:r>
    </w:p>
    <w:p w14:paraId="0075E66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Дополнительные общеразвивающие программы в области искусств реализуются как для детей, так и для взрослых с целью привлечения к различным видам искусств наибольшего количества обучающихся. Содержание, структура, сроки и условия реализации по дополнительным общеразвивающим программам в области искусств разрабатываются Учреждением самостоятельно.</w:t>
      </w:r>
    </w:p>
    <w:p w14:paraId="2F890078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Дополнительные предпрофессиональные программы в области искусств реализуются для детей. К минимуму содержания,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требования.».</w:t>
      </w:r>
    </w:p>
    <w:p w14:paraId="72A3CE7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35E3C95F">
      <w:pPr>
        <w:spacing w:after="0" w:line="240" w:lineRule="auto"/>
        <w:ind w:left="1425" w:hanging="1425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         </w:t>
      </w:r>
      <w:r>
        <w:rPr>
          <w:rFonts w:ascii="Times New Roman" w:hAnsi="Times New Roman" w:eastAsia="Calibri" w:cs="Times New Roman"/>
          <w:sz w:val="24"/>
        </w:rPr>
        <w:t>Пункт 2.4. Устава дополнить абзацем следующего содержания:</w:t>
      </w:r>
    </w:p>
    <w:p w14:paraId="7EB109D0">
      <w:pPr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«- организация деятельности библиотеки Учреждения (формирование, учет, изучение, обеспечение физического сохранения и безопасности фондов библиотеки Учреждения, библиографическая обработка документов и создание каталогов библиотеки Учреждения, библиотечное, библиографическое и информационное обслуживание пользователей библиотеки Учреждения).».</w:t>
      </w:r>
    </w:p>
    <w:p w14:paraId="6DDDAE1F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6C6DC4E9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4.          Пункт 2.6. Устава изложить в следующей редакции:</w:t>
      </w:r>
    </w:p>
    <w:p w14:paraId="4A27FCFB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«2.6. Учреждение вправе оказывать обучающимся и населению платные дополнительные образовательные услуги, предусмотренные соответствующими образовательными программами и требованиями в соответствии с законодательством об образовании, правилами оказания платных образовательных услуг - при наличии у Учреждения лицензии на осуществление образовательной деятельности, договора об оказании платных дополнительных образовательных услуг между Учреждением и заказчиками услуг. </w:t>
      </w:r>
    </w:p>
    <w:p w14:paraId="7B20F708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 xml:space="preserve">Учреждение вправе осуществлять следующий перечень платных услуг: </w:t>
      </w:r>
    </w:p>
    <w:p w14:paraId="3AB1E38B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реализация дополнительных предпрофессиональных и общеразвивающих программ в области искусств;</w:t>
      </w:r>
    </w:p>
    <w:p w14:paraId="55732C3A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репетиторство;</w:t>
      </w:r>
    </w:p>
    <w:p w14:paraId="3E749A04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проведение занятий на курсах по подготовке к поступлению в учебные заведения;</w:t>
      </w:r>
    </w:p>
    <w:p w14:paraId="1A456957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тиражирование методических и информационных материалов на бумажных и электронных носителях;</w:t>
      </w:r>
    </w:p>
    <w:p w14:paraId="73E6F8EE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организация и проведение творческих и просветительских мероприятий, научно-практических конференций, симпозиумов, семинаров, конкурсов, фестивалей, концертов;</w:t>
      </w:r>
    </w:p>
    <w:p w14:paraId="7EE8C9DA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консультирование в образовательных учреждениях;</w:t>
      </w:r>
    </w:p>
    <w:p w14:paraId="4394B917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компьютерный набор и верстка методического и нотного материала;</w:t>
      </w:r>
    </w:p>
    <w:p w14:paraId="3B8D7BCD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проведение экспертной оценки занятий, работы преподавателей школ;</w:t>
      </w:r>
    </w:p>
    <w:p w14:paraId="3DD33626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рецензирование методических работ преподавателей;</w:t>
      </w:r>
    </w:p>
    <w:p w14:paraId="6AD11F00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проведение мастер-классов.».</w:t>
      </w:r>
    </w:p>
    <w:p w14:paraId="739F42FA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3FD953F3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5.         Пункт 5.5 Устава изложить в следующей редакции:</w:t>
      </w:r>
    </w:p>
    <w:p w14:paraId="0F76771C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«5.5. В целях реализации образовательных программ Учреждение имеет в своей структуре:</w:t>
      </w:r>
    </w:p>
    <w:p w14:paraId="4EC41AE1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музыкальное отделение;</w:t>
      </w:r>
    </w:p>
    <w:p w14:paraId="5447FBEF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художественное отделение;</w:t>
      </w:r>
    </w:p>
    <w:p w14:paraId="6898E3A0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хореографическое отделение;</w:t>
      </w:r>
    </w:p>
    <w:p w14:paraId="4C616F3B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театральное отделение;</w:t>
      </w:r>
    </w:p>
    <w:p w14:paraId="50F4F8CF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подготовительное отделение;</w:t>
      </w:r>
    </w:p>
    <w:p w14:paraId="60F9F6E3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отделение хорового пения;</w:t>
      </w:r>
    </w:p>
    <w:p w14:paraId="70814C90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фотостудия;</w:t>
      </w:r>
    </w:p>
    <w:p w14:paraId="2B6311F2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отделение раннего эстетического развития;</w:t>
      </w:r>
    </w:p>
    <w:p w14:paraId="12B43E78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отделение общего эстетического развития;</w:t>
      </w:r>
    </w:p>
    <w:p w14:paraId="7607009B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- отделение платных услуг.</w:t>
      </w:r>
    </w:p>
    <w:p w14:paraId="27CD34FF">
      <w:pPr>
        <w:shd w:val="clear" w:color="auto" w:fill="FFFFFF"/>
        <w:tabs>
          <w:tab w:val="left" w:pos="709"/>
          <w:tab w:val="left" w:pos="9072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Учреждение самостоятельно формирует  свою структуру и вправе открывать новые отделения по другим видам искусств или инструментам при  наличии помещения и технической оснащенности.</w:t>
      </w:r>
    </w:p>
    <w:p w14:paraId="0676E558">
      <w:pPr>
        <w:tabs>
          <w:tab w:val="left" w:pos="709"/>
          <w:tab w:val="left" w:pos="10348"/>
        </w:tabs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Отделение возглавляет заведующий отделением, назначаемый директором Учреждения. Порядок создания и деятельность структурных подразделений регулируются локальными нормативными актами Учреждения.». </w:t>
      </w:r>
    </w:p>
    <w:p w14:paraId="20C2A891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012F04C1">
      <w:pPr>
        <w:tabs>
          <w:tab w:val="left" w:pos="709"/>
        </w:tabs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6.         Пункт 5.6 Устава изложить в следующей редакции:</w:t>
      </w:r>
    </w:p>
    <w:p w14:paraId="03D60907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            «5.6. В Учреждение на бюджетной основе принимаются дети в возрасте от 6 до 17 лет. Возраст обучающихся при оказании платных дополнительных образовательных услуг устанавливается локальным нормативным актом Учреждения.».</w:t>
      </w:r>
    </w:p>
    <w:p w14:paraId="39412259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27385B22">
      <w:pPr>
        <w:tabs>
          <w:tab w:val="left" w:pos="851"/>
        </w:tabs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7.         Пункт 5.8 Устава изложить в следующей редакции:    </w:t>
      </w:r>
    </w:p>
    <w:p w14:paraId="16E3D0F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«5.8. Сроки приема документов, условия,   порядок проведения индивидуального отбора, состав комиссий определяются Порядком приема обучающихся, разработанным  Учреждением в соответствии с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приема на обучение по дополнительным предпрофессиональным программам в области искусств, утвержденным приказом Министерства культуры Российской Федерации. </w:t>
      </w:r>
    </w:p>
    <w:p w14:paraId="3CD4950F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Прием обучающихся в порядке перевода из иных образовательных учреждений осуществляется при наличии вакантных мест в Учреждении в соответствии с локальным  актом Учреждения.». </w:t>
      </w:r>
    </w:p>
    <w:p w14:paraId="5AD30172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1701DB92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8.         Пункт 5.10 Устава изложить в следующей редакции:</w:t>
      </w:r>
    </w:p>
    <w:p w14:paraId="33C714F2">
      <w:pPr>
        <w:tabs>
          <w:tab w:val="left" w:pos="709"/>
          <w:tab w:val="left" w:pos="10348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«5.10. Учреждение реализует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дополнительные предпрофессиональные программы в области искусств в соотве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тствии с федеральными государственными требованиями (далее ФГТ) по видам искусств.».</w:t>
      </w:r>
    </w:p>
    <w:p w14:paraId="5256A6D0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310D5A57">
      <w:pPr>
        <w:tabs>
          <w:tab w:val="left" w:pos="709"/>
        </w:tabs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9.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>Пункт 5.22 Устава изложить в следующей редакции:</w:t>
      </w:r>
    </w:p>
    <w:p w14:paraId="64B17C7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«5.22. Освоение дополнительных предпрофессиональных программ в области искусств завершается итоговой аттестацией обучающихся, формы и порядок проведения которой устанавливаются Положением о порядке и формах проведения итоговой аттестации, разрабатываемым и утверждаемым Учреждением в соответствии с Положением о порядке и формах проведения итоговой аттестации обучающихся, освоивших дополнительные предпрофессиональные программы в области искусств, утвержденным Министерством культуры Российской Федерации.  </w:t>
      </w:r>
    </w:p>
    <w:p w14:paraId="00B5AC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 окончании Учреждения выпускникам, обучавшимся по дополнительным предпрофессиональным программам в области искусств, выдается свидетельство по образцу, установленному приказом Министерства культуры Российской Федерации и в соответствии с Порядком выдачи свидетельств об освоении дополнительных предпрофессиональных программ в области искусств, утвержденным Министерством культуры Российской Федерации.».</w:t>
      </w:r>
    </w:p>
    <w:p w14:paraId="2DA2CD25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</w:p>
    <w:p w14:paraId="7FD5B58B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10.       Пункт 5.23 Устава изложить в следующей редакции:</w:t>
      </w:r>
    </w:p>
    <w:p w14:paraId="56C50683">
      <w:pPr>
        <w:tabs>
          <w:tab w:val="left" w:pos="709"/>
          <w:tab w:val="left" w:pos="10348"/>
        </w:tabs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«5.23. Учреждение реализует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дополнительные общеразвивающие программы в области искусств.  </w:t>
      </w:r>
    </w:p>
    <w:p w14:paraId="30470C4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14:paraId="30AE838A">
      <w:pPr>
        <w:widowControl w:val="0"/>
        <w:shd w:val="clear" w:color="auto" w:fill="FFFFFF"/>
        <w:tabs>
          <w:tab w:val="left" w:pos="595"/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Прием в Учреждение осуществляется на основании письменного заявления установленного образца, документа удостоверяющего личность несовершеннолетнего гражданина (свидетельство о рождении или паспорт гражданина старше 14 лет), медицинской справки подтверждающей отсутствие медицинских противопоказаний для занятий в МБУ ДО «Детская школа искусств № 5 г. Краснозаводск», фото несовершеннолетнего ребенка (размером 3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4).</w:t>
      </w:r>
    </w:p>
    <w:p w14:paraId="31F9221F">
      <w:pPr>
        <w:widowControl w:val="0"/>
        <w:shd w:val="clear" w:color="auto" w:fill="FFFFFF"/>
        <w:tabs>
          <w:tab w:val="left" w:pos="595"/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Прием на обучение возможен в течение учебного года только при наличии свободных мест.</w:t>
      </w:r>
    </w:p>
    <w:p w14:paraId="3D9EC2B3">
      <w:pPr>
        <w:widowControl w:val="0"/>
        <w:shd w:val="clear" w:color="auto" w:fill="FFFFFF"/>
        <w:tabs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Сроки обучения по общеразвивающим программам определяются образовательными программами, разработанными и утвержденными Учреждением самостоятельно с учетом рекомендаций Министерства культуры Российской Федерации. </w:t>
      </w:r>
    </w:p>
    <w:p w14:paraId="0EA012CA">
      <w:pPr>
        <w:widowControl w:val="0"/>
        <w:shd w:val="clear" w:color="auto" w:fill="FFFFFF"/>
        <w:tabs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Освоение дополнительных общеразвивающих программ в области искусств завершается итоговой аттестацией обучающихся, формы и порядок проведения которой устанавливаются Учреждением самостоятельно.».</w:t>
      </w:r>
    </w:p>
    <w:p w14:paraId="5667BE43">
      <w:pPr>
        <w:tabs>
          <w:tab w:val="left" w:pos="709"/>
          <w:tab w:val="left" w:pos="10348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0C48AEFF">
      <w:pPr>
        <w:spacing w:after="0" w:line="24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11.</w:t>
      </w:r>
      <w:r>
        <w:rPr>
          <w:rFonts w:ascii="Times New Roman" w:hAnsi="Times New Roman" w:eastAsia="Calibri" w:cs="Times New Roman"/>
          <w:sz w:val="24"/>
        </w:rPr>
        <w:tab/>
      </w:r>
      <w:r>
        <w:rPr>
          <w:rFonts w:ascii="Times New Roman" w:hAnsi="Times New Roman" w:eastAsia="Calibri" w:cs="Times New Roman"/>
          <w:sz w:val="24"/>
        </w:rPr>
        <w:t>Пункт 5.31 Устава изложить в следующей редакции:</w:t>
      </w:r>
    </w:p>
    <w:p w14:paraId="1D95B62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«5.31 По окончании Учреждения выпускникам (кроме выпускников отделения платных услуг), освоившим дополнительные общеразвивающие программы в области искусств, выдается свидетельство по форме, установленной Учреждением.».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567" w:bottom="1701" w:left="1985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9207B">
    <w:pPr>
      <w:pStyle w:val="6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2480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па</w:t>
    </w:r>
  </w:p>
  <w:p w14:paraId="65CB47A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EC498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D635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85EF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BF0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F7D52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4F4604"/>
    <w:multiLevelType w:val="multilevel"/>
    <w:tmpl w:val="2E4F4604"/>
    <w:lvl w:ilvl="0" w:tentative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CF"/>
    <w:rsid w:val="0006681F"/>
    <w:rsid w:val="000B62AA"/>
    <w:rsid w:val="001C6158"/>
    <w:rsid w:val="0026024C"/>
    <w:rsid w:val="002705B7"/>
    <w:rsid w:val="002E71FE"/>
    <w:rsid w:val="003F29EA"/>
    <w:rsid w:val="00420D30"/>
    <w:rsid w:val="00433557"/>
    <w:rsid w:val="004E0C42"/>
    <w:rsid w:val="005109CF"/>
    <w:rsid w:val="00511A06"/>
    <w:rsid w:val="005D26BA"/>
    <w:rsid w:val="00670FBE"/>
    <w:rsid w:val="00685B3C"/>
    <w:rsid w:val="00767D64"/>
    <w:rsid w:val="0084287D"/>
    <w:rsid w:val="0086508F"/>
    <w:rsid w:val="0099032F"/>
    <w:rsid w:val="00A93051"/>
    <w:rsid w:val="00C750F5"/>
    <w:rsid w:val="00CA6776"/>
    <w:rsid w:val="00CF688C"/>
    <w:rsid w:val="00DB5988"/>
    <w:rsid w:val="00E210F7"/>
    <w:rsid w:val="00F71F26"/>
    <w:rsid w:val="00FC2A46"/>
    <w:rsid w:val="265A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qFormat/>
    <w:uiPriority w:val="99"/>
  </w:style>
  <w:style w:type="character" w:customStyle="1" w:styleId="8">
    <w:name w:val="Нижний колонтитул Знак"/>
    <w:basedOn w:val="2"/>
    <w:link w:val="6"/>
    <w:qFormat/>
    <w:uiPriority w:val="99"/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900</Words>
  <Characters>7287</Characters>
  <Lines>59</Lines>
  <Paragraphs>16</Paragraphs>
  <TotalTime>10</TotalTime>
  <ScaleCrop>false</ScaleCrop>
  <LinksUpToDate>false</LinksUpToDate>
  <CharactersWithSpaces>8265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2026-07-01T11:09:00Z</dcterms:created>
  <dc:creator>Краснозаводск ДШИ5</dc:creator>
  <cp:lastModifiedBy>WPS_1782462674</cp:lastModifiedBy>
  <dcterms:modified xsi:type="dcterms:W3CDTF">2026-07-15T12:16:16Z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2C39AB99B2A942CBA2BE09D297C17747_13</vt:lpwstr>
  </property>
</Properties>
</file>