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B8DA9F">
      <w:pPr>
        <w:shd w:val="clear" w:color="auto" w:fill="FFFFFF"/>
        <w:tabs>
          <w:tab w:val="left" w:pos="5812"/>
          <w:tab w:val="left" w:pos="9214"/>
        </w:tabs>
        <w:ind w:left="5" w:right="-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Положение о порядке признания граждан малоимущими в целях принятия их на учет в качестве нуждающихся в жилых помещениях, предоставляемых по договорам социального найма, на территории Сергиево-Посадского городского округа Московской области</w:t>
      </w:r>
    </w:p>
    <w:p w14:paraId="798920B1">
      <w:pPr>
        <w:shd w:val="clear" w:color="auto" w:fill="FFFFFF"/>
        <w:tabs>
          <w:tab w:val="left" w:pos="5812"/>
          <w:tab w:val="left" w:pos="9214"/>
        </w:tabs>
        <w:ind w:left="5" w:right="31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FAAFB7">
      <w:pPr>
        <w:shd w:val="clear" w:color="auto" w:fill="FFFFFF"/>
        <w:ind w:left="58" w:firstLine="662"/>
        <w:jc w:val="both"/>
        <w:rPr>
          <w:rFonts w:ascii="Times New Roman" w:hAnsi="Times New Roman" w:cs="Times New Roman"/>
          <w:sz w:val="24"/>
          <w:szCs w:val="24"/>
        </w:rPr>
      </w:pPr>
    </w:p>
    <w:p w14:paraId="78E88270">
      <w:pPr>
        <w:shd w:val="clear" w:color="auto" w:fill="FFFFFF"/>
        <w:ind w:left="58" w:hanging="5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Общие положения</w:t>
      </w:r>
    </w:p>
    <w:p w14:paraId="31B40378">
      <w:pPr>
        <w:shd w:val="clear" w:color="auto" w:fill="FFFFFF"/>
        <w:ind w:left="58"/>
        <w:jc w:val="center"/>
        <w:rPr>
          <w:rFonts w:ascii="Times New Roman" w:hAnsi="Times New Roman" w:cs="Times New Roman"/>
          <w:sz w:val="24"/>
          <w:szCs w:val="24"/>
        </w:rPr>
      </w:pPr>
    </w:p>
    <w:p w14:paraId="0FE7B593">
      <w:pPr>
        <w:shd w:val="clear" w:color="auto" w:fill="FFFFFF"/>
        <w:ind w:left="58" w:firstLine="6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Настоящее Положение разработано в соответствии с Жилищным кодексом Российской Федерации, Федеральным законом от 20.03.2025 № 33-ФЗ «Об общих принципах организации местного самоуправления в единой системе публичной власти»,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Федеральным законом от 27.07.2010 № 210-ФЗ «Об организации предоставления государственных и муниципальных услуг», Законом Московской области от 22.12.2017 № 231/2017-ОЗ «О порядке определения размера дохода, приходящегося на каждого члена семьи, и стоимости имущества, находящегося в собственности членов семьи                         и подлежащего налогообложению, в целях признания граждан малоимущими                                  и предоставления им по договорам социального найма жилых помещений муниципального жилищного фонда» (далее – Закон № 231/2017-ОЗ), Законом Московской области от 12.12.2005 № 260/2005-ОЗ «О порядке ведения учета граждан                        в качестве нуждающихся в жилых помещениях, предоставляемых по договорам социального найма», постановлением Правительства Московской области от 27.03.2018 № 196/12 «Об утверждении перечня видов доходов, учитываемых при расчете размера дохода гражданина и среднедушевого дохода семьи в целях признания граждан малоимущими для постановки на учет граждан в качестве нуждающихся в жилых помещениях, предоставляемых по договорам социального найма, и перечня видов имущества, учитываемого в целях признания граждан малоимущими для постановки на учет граждан в качестве нуждающихся в жилых помещениях, предоставляемых                            по договорам социального найма» (далее – постановление № 196/12), распоряжением Министерства строительного комплекса Московской области от 11.01.2018 № 04                         «О некоторых вопросах реализации Закона Московской области № 231/2017-ОЗ                          «О порядке определения размера дохода, приходящегося на каждого члена семьи,                         и стоимости имущества, находящегося в собственности членов семьи и подлежащего налогообложению, в целях признания граждан малоимущими и предоставления им                         по договорам социального найма жилых помещений муниципального жилищного фонда» (далее - распоряжение Минстроя МО).</w:t>
      </w:r>
    </w:p>
    <w:p w14:paraId="6CE61872">
      <w:pPr>
        <w:shd w:val="clear" w:color="auto" w:fill="FFFFFF"/>
        <w:ind w:left="58" w:firstLine="6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Размером дохода, приходящегося на каждого члена семьи, и стоимостью имущества, находящегося в собственности членов семьи и подлежащего налогообложению, признается:</w:t>
      </w:r>
    </w:p>
    <w:p w14:paraId="01F9042A">
      <w:pPr>
        <w:shd w:val="clear" w:color="auto" w:fill="FFFFFF"/>
        <w:ind w:left="58" w:firstLine="6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семьи, состоящей из двух и более человек, - размер дохода, приходящегося на гражданина и каждого члена его семьи, и стоимости имущества, находящегося в собственности гражданина и членов его семьи и подлежащего налогообложению (далее - размер среднедушевого дохода семьи и стоимости имущества семьи). При определении размера среднедушевого дохода семьи и стоимости имущества семьи учитываются доходы и имущество супругов и детей независимо от места их жительства, а также проживающих совместно с гражданином родителей, других родственников, нетрудоспособных иждивенцев и иных граждан, признанных членами семьи в соответствии с законодательством Российской Федерации;</w:t>
      </w:r>
    </w:p>
    <w:p w14:paraId="593507A0">
      <w:pPr>
        <w:shd w:val="clear" w:color="auto" w:fill="FFFFFF"/>
        <w:ind w:left="58" w:firstLine="6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гражданина, не имеющего семьи, - размер дохода гражданина и стоимости имущества, находящегося в его собственности и подлежащего налогообложению (далее - размер дохода и стоимости имущества гражданина).</w:t>
      </w:r>
    </w:p>
    <w:p w14:paraId="7114F0D2">
      <w:pPr>
        <w:shd w:val="clear" w:color="auto" w:fill="FFFFFF"/>
        <w:ind w:left="58" w:firstLine="662"/>
        <w:jc w:val="both"/>
        <w:rPr>
          <w:rFonts w:ascii="Times New Roman" w:hAnsi="Times New Roman" w:cs="Times New Roman"/>
          <w:sz w:val="24"/>
          <w:szCs w:val="24"/>
        </w:rPr>
      </w:pPr>
    </w:p>
    <w:p w14:paraId="0ADE9CC9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Основные понятия</w:t>
      </w:r>
    </w:p>
    <w:p w14:paraId="6671CDC2">
      <w:pPr>
        <w:shd w:val="clear" w:color="auto" w:fill="FFFFFF"/>
        <w:ind w:left="58" w:firstLine="662"/>
        <w:jc w:val="both"/>
        <w:rPr>
          <w:rFonts w:ascii="Times New Roman" w:hAnsi="Times New Roman" w:cs="Times New Roman"/>
          <w:sz w:val="24"/>
          <w:szCs w:val="24"/>
        </w:rPr>
      </w:pPr>
    </w:p>
    <w:p w14:paraId="75658748">
      <w:pPr>
        <w:shd w:val="clear" w:color="auto" w:fill="FFFFFF"/>
        <w:ind w:left="58" w:firstLine="6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Для целей настоящего Положения используются следующие понятия:</w:t>
      </w:r>
    </w:p>
    <w:p w14:paraId="1C0230BB">
      <w:pPr>
        <w:shd w:val="clear" w:color="auto" w:fill="FFFFFF"/>
        <w:ind w:left="58" w:firstLine="6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период накопления - период времени, необходимый для накопления средств, достаточных для приобретения жилого помещения, равный 240 месяцам;</w:t>
      </w:r>
    </w:p>
    <w:p w14:paraId="5754507A">
      <w:pPr>
        <w:shd w:val="clear" w:color="auto" w:fill="FFFFFF"/>
        <w:ind w:left="58" w:firstLine="6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расчетный период - период времени, равный 12 месяцам, предшествующим месяцу, в котором гражданином подано заявление о признании его малоимущим в целях принятия на учет нуждающихся в жилых помещениях, предоставляемых по договорам социального найма (далее - заявление).</w:t>
      </w:r>
    </w:p>
    <w:p w14:paraId="0775DDBD">
      <w:pPr>
        <w:shd w:val="clear" w:color="auto" w:fill="FFFFFF"/>
        <w:ind w:left="58" w:firstLine="662"/>
        <w:jc w:val="both"/>
        <w:rPr>
          <w:rFonts w:ascii="Times New Roman" w:hAnsi="Times New Roman" w:cs="Times New Roman"/>
          <w:sz w:val="24"/>
          <w:szCs w:val="24"/>
        </w:rPr>
      </w:pPr>
    </w:p>
    <w:p w14:paraId="2F0003BC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Порядок определения величины порогового значения доходов</w:t>
      </w:r>
    </w:p>
    <w:p w14:paraId="5FC3F8D3">
      <w:pPr>
        <w:shd w:val="clear" w:color="auto" w:fill="FFFFFF"/>
        <w:ind w:left="58" w:firstLine="66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стоимости имущества</w:t>
      </w:r>
    </w:p>
    <w:p w14:paraId="52BCF8D5">
      <w:pPr>
        <w:shd w:val="clear" w:color="auto" w:fill="FFFFFF"/>
        <w:ind w:left="58" w:firstLine="662"/>
        <w:jc w:val="both"/>
        <w:rPr>
          <w:rFonts w:ascii="Times New Roman" w:hAnsi="Times New Roman" w:cs="Times New Roman"/>
          <w:sz w:val="24"/>
          <w:szCs w:val="24"/>
        </w:rPr>
      </w:pPr>
    </w:p>
    <w:p w14:paraId="44359C4D">
      <w:pPr>
        <w:shd w:val="clear" w:color="auto" w:fill="FFFFFF"/>
        <w:ind w:left="58" w:firstLine="6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Величина порогового значения доходов и стоимости имущества в целях признания граждан малоимущими и предоставления им по договорам социального найма помещений муниципального жилищного фонда (ПЗ) определяется по следующей формуле:</w:t>
      </w:r>
    </w:p>
    <w:p w14:paraId="5051D4ED">
      <w:pPr>
        <w:shd w:val="clear" w:color="auto" w:fill="FFFFFF"/>
        <w:ind w:left="58" w:firstLine="662"/>
        <w:jc w:val="both"/>
        <w:rPr>
          <w:rFonts w:ascii="Times New Roman" w:hAnsi="Times New Roman" w:cs="Times New Roman"/>
          <w:sz w:val="24"/>
          <w:szCs w:val="24"/>
        </w:rPr>
      </w:pPr>
    </w:p>
    <w:p w14:paraId="0E3606EC">
      <w:pPr>
        <w:shd w:val="clear" w:color="auto" w:fill="FFFFFF"/>
        <w:ind w:left="58" w:firstLine="6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ПЗ = НП x СС : Т,</w:t>
      </w:r>
    </w:p>
    <w:p w14:paraId="627935D6">
      <w:pPr>
        <w:shd w:val="clear" w:color="auto" w:fill="FFFFFF"/>
        <w:ind w:left="58" w:firstLine="662"/>
        <w:jc w:val="both"/>
        <w:rPr>
          <w:rFonts w:ascii="Times New Roman" w:hAnsi="Times New Roman" w:cs="Times New Roman"/>
          <w:sz w:val="24"/>
          <w:szCs w:val="24"/>
        </w:rPr>
      </w:pPr>
    </w:p>
    <w:p w14:paraId="56D449D1">
      <w:pPr>
        <w:shd w:val="clear" w:color="auto" w:fill="FFFFFF"/>
        <w:ind w:left="58" w:firstLine="6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где:</w:t>
      </w:r>
    </w:p>
    <w:p w14:paraId="6E69F8E2">
      <w:pPr>
        <w:shd w:val="clear" w:color="auto" w:fill="FFFFFF"/>
        <w:ind w:left="58" w:firstLine="6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НП - норма предоставления площади жилого помещения по договору социального найма на одного гражданина, установленная решением Совета депутатов                          Сергиево-Посадского городского округа Московской области;</w:t>
      </w:r>
    </w:p>
    <w:p w14:paraId="7FF575C7">
      <w:pPr>
        <w:shd w:val="clear" w:color="auto" w:fill="FFFFFF"/>
        <w:ind w:left="58" w:firstLine="6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СС - значение средней рыночной стоимости 1 квадратного метра общей площади жилья по Сергиево-Посадскому городскому округу Московской области, определяемое в соответствии с методикой определения средней рыночной стоимости 1 квадратного метра общей площади жилья в Московской области, утверждаемой Правительством Московской области, и действующее на дату установления величины порогового значения доходов и стоимости имущества;</w:t>
      </w:r>
    </w:p>
    <w:p w14:paraId="328C4872">
      <w:pPr>
        <w:shd w:val="clear" w:color="auto" w:fill="FFFFFF"/>
        <w:ind w:left="58" w:firstLine="6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 - период накопления.</w:t>
      </w:r>
    </w:p>
    <w:p w14:paraId="0239AEAF">
      <w:pPr>
        <w:shd w:val="clear" w:color="auto" w:fill="FFFFFF"/>
        <w:ind w:left="58" w:firstLine="6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89E108">
      <w:pPr>
        <w:shd w:val="clear" w:color="auto" w:fill="FFFFFF"/>
        <w:ind w:left="58" w:firstLine="6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Величина порогового значения доходов и стоимости имущества устанавливается решением Совета депутатов Сергиево-Посадского городского округа Московской области ежегодно не позднее 30 января.</w:t>
      </w:r>
    </w:p>
    <w:p w14:paraId="16D5038A">
      <w:pPr>
        <w:shd w:val="clear" w:color="auto" w:fill="FFFFFF"/>
        <w:ind w:left="58" w:firstLine="662"/>
        <w:jc w:val="both"/>
        <w:rPr>
          <w:rFonts w:ascii="Times New Roman" w:hAnsi="Times New Roman" w:cs="Times New Roman"/>
          <w:sz w:val="24"/>
          <w:szCs w:val="24"/>
        </w:rPr>
      </w:pPr>
    </w:p>
    <w:p w14:paraId="539C8DD6">
      <w:pPr>
        <w:shd w:val="clear" w:color="auto" w:fill="FFFFFF"/>
        <w:ind w:left="58" w:firstLine="662"/>
        <w:jc w:val="both"/>
        <w:rPr>
          <w:rFonts w:ascii="Times New Roman" w:hAnsi="Times New Roman" w:cs="Times New Roman"/>
          <w:sz w:val="24"/>
          <w:szCs w:val="24"/>
        </w:rPr>
      </w:pPr>
    </w:p>
    <w:p w14:paraId="3761192A">
      <w:pPr>
        <w:shd w:val="clear" w:color="auto" w:fill="FFFFFF"/>
        <w:ind w:left="58" w:firstLine="662"/>
        <w:jc w:val="both"/>
        <w:rPr>
          <w:rFonts w:ascii="Times New Roman" w:hAnsi="Times New Roman" w:cs="Times New Roman"/>
          <w:sz w:val="24"/>
          <w:szCs w:val="24"/>
        </w:rPr>
      </w:pPr>
    </w:p>
    <w:p w14:paraId="26D1B935">
      <w:pPr>
        <w:shd w:val="clear" w:color="auto" w:fill="FFFFFF"/>
        <w:ind w:left="58" w:firstLine="66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Условия признания граждан малоимущими</w:t>
      </w:r>
    </w:p>
    <w:p w14:paraId="192ACBB2">
      <w:pPr>
        <w:shd w:val="clear" w:color="auto" w:fill="FFFFFF"/>
        <w:ind w:left="58" w:firstLine="662"/>
        <w:jc w:val="both"/>
        <w:rPr>
          <w:rFonts w:ascii="Times New Roman" w:hAnsi="Times New Roman" w:cs="Times New Roman"/>
          <w:sz w:val="24"/>
          <w:szCs w:val="24"/>
        </w:rPr>
      </w:pPr>
    </w:p>
    <w:p w14:paraId="023C525E">
      <w:pPr>
        <w:shd w:val="clear" w:color="auto" w:fill="FFFFFF"/>
        <w:ind w:left="58" w:firstLine="6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Малоимущими признаются граждане Российской Федерации, имеющие место жительства на территории Сергиево-Посадского городского округа Московской области, если размер доходов и стоимости имущества гражданина либо размер среднедушевого дохода семьи и стоимости имущества семьи ниже или равен величине порогового значения доходов и стоимости имущества.</w:t>
      </w:r>
    </w:p>
    <w:p w14:paraId="6CBAB96C">
      <w:pPr>
        <w:shd w:val="clear" w:color="auto" w:fill="FFFFFF"/>
        <w:ind w:left="58" w:firstLine="6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случае, если размер дохода и стоимости имущества гражданина либо размер среднедушевого дохода семьи и стоимости имущества семьи равен нулю, гражданин признается малоимущим без осуществления расчетов в соответствии с разделами 7, 8 настоящего Положения.</w:t>
      </w:r>
    </w:p>
    <w:p w14:paraId="6047422F">
      <w:pPr>
        <w:shd w:val="clear" w:color="auto" w:fill="FFFFFF"/>
        <w:ind w:left="58" w:firstLine="662"/>
        <w:jc w:val="both"/>
        <w:rPr>
          <w:rFonts w:ascii="Times New Roman" w:hAnsi="Times New Roman" w:cs="Times New Roman"/>
          <w:sz w:val="24"/>
          <w:szCs w:val="24"/>
        </w:rPr>
      </w:pPr>
    </w:p>
    <w:p w14:paraId="2BA6213B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Порядок обращения граждан с целью признания их малоимущими</w:t>
      </w:r>
    </w:p>
    <w:p w14:paraId="25C9C041">
      <w:pPr>
        <w:shd w:val="clear" w:color="auto" w:fill="FFFFFF"/>
        <w:ind w:left="58" w:firstLine="662"/>
        <w:jc w:val="both"/>
        <w:rPr>
          <w:rFonts w:ascii="Times New Roman" w:hAnsi="Times New Roman" w:cs="Times New Roman"/>
          <w:sz w:val="24"/>
          <w:szCs w:val="24"/>
        </w:rPr>
      </w:pPr>
    </w:p>
    <w:p w14:paraId="1256BAAD">
      <w:pPr>
        <w:shd w:val="clear" w:color="auto" w:fill="FFFFFF"/>
        <w:ind w:left="58" w:firstLine="6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Гражданин с целью признания его малоимущим подает заявление по форме, установленной Приложением № 1 к распоряжению Минстроя МО, в администрацию Сергиево-Посадского городского округа или через многофункциональный центр предоставления государственных и муниципальных услуг (далее - многофункциональный центр).</w:t>
      </w:r>
    </w:p>
    <w:p w14:paraId="5463F5B4">
      <w:pPr>
        <w:shd w:val="clear" w:color="auto" w:fill="FFFFFF"/>
        <w:ind w:left="58" w:firstLine="6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Гражданину, подавшему заявление, выдается расписка в получении документов с указанием их перечня и даты их получения, а также с указанием перечня документов, которые подлежат получению по запросам в порядке межведомственного информационного взаимодействия. В случае представления документов через многофункциональный центр указанная расписка выдается многофункциональным центром.</w:t>
      </w:r>
    </w:p>
    <w:p w14:paraId="18B8D1B4">
      <w:pPr>
        <w:shd w:val="clear" w:color="auto" w:fill="FFFFFF"/>
        <w:ind w:left="58" w:firstLine="6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случае, если документы подаются представителем гражданина, то, кроме документов, указанных в пункте 5.2 настоящего раздела, представляется документ, удостоверяющий его личность в соответствии с законодательством Российской Федерации, доверенность или иной документ, удостоверяющий полномочия представителя гражданина.</w:t>
      </w:r>
    </w:p>
    <w:p w14:paraId="42F6B419">
      <w:pPr>
        <w:shd w:val="clear" w:color="auto" w:fill="FFFFFF"/>
        <w:ind w:left="58" w:firstLine="6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Гражданин представляет следующие документы (за исключением документов, которые запрашиваются администрацией Сергиево-Посадского городского округа                          в порядке межведомственного информационного взаимодействия):</w:t>
      </w:r>
    </w:p>
    <w:p w14:paraId="3578660B">
      <w:pPr>
        <w:shd w:val="clear" w:color="auto" w:fill="FFFFFF"/>
        <w:ind w:left="58" w:firstLine="6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документы, удостоверяющие личность гражданина и личность членов его семьи (паспорт или иной документ, его заменяющий), а также для малолетних членов семьи - свидетельство о рождении и документы, подтверждающие наличие у них гражданства Российской Федерации;</w:t>
      </w:r>
    </w:p>
    <w:p w14:paraId="51D3793C">
      <w:pPr>
        <w:shd w:val="clear" w:color="auto" w:fill="FFFFFF"/>
        <w:ind w:left="58" w:firstLine="6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документы, подтверждающие семейные отношения гражданина и членов его семьи (свидетельство о рождении, свидетельство о заключении брака, решение суда о признании членом семьи);</w:t>
      </w:r>
    </w:p>
    <w:p w14:paraId="1670FC9E">
      <w:pPr>
        <w:shd w:val="clear" w:color="auto" w:fill="FFFFFF"/>
        <w:ind w:left="58" w:firstLine="6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документы, содержащие сведения о месте жительства, а в случае отсутствия таких сведений в паспорте или ином документе, удостоверяющем личность, - выданный органом регистрационного учета граждан Российской Федерации документ, содержащий сведения о месте жительства, либо решение суда об установлении факта постоянного проживания;</w:t>
      </w:r>
    </w:p>
    <w:p w14:paraId="23F96B81">
      <w:pPr>
        <w:shd w:val="clear" w:color="auto" w:fill="FFFFFF"/>
        <w:ind w:left="58" w:firstLine="6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согласие на обработку персональных данных гражданина, членов его семьи по форме, установленной Приложением № 2 к распоряжению Минстроя МО;</w:t>
      </w:r>
    </w:p>
    <w:p w14:paraId="2EDE191A">
      <w:pPr>
        <w:shd w:val="clear" w:color="auto" w:fill="FFFFFF"/>
        <w:ind w:left="58" w:firstLine="6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документы, свидетельствующие об изменении фамилии, имени, отчества (в случае, если гражданин, члены его семьи изменили фамилию, имя, отчество);</w:t>
      </w:r>
    </w:p>
    <w:p w14:paraId="701C320A">
      <w:pPr>
        <w:shd w:val="clear" w:color="auto" w:fill="FFFFFF"/>
        <w:ind w:left="58" w:firstLine="6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документ, подтверждающий регистрацию в системе индивидуального (персонифицированного) учета гражданина и членов его семьи;</w:t>
      </w:r>
    </w:p>
    <w:p w14:paraId="5732E1D8">
      <w:pPr>
        <w:shd w:val="clear" w:color="auto" w:fill="FFFFFF"/>
        <w:ind w:left="58" w:firstLine="6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сведения о лицах, проживающих по месту жительства гражданина, членов его семьи, по форме, установленной в соответствии с пунктом 7 части 3 статьи 2.1 Закона Московской области № 260/2005-ОЗ «О порядке ведения учета граждан в качестве нуждающихся в жилых помещениях, предоставляемых по договорам социального найма»;</w:t>
      </w:r>
    </w:p>
    <w:p w14:paraId="19FEBDAD">
      <w:pPr>
        <w:shd w:val="clear" w:color="auto" w:fill="FFFFFF"/>
        <w:ind w:left="58" w:firstLine="6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копию финансового лицевого счета;</w:t>
      </w:r>
    </w:p>
    <w:p w14:paraId="247AA670">
      <w:pPr>
        <w:shd w:val="clear" w:color="auto" w:fill="FFFFFF"/>
        <w:ind w:left="58" w:firstLine="6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 документы, содержащие сведения о расходах гражданина, членов его семьи по оплате жилого помещения и коммунальных услуг в расчетном периоде;</w:t>
      </w:r>
    </w:p>
    <w:p w14:paraId="4BF2E275">
      <w:pPr>
        <w:shd w:val="clear" w:color="auto" w:fill="FFFFFF"/>
        <w:ind w:left="58" w:firstLine="6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10) документы, подтверждающие доходы гражданина, членов его семьи;</w:t>
      </w:r>
    </w:p>
    <w:p w14:paraId="2286EE26">
      <w:pPr>
        <w:shd w:val="clear" w:color="auto" w:fill="FFFFFF"/>
        <w:ind w:left="58" w:firstLine="6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11) документы, подтверждающие наличие зарегистрированных в соответствии с законодательством Российской Федерации транспортных средств, за исключением автомототранспортных средств и прицепов к ним;</w:t>
      </w:r>
    </w:p>
    <w:p w14:paraId="2D3931B8">
      <w:pPr>
        <w:shd w:val="clear" w:color="auto" w:fill="FFFFFF"/>
        <w:ind w:left="58" w:firstLine="6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12) справку об отсутствии права собственности на жилые помещения, выданную органом, осуществляющим технический учет и техническую инвентаризацию жилищного фонда субъекта Российской Федерации, в котором проживали гражданин и члены семьи гражданина до вступления в силу Федерального закона от 21 июля 1997 года № 122-ФЗ «О государственной регистрации прав на недвижимое имущество и сделок с ним»;</w:t>
      </w:r>
    </w:p>
    <w:p w14:paraId="79A2DA68">
      <w:pPr>
        <w:shd w:val="clear" w:color="auto" w:fill="FFFFFF"/>
        <w:ind w:left="58" w:firstLine="6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13) сведения из территориальных органов Федеральной налоговой службы о размере оплаченных налогов и сборов в расчетном периоде.</w:t>
      </w:r>
    </w:p>
    <w:p w14:paraId="77F50F6E">
      <w:pPr>
        <w:shd w:val="clear" w:color="auto" w:fill="FFFFFF"/>
        <w:ind w:left="58" w:firstLine="6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5.3. Документы, указанные в подпунктах 1, 2, 5, 6, 11 пункта 5.2 раздела 5 настоящего Положения и документ, указанный в абзаце 3 пункта 5.1 раздела 5 настоящего Положения, представляются в копиях с предъявлением подлинника                           для сверки. </w:t>
      </w:r>
    </w:p>
    <w:p w14:paraId="653222C6">
      <w:pPr>
        <w:shd w:val="clear" w:color="auto" w:fill="FFFFFF"/>
        <w:ind w:left="58" w:firstLine="6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отсутствия у гражданина или представителя гражданина копий их изготовление обеспечивается специалистом администрации Сергиево-Посадского городского округа Московской области или работником многофункционального центра.</w:t>
      </w:r>
    </w:p>
    <w:p w14:paraId="632F0FD3">
      <w:pPr>
        <w:shd w:val="clear" w:color="auto" w:fill="FFFFFF"/>
        <w:ind w:left="58" w:firstLine="662"/>
        <w:jc w:val="both"/>
        <w:rPr>
          <w:rFonts w:ascii="Times New Roman" w:hAnsi="Times New Roman" w:cs="Times New Roman"/>
          <w:sz w:val="24"/>
          <w:szCs w:val="24"/>
        </w:rPr>
      </w:pPr>
    </w:p>
    <w:p w14:paraId="40801481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Перечень документов, получаемых по запросам в порядке </w:t>
      </w:r>
    </w:p>
    <w:p w14:paraId="5911D0A8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межведомственного информационного взаимодействия</w:t>
      </w:r>
    </w:p>
    <w:p w14:paraId="70E0C26F">
      <w:pPr>
        <w:shd w:val="clear" w:color="auto" w:fill="FFFFFF"/>
        <w:ind w:left="58" w:firstLine="662"/>
        <w:jc w:val="both"/>
        <w:rPr>
          <w:rFonts w:ascii="Times New Roman" w:hAnsi="Times New Roman" w:cs="Times New Roman"/>
          <w:sz w:val="24"/>
          <w:szCs w:val="24"/>
        </w:rPr>
      </w:pPr>
    </w:p>
    <w:p w14:paraId="664A2868">
      <w:pPr>
        <w:shd w:val="clear" w:color="auto" w:fill="FFFFFF"/>
        <w:ind w:left="58" w:firstLine="6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Администрацией Сергиево-Посадского городского округа самостоятельно запрашиваются документы (их копии или содержащиеся в них сведения), необходимые для определения размера дохода и стоимости имущества гражданина, размера среднедушевого дохода семьи и стоимости имущества семьи, в органах государственной власти, органах местного самоуправления и подведомственных им организациях, в распоряжении которых находятся данные документы (их копии или содержащиеся в них сведения)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если такие документы не были представлены гражданином по собственной инициативе.</w:t>
      </w:r>
    </w:p>
    <w:p w14:paraId="486D8B91">
      <w:pPr>
        <w:shd w:val="clear" w:color="auto" w:fill="FFFFFF"/>
        <w:ind w:left="58" w:firstLine="6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 К числу документов, самостоятельно запрашиваемых администрацией Сергиево-Посадского городского округа, относятся:</w:t>
      </w:r>
    </w:p>
    <w:p w14:paraId="4C02A979">
      <w:pPr>
        <w:shd w:val="clear" w:color="auto" w:fill="FFFFFF"/>
        <w:ind w:left="58" w:firstLine="6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сведения из Единого государственного реестра недвижимости:</w:t>
      </w:r>
    </w:p>
    <w:p w14:paraId="103B1828">
      <w:pPr>
        <w:shd w:val="clear" w:color="auto" w:fill="FFFFFF"/>
        <w:ind w:left="58" w:firstLine="6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 зарегистрированных правах гражданина, членов его семьи на объекты недвижимости, расположенные на территории Российской Федерации;</w:t>
      </w:r>
    </w:p>
    <w:p w14:paraId="1540C043">
      <w:pPr>
        <w:shd w:val="clear" w:color="auto" w:fill="FFFFFF"/>
        <w:ind w:left="58" w:firstLine="6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о кадастровой стоимости объектов недвижимого имущества, находящихся в собственности гражданина, членов его семьи, расположенных на территории Российской Федерации;</w:t>
      </w:r>
    </w:p>
    <w:p w14:paraId="754A1E38">
      <w:pPr>
        <w:shd w:val="clear" w:color="auto" w:fill="FFFFFF"/>
        <w:ind w:left="58" w:firstLine="6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сведения из территориальных органов Государственной инспекции безопасности дорожного движения Министерства внутренних дел Российской Федерации о наличии либо отсутствии у гражданина, членов его семьи зарегистрированных в соответствии с законодательством Российской Федерации автомототранспортных средств и прицепов к ним;</w:t>
      </w:r>
    </w:p>
    <w:p w14:paraId="7D465DB4">
      <w:pPr>
        <w:shd w:val="clear" w:color="auto" w:fill="FFFFFF"/>
        <w:ind w:left="58" w:firstLine="6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сведения из Фонда пенсионного и социального страхования Российской Федерации о размере социальных выплат (включая пенсию) за расчетный период;</w:t>
      </w:r>
    </w:p>
    <w:p w14:paraId="44CD81D7">
      <w:pPr>
        <w:shd w:val="clear" w:color="auto" w:fill="FFFFFF"/>
        <w:ind w:left="58" w:firstLine="6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сведения из базового государственного информационного ресурса регистрационного учета граждан Российской Федерации по месту пребывания и по месту жительства в пределах Российской Федерации о гражданах, членах семьи, зарегистрированных по месту жительства, информация о которых представлена в соответствии с подпунктом 7 пункта 5.2 раздела 5 настоящего Положения.</w:t>
      </w:r>
    </w:p>
    <w:p w14:paraId="1D5B75A5">
      <w:pPr>
        <w:shd w:val="clear" w:color="auto" w:fill="FFFFFF"/>
        <w:ind w:left="58" w:firstLine="6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 В случае изменения гражданином, членами его семьи фамилии, имени, отчества документы и сведения, указанные в настоящем разделе, запрашиваются администрацией Сергиево-Посадского городского округа на фамилию, имя, отчество, под которыми гражданин, члены его семьи приобретали и осуществляли свои права на объекты недвижимости и на которые регистрировали транспортные средства до даты подачи заявления.</w:t>
      </w:r>
    </w:p>
    <w:p w14:paraId="558715A5">
      <w:pPr>
        <w:shd w:val="clear" w:color="auto" w:fill="FFFFFF"/>
        <w:ind w:left="58" w:firstLine="662"/>
        <w:jc w:val="both"/>
        <w:rPr>
          <w:rFonts w:ascii="Times New Roman" w:hAnsi="Times New Roman" w:cs="Times New Roman"/>
          <w:sz w:val="24"/>
          <w:szCs w:val="24"/>
        </w:rPr>
      </w:pPr>
    </w:p>
    <w:p w14:paraId="6529EA9A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Определение размера дохода гражданина, среднедушевого дохода семьи</w:t>
      </w:r>
    </w:p>
    <w:p w14:paraId="1E141D3B">
      <w:pPr>
        <w:shd w:val="clear" w:color="auto" w:fill="FFFFFF"/>
        <w:ind w:left="58" w:firstLine="662"/>
        <w:jc w:val="both"/>
        <w:rPr>
          <w:rFonts w:ascii="Times New Roman" w:hAnsi="Times New Roman" w:cs="Times New Roman"/>
          <w:sz w:val="24"/>
          <w:szCs w:val="24"/>
        </w:rPr>
      </w:pPr>
    </w:p>
    <w:p w14:paraId="15437306">
      <w:pPr>
        <w:shd w:val="clear" w:color="auto" w:fill="FFFFFF"/>
        <w:ind w:left="58" w:firstLine="6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 При исчислении размера среднедушевого дохода семьи и гражданина, не имеющего семьи, в целях признания граждан малоимущими и предоставления им по договорам социального найма жилых помещений муниципального жилищного фонда учитываются все виды доходов в соответствии с перечнем видов доходов, учитываемых при расчете размера дохода гражданина и среднедушевого дохода семьи в целях признания граждан малоимущими для постановки на учет граждан в качестве нуждающихся в жилых помещениях, предоставляемых по договорам социального найма, утвержденным постановлением № 196/12.</w:t>
      </w:r>
    </w:p>
    <w:p w14:paraId="1272429B">
      <w:pPr>
        <w:shd w:val="clear" w:color="auto" w:fill="FFFFFF"/>
        <w:ind w:left="58" w:firstLine="6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 Определение размера дохода гражданина, среднедушевого дохода семьи производится администрацией Сергиево-Посадского городского округа на основании документов, указанных в пункте 5.2 раздела 5 и разделе 6 настоящего Положения.</w:t>
      </w:r>
    </w:p>
    <w:p w14:paraId="160AF8C1">
      <w:pPr>
        <w:shd w:val="clear" w:color="auto" w:fill="FFFFFF"/>
        <w:ind w:left="58" w:firstLine="6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7.3. Доходы определяются за расчетный период и учитываются в размере, оставшемся после уплаты всех налогов и сборов в соответствии с законодательством Российской Федерации, а также за вычетом суммы уплаченных алиментов.</w:t>
      </w:r>
    </w:p>
    <w:p w14:paraId="6D353F96">
      <w:pPr>
        <w:shd w:val="clear" w:color="auto" w:fill="FFFFFF"/>
        <w:ind w:left="58" w:firstLine="6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Доходы от продажи в расчетном периоде имущества учитываются как доходы, полученные в течение всего расчетного периода.</w:t>
      </w:r>
    </w:p>
    <w:p w14:paraId="1462179D">
      <w:pPr>
        <w:shd w:val="clear" w:color="auto" w:fill="FFFFFF"/>
        <w:ind w:left="58" w:firstLine="6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7.4. Размер дохода гражданина исчисляется как среднемесячный доход гражданина за вычетом величины прожиточного минимума в расчете на душу населения, установленного Правительством Московской области и действующего на дату подачи заявления, и среднемесячного расхода гражданина по оплате жилого помещения и коммунальных услуг в расчетном периоде.</w:t>
      </w:r>
    </w:p>
    <w:p w14:paraId="44130DD0">
      <w:pPr>
        <w:shd w:val="clear" w:color="auto" w:fill="FFFFFF"/>
        <w:ind w:left="58" w:firstLine="6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Размер среднемесячного дохода гражданина исчисляется путем деления суммы его доходов, полученных в течение расчетного периода, на число месяцев, в течение которых он получал эти доходы.</w:t>
      </w:r>
    </w:p>
    <w:p w14:paraId="4353565B">
      <w:pPr>
        <w:shd w:val="clear" w:color="auto" w:fill="FFFFFF"/>
        <w:ind w:left="58" w:firstLine="6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7.5. Размер среднедушевого дохода семьи исчисляется путем деления фактического среднемесячного совокупного дохода семьи на количество членов семьи, за исключением:</w:t>
      </w:r>
    </w:p>
    <w:p w14:paraId="6600DBD6">
      <w:pPr>
        <w:shd w:val="clear" w:color="auto" w:fill="FFFFFF"/>
        <w:ind w:left="58" w:firstLine="6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совершеннолетних трудоспособных граждан (кроме учащихся по очной форме обучения в образовательных организациях всех типов до окончания обучения, но не более чем до достижения ими возраста 23 лет, а также граждан, осуществляющих уход за детьми до трех лет, тремя и более детьми до 14 лет, детьми-инвалидами до 18 лет или родственниками - инвалидами I группы), не имеющих доходов в течение расчетного периода;</w:t>
      </w:r>
    </w:p>
    <w:p w14:paraId="68A7323C">
      <w:pPr>
        <w:shd w:val="clear" w:color="auto" w:fill="FFFFFF"/>
        <w:ind w:left="58" w:firstLine="6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лиц, находящихся в розыске, в том числе пропавших без вести;</w:t>
      </w:r>
    </w:p>
    <w:p w14:paraId="4CCD8E04">
      <w:pPr>
        <w:shd w:val="clear" w:color="auto" w:fill="FFFFFF"/>
        <w:ind w:left="58" w:firstLine="6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лиц, выбывших на дату подачи заявления из состава семьи, но проживавших в семье в течение расчетного периода.</w:t>
      </w:r>
    </w:p>
    <w:p w14:paraId="310F18E2">
      <w:pPr>
        <w:shd w:val="clear" w:color="auto" w:fill="FFFFFF"/>
        <w:ind w:left="58" w:firstLine="6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Фактический среднемесячный совокупный доход семьи составляет среднемесячный совокупный доход семьи за вычетом величины прожиточного минимума в расчете на душу населения на каждого члена семьи (за исключением граждан, указанных в подпунктах 1, 2, 3 настоящего пункта), установленного Правительством Московской области и действующего на дату подачи заявления, и среднемесячного расхода семьи по оплате жилого помещения и коммунальных услуг в расчетном периоде.</w:t>
      </w:r>
    </w:p>
    <w:p w14:paraId="77B2B527">
      <w:pPr>
        <w:shd w:val="clear" w:color="auto" w:fill="FFFFFF"/>
        <w:ind w:left="58" w:firstLine="6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Среднемесячный совокупный доход семьи в расчетном периоде составляет сумма среднемесячных доходов каждого члена семьи.</w:t>
      </w:r>
    </w:p>
    <w:p w14:paraId="30A08B2C">
      <w:pPr>
        <w:shd w:val="clear" w:color="auto" w:fill="FFFFFF"/>
        <w:ind w:left="58" w:firstLine="6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Размер среднемесячного дохода каждого члена семьи исчисляется путем деления суммы его доходов, полученных в течение расчетного периода, на число месяцев, в течение которых он получал эти доходы.</w:t>
      </w:r>
    </w:p>
    <w:p w14:paraId="1F6347F5">
      <w:pPr>
        <w:shd w:val="clear" w:color="auto" w:fill="FFFFFF"/>
        <w:ind w:left="58" w:firstLine="662"/>
        <w:jc w:val="both"/>
        <w:rPr>
          <w:rFonts w:ascii="Times New Roman" w:hAnsi="Times New Roman" w:cs="Times New Roman"/>
          <w:sz w:val="24"/>
          <w:szCs w:val="24"/>
        </w:rPr>
      </w:pPr>
    </w:p>
    <w:p w14:paraId="4F78D2C9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Определение стоимости имущества</w:t>
      </w:r>
    </w:p>
    <w:p w14:paraId="451CAE5E">
      <w:pPr>
        <w:shd w:val="clear" w:color="auto" w:fill="FFFFFF"/>
        <w:ind w:left="58" w:firstLine="662"/>
        <w:jc w:val="both"/>
        <w:rPr>
          <w:rFonts w:ascii="Times New Roman" w:hAnsi="Times New Roman" w:cs="Times New Roman"/>
          <w:sz w:val="24"/>
          <w:szCs w:val="24"/>
        </w:rPr>
      </w:pPr>
    </w:p>
    <w:p w14:paraId="532A110D">
      <w:pPr>
        <w:shd w:val="clear" w:color="auto" w:fill="FFFFFF"/>
        <w:ind w:left="58" w:firstLine="6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8.1. Перечень видов имущества, учитываемого в целях признания граждан малоимущими для постановки на учет граждан в качестве нуждающихся в жилых помещениях, предоставляемых по договорам социального найма, определен постановлением № 196/12.</w:t>
      </w:r>
    </w:p>
    <w:p w14:paraId="35856CC3">
      <w:pPr>
        <w:shd w:val="clear" w:color="auto" w:fill="FFFFFF"/>
        <w:ind w:left="58" w:firstLine="6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8.2. Определение стоимости имущества производится администрацией                     Сергиево-Посадского городского округа на основании документов, указанных в  пункте 5.2 раздела 5 и разделе 6 настоящего Положения.</w:t>
      </w:r>
    </w:p>
    <w:p w14:paraId="0D47F7A5">
      <w:pPr>
        <w:shd w:val="clear" w:color="auto" w:fill="FFFFFF"/>
        <w:ind w:left="58" w:firstLine="662"/>
        <w:jc w:val="both"/>
        <w:rPr>
          <w:rFonts w:ascii="Times New Roman" w:hAnsi="Times New Roman" w:cs="Times New Roman"/>
          <w:sz w:val="16"/>
          <w:szCs w:val="16"/>
        </w:rPr>
      </w:pPr>
    </w:p>
    <w:p w14:paraId="4471698C">
      <w:pPr>
        <w:shd w:val="clear" w:color="auto" w:fill="FFFFFF"/>
        <w:ind w:left="58" w:firstLine="6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8.3. Стоимость имущества гражданина (СИГ) определяется по следующей формуле:</w:t>
      </w:r>
    </w:p>
    <w:p w14:paraId="46566541">
      <w:pPr>
        <w:shd w:val="clear" w:color="auto" w:fill="FFFFFF"/>
        <w:ind w:left="58" w:firstLine="662"/>
        <w:jc w:val="both"/>
        <w:rPr>
          <w:rFonts w:ascii="Times New Roman" w:hAnsi="Times New Roman" w:cs="Times New Roman"/>
          <w:sz w:val="24"/>
          <w:szCs w:val="24"/>
        </w:rPr>
      </w:pPr>
    </w:p>
    <w:p w14:paraId="5618D839">
      <w:pPr>
        <w:shd w:val="clear" w:color="auto" w:fill="FFFFFF"/>
        <w:ind w:left="58" w:firstLine="6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СИГ = (СНИ + СТС) / Т,</w:t>
      </w:r>
    </w:p>
    <w:p w14:paraId="713F0032">
      <w:pPr>
        <w:shd w:val="clear" w:color="auto" w:fill="FFFFFF"/>
        <w:ind w:left="58" w:firstLine="662"/>
        <w:jc w:val="both"/>
        <w:rPr>
          <w:rFonts w:ascii="Times New Roman" w:hAnsi="Times New Roman" w:cs="Times New Roman"/>
          <w:sz w:val="24"/>
          <w:szCs w:val="24"/>
        </w:rPr>
      </w:pPr>
    </w:p>
    <w:p w14:paraId="15ADD653">
      <w:pPr>
        <w:shd w:val="clear" w:color="auto" w:fill="FFFFFF"/>
        <w:ind w:left="58" w:firstLine="6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где: </w:t>
      </w:r>
    </w:p>
    <w:p w14:paraId="05213497">
      <w:pPr>
        <w:shd w:val="clear" w:color="auto" w:fill="FFFFFF"/>
        <w:ind w:left="58" w:firstLine="6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СНИ - стоимость недвижимого имущества (определяется на основании данных о кадастровой стоимости таких объектов);</w:t>
      </w:r>
    </w:p>
    <w:p w14:paraId="791892D8">
      <w:pPr>
        <w:shd w:val="clear" w:color="auto" w:fill="FFFFFF"/>
        <w:ind w:left="58" w:firstLine="6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СТС - стоимость транспортных средств, включая автомототранспортные средства и прицепы к ним (определяется на основе самостоятельно декларируемых гражданином сведений об их рыночной стоимости или на основании представленного гражданином отчета об оценке их рыночной стоимости, составленного в соответствии с Федеральным законом от 29.07.1998 № 135-ФЗ «Об оценочной деятельности в Российской Федерации»);</w:t>
      </w:r>
    </w:p>
    <w:p w14:paraId="387A9344">
      <w:pPr>
        <w:shd w:val="clear" w:color="auto" w:fill="FFFFFF"/>
        <w:ind w:left="58" w:firstLine="6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 - период накопления.</w:t>
      </w:r>
    </w:p>
    <w:p w14:paraId="0CA7CCB9">
      <w:pPr>
        <w:shd w:val="clear" w:color="auto" w:fill="FFFFFF"/>
        <w:ind w:left="58" w:firstLine="662"/>
        <w:jc w:val="both"/>
        <w:rPr>
          <w:rFonts w:ascii="Times New Roman" w:hAnsi="Times New Roman" w:cs="Times New Roman"/>
          <w:sz w:val="16"/>
          <w:szCs w:val="16"/>
        </w:rPr>
      </w:pPr>
    </w:p>
    <w:p w14:paraId="177613FC">
      <w:pPr>
        <w:shd w:val="clear" w:color="auto" w:fill="FFFFFF"/>
        <w:ind w:left="58" w:firstLine="6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8.4. Стоимость имущества семьи (СИС) определяется по следующей формуле:</w:t>
      </w:r>
    </w:p>
    <w:p w14:paraId="034E66E5">
      <w:pPr>
        <w:shd w:val="clear" w:color="auto" w:fill="FFFFFF"/>
        <w:ind w:left="58" w:firstLine="662"/>
        <w:jc w:val="both"/>
        <w:rPr>
          <w:rFonts w:ascii="Times New Roman" w:hAnsi="Times New Roman" w:cs="Times New Roman"/>
          <w:sz w:val="24"/>
          <w:szCs w:val="24"/>
        </w:rPr>
      </w:pPr>
    </w:p>
    <w:p w14:paraId="3F9E55A1">
      <w:pPr>
        <w:shd w:val="clear" w:color="auto" w:fill="FFFFFF"/>
        <w:ind w:left="58" w:firstLine="6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СИС = (СНИс + СТСс) / n / Т,</w:t>
      </w:r>
    </w:p>
    <w:p w14:paraId="2AE415C2">
      <w:pPr>
        <w:shd w:val="clear" w:color="auto" w:fill="FFFFFF"/>
        <w:ind w:left="58" w:firstLine="662"/>
        <w:jc w:val="both"/>
        <w:rPr>
          <w:rFonts w:ascii="Times New Roman" w:hAnsi="Times New Roman" w:cs="Times New Roman"/>
          <w:sz w:val="24"/>
          <w:szCs w:val="24"/>
        </w:rPr>
      </w:pPr>
    </w:p>
    <w:p w14:paraId="24C4AAB8">
      <w:pPr>
        <w:shd w:val="clear" w:color="auto" w:fill="FFFFFF"/>
        <w:ind w:left="58" w:firstLine="6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где: </w:t>
      </w:r>
    </w:p>
    <w:p w14:paraId="2B543BA2">
      <w:pPr>
        <w:shd w:val="clear" w:color="auto" w:fill="FFFFFF"/>
        <w:ind w:left="58" w:firstLine="6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СНИс - стоимость недвижимого имущества всех членов семьи (определяется на основании данных о кадастровой стоимости таких объектов);</w:t>
      </w:r>
    </w:p>
    <w:p w14:paraId="3BEBDDC8">
      <w:pPr>
        <w:shd w:val="clear" w:color="auto" w:fill="FFFFFF"/>
        <w:ind w:left="58" w:firstLine="6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СТСс - стоимость транспортных средств, включая автомототранспортные средства и прицепы к ним, всех членов семьи (определяется на основе самостоятельно декларируемых гражданином сведений об их рыночной стоимости или на основании представленного гражданином отчета об оценке их рыночной стоимости, составленного в соответствии с Федеральным законом от 29.07.1998 № 135-ФЗ «Об оценочной деятельности в Российской Федерации»);</w:t>
      </w:r>
    </w:p>
    <w:p w14:paraId="39012A09">
      <w:pPr>
        <w:shd w:val="clear" w:color="auto" w:fill="FFFFFF"/>
        <w:ind w:left="58" w:firstLine="6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 - количество членов семьи;</w:t>
      </w:r>
    </w:p>
    <w:p w14:paraId="7728B4C5">
      <w:pPr>
        <w:shd w:val="clear" w:color="auto" w:fill="FFFFFF"/>
        <w:ind w:left="58" w:firstLine="6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 - период накопления.</w:t>
      </w:r>
    </w:p>
    <w:p w14:paraId="57AE723C">
      <w:pPr>
        <w:shd w:val="clear" w:color="auto" w:fill="FFFFFF"/>
        <w:ind w:left="58" w:firstLine="662"/>
        <w:jc w:val="both"/>
        <w:rPr>
          <w:rFonts w:ascii="Times New Roman" w:hAnsi="Times New Roman" w:cs="Times New Roman"/>
          <w:sz w:val="16"/>
          <w:szCs w:val="16"/>
        </w:rPr>
      </w:pPr>
    </w:p>
    <w:p w14:paraId="408704DB">
      <w:pPr>
        <w:shd w:val="clear" w:color="auto" w:fill="FFFFFF"/>
        <w:ind w:left="58" w:firstLine="6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8.5. При определении стоимости имущества не подлежат учету транспортные средства, автомототранспортные средства и прицепы к ним, находящиеся в розыске, при условии подтверждения данного факта документом, выдаваемым уполномоченным подразделением федерального органа исполнительной власти в сфере внутренних дел.</w:t>
      </w:r>
    </w:p>
    <w:p w14:paraId="3DF5618A">
      <w:pPr>
        <w:shd w:val="clear" w:color="auto" w:fill="FFFFFF"/>
        <w:ind w:left="58" w:firstLine="6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определении стоимости имущества не учитываются автомобили легковые, специально оборудованные для использования инвалидами, а также автомобили легковые с мощностью двигателя до 100 лошадиных сил (до 73,55 кВт), полученные (приобретенные) через органы социальной защиты населения, весельные лодки, а также моторные лодки с двигателем мощностью не свыше пяти лошадиных сил.</w:t>
      </w:r>
    </w:p>
    <w:p w14:paraId="358E5AF8">
      <w:pPr>
        <w:shd w:val="clear" w:color="auto" w:fill="FFFFFF"/>
        <w:ind w:left="58" w:firstLine="662"/>
        <w:jc w:val="both"/>
        <w:rPr>
          <w:rFonts w:ascii="Times New Roman" w:hAnsi="Times New Roman" w:cs="Times New Roman"/>
          <w:sz w:val="24"/>
          <w:szCs w:val="24"/>
        </w:rPr>
      </w:pPr>
    </w:p>
    <w:p w14:paraId="4ED2E7BB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Порядок рассмотрения заявлений о признании граждан малоимущими</w:t>
      </w:r>
    </w:p>
    <w:p w14:paraId="7EEEC33C">
      <w:pPr>
        <w:shd w:val="clear" w:color="auto" w:fill="FFFFFF"/>
        <w:ind w:left="58" w:firstLine="662"/>
        <w:jc w:val="both"/>
        <w:rPr>
          <w:rFonts w:ascii="Times New Roman" w:hAnsi="Times New Roman" w:cs="Times New Roman"/>
          <w:sz w:val="24"/>
          <w:szCs w:val="24"/>
        </w:rPr>
      </w:pPr>
    </w:p>
    <w:p w14:paraId="1499CC5C">
      <w:pPr>
        <w:shd w:val="clear" w:color="auto" w:fill="FFFFFF"/>
        <w:ind w:left="58" w:firstLine="6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9.1. Рассмотрение заявлений о признании граждан малоимущими в целях постановки  их  на учет в качестве нуждающихся в жилых помещениях, предоставляемых  по договорам социального найма, осуществляется структурным подразделением либо должностным лицом администрации Сергиево-Посадского городского округа Московской области, уполномоченным главой Сергиево-Посадского городского округа Московской области (далее - уполномоченный орган), которые в срок не позднее чем через пятнадцать рабочих дней со дня регистрации заявления  осуществляют подготовку документов на рассмотрение жилищной комиссии при администрации Сергиево-Посадского городского округа Московской области (далее – комиссия).</w:t>
      </w:r>
    </w:p>
    <w:p w14:paraId="4AE5B20D">
      <w:pPr>
        <w:shd w:val="clear" w:color="auto" w:fill="FFFFFF"/>
        <w:ind w:left="58" w:firstLine="6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Состав, полномочия и порядок работы комиссии утверждаются главой Сергиево-Посадского городского округа Московской области в форме постановления.</w:t>
      </w:r>
    </w:p>
    <w:p w14:paraId="3776A3DB">
      <w:pPr>
        <w:shd w:val="clear" w:color="auto" w:fill="FFFFFF"/>
        <w:ind w:left="58" w:firstLine="6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9.2. На заседании комиссией определяется соответствие размера среднедушевого дохода, приходящегося на каждого члена семьи гражданина или гражданина,                             не имеющего семьи, и стоимости имущества пороговому значению доходов и стоимости имущества.</w:t>
      </w:r>
    </w:p>
    <w:p w14:paraId="670310C0">
      <w:pPr>
        <w:shd w:val="clear" w:color="auto" w:fill="FFFFFF"/>
        <w:ind w:left="58" w:firstLine="662"/>
        <w:jc w:val="both"/>
        <w:rPr>
          <w:rFonts w:ascii="Times New Roman" w:hAnsi="Times New Roman" w:cs="Times New Roman"/>
          <w:sz w:val="24"/>
          <w:szCs w:val="24"/>
        </w:rPr>
      </w:pPr>
    </w:p>
    <w:p w14:paraId="57B9D542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Признание гражданина малоимущим</w:t>
      </w:r>
    </w:p>
    <w:p w14:paraId="31FD0EE3">
      <w:pPr>
        <w:shd w:val="clear" w:color="auto" w:fill="FFFFFF"/>
        <w:ind w:left="58" w:firstLine="662"/>
        <w:jc w:val="both"/>
        <w:rPr>
          <w:rFonts w:ascii="Times New Roman" w:hAnsi="Times New Roman" w:cs="Times New Roman"/>
          <w:sz w:val="24"/>
          <w:szCs w:val="24"/>
        </w:rPr>
      </w:pPr>
    </w:p>
    <w:p w14:paraId="061ED0C6">
      <w:pPr>
        <w:shd w:val="clear" w:color="auto" w:fill="FFFFFF"/>
        <w:ind w:left="58" w:firstLine="6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10.1. Решение о признании гражданина малоимущим или об отказе в признании гражданина малоимущим принимается на основании заявления и документов, указанных в пункте 5.2 раздела 5  и разделе 6 настоящего Положения.</w:t>
      </w:r>
    </w:p>
    <w:p w14:paraId="2FA80F98">
      <w:pPr>
        <w:shd w:val="clear" w:color="auto" w:fill="FFFFFF"/>
        <w:ind w:left="58" w:firstLine="6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о признании гражданина малоимущим принимается администрацией Сергиево-Посадского городского округа Московской области в форме постановления с приложением произведенного расчета размера дохода и стоимости имущества  по форме, утвержденной распоряжением Минстроя МО.</w:t>
      </w:r>
    </w:p>
    <w:p w14:paraId="05A02798">
      <w:pPr>
        <w:shd w:val="clear" w:color="auto" w:fill="FFFFFF"/>
        <w:ind w:left="58" w:firstLine="6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10.2. Решение о признании гражданина малоимущим или отказе в признании гражданина малоимущим принимается в срок не позднее, чем через тридцать рабочих дней со дня регистрации заявления.</w:t>
      </w:r>
    </w:p>
    <w:p w14:paraId="6E5BE1DB">
      <w:pPr>
        <w:shd w:val="clear" w:color="auto" w:fill="FFFFFF"/>
        <w:ind w:left="58" w:firstLine="6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постановлении администрации Сергиево-Посадского городского округа Московской области о признании гражданина малоимущим указываются: фамилия, имя, отчество гражданина, членов его семьи, место жительства и размер дохода и стоимости имущества гражданина или размер среднедушевого дохода семьи и стоимости имущества семьи.</w:t>
      </w:r>
    </w:p>
    <w:p w14:paraId="38167211">
      <w:pPr>
        <w:shd w:val="clear" w:color="auto" w:fill="FFFFFF"/>
        <w:ind w:left="58" w:firstLine="6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уведомлении об отказе в признании гражданина малоимущим указываются фамилия, имя, отчество (при наличии) гражданина, членов его семьи, место жительства и размер дохода и стоимости имущества гражданина или размер среднедушевого дохода семьи и стоимости имущества семьи, основания такого отказа с обязательной ссылкой на обстоятельства, предусмотренные частью 1 статьи 10 Закона   № 231/2017-ОЗ.</w:t>
      </w:r>
    </w:p>
    <w:p w14:paraId="7F66B1FA">
      <w:pPr>
        <w:shd w:val="clear" w:color="auto" w:fill="FFFFFF"/>
        <w:ind w:left="58" w:firstLine="6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10.3. Администрация Сергиево-Посадского городского округа Московской области не позднее чем через три рабочих дня со дня принятия решения о признании гражданина малоимущим или об отказе в признании гражданина малоимущим направляет гражданину, подавшему заявление, уведомление о принятом решении по форме, утвержденной распоряжением Министерства строительного комплекса Московской области. В случае представления гражданином заявления через многофункциональный центр уведомление о принятом решении направляется в многофункциональный центр, если иной способ получения не был указан гражданином.</w:t>
      </w:r>
    </w:p>
    <w:p w14:paraId="0F4B47CA">
      <w:pPr>
        <w:shd w:val="clear" w:color="auto" w:fill="FFFFFF"/>
        <w:ind w:left="58" w:firstLine="662"/>
        <w:jc w:val="both"/>
        <w:rPr>
          <w:rFonts w:ascii="Times New Roman" w:hAnsi="Times New Roman" w:cs="Times New Roman"/>
          <w:sz w:val="24"/>
          <w:szCs w:val="24"/>
        </w:rPr>
      </w:pPr>
    </w:p>
    <w:p w14:paraId="025D2D67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Отказ в признании гражданина малоимущим</w:t>
      </w:r>
    </w:p>
    <w:p w14:paraId="1A204EE5">
      <w:pPr>
        <w:shd w:val="clear" w:color="auto" w:fill="FFFFFF"/>
        <w:ind w:left="58" w:firstLine="662"/>
        <w:jc w:val="both"/>
        <w:rPr>
          <w:rFonts w:ascii="Times New Roman" w:hAnsi="Times New Roman" w:cs="Times New Roman"/>
          <w:sz w:val="24"/>
          <w:szCs w:val="24"/>
        </w:rPr>
      </w:pPr>
    </w:p>
    <w:p w14:paraId="7415614F">
      <w:pPr>
        <w:shd w:val="clear" w:color="auto" w:fill="FFFFFF"/>
        <w:ind w:left="58" w:firstLine="6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11.1. Основаниями  для  отказа  в  признании   гражданина   малоимущим  являются </w:t>
      </w:r>
    </w:p>
    <w:p w14:paraId="61B91A6E">
      <w:pPr>
        <w:shd w:val="clear" w:color="auto" w:fill="FFFFFF"/>
        <w:ind w:left="58" w:firstLine="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случаи, если:</w:t>
      </w:r>
    </w:p>
    <w:p w14:paraId="3B527A6E">
      <w:pPr>
        <w:shd w:val="clear" w:color="auto" w:fill="FFFFFF"/>
        <w:ind w:left="58" w:firstLine="6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не представлены документы в соответствии с пунктом 5.2 раздела 5 настоящего Положения;</w:t>
      </w:r>
    </w:p>
    <w:p w14:paraId="54AC1866">
      <w:pPr>
        <w:shd w:val="clear" w:color="auto" w:fill="FFFFFF"/>
        <w:ind w:left="58" w:firstLine="6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ответ органа государственной власти, органа местного самоуправления либо подведомственной им организации на межведомственный запрос свидетельствует об отсутствии документа и (или) информации, необходимых для признания гражданина малоимущим, если соответствующий документ не был представлен гражданином по собственной инициативе;</w:t>
      </w:r>
    </w:p>
    <w:p w14:paraId="72C658C4">
      <w:pPr>
        <w:shd w:val="clear" w:color="auto" w:fill="FFFFFF"/>
        <w:ind w:left="58" w:firstLine="6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размер дохода и стоимости имущества гражданина либо размер среднедушевого дохода семьи и стоимости имущества семьи выше величины порогового значения доходов и стоимости имущества.</w:t>
      </w:r>
    </w:p>
    <w:p w14:paraId="6894832E">
      <w:pPr>
        <w:shd w:val="clear" w:color="auto" w:fill="FFFFFF"/>
        <w:ind w:left="58" w:firstLine="6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11.2. Отказ в признании гражданина малоимущим может быть обжалован в судебном порядке.</w:t>
      </w:r>
    </w:p>
    <w:p w14:paraId="4880D041">
      <w:pPr>
        <w:shd w:val="clear" w:color="auto" w:fill="FFFFFF"/>
        <w:ind w:left="58" w:firstLine="662"/>
        <w:jc w:val="both"/>
        <w:rPr>
          <w:rFonts w:ascii="Times New Roman" w:hAnsi="Times New Roman" w:cs="Times New Roman"/>
          <w:sz w:val="24"/>
          <w:szCs w:val="24"/>
        </w:rPr>
      </w:pPr>
    </w:p>
    <w:p w14:paraId="243BD5B9">
      <w:pPr>
        <w:shd w:val="clear" w:color="auto" w:fill="FFFFFF"/>
        <w:ind w:left="58" w:firstLine="662"/>
        <w:jc w:val="both"/>
        <w:rPr>
          <w:rFonts w:ascii="Times New Roman" w:hAnsi="Times New Roman" w:cs="Times New Roman"/>
          <w:sz w:val="24"/>
          <w:szCs w:val="24"/>
        </w:rPr>
      </w:pPr>
    </w:p>
    <w:p w14:paraId="1D357817">
      <w:pPr>
        <w:shd w:val="clear" w:color="auto" w:fill="FFFFFF"/>
        <w:ind w:left="58" w:firstLine="662"/>
        <w:jc w:val="both"/>
        <w:rPr>
          <w:rFonts w:ascii="Times New Roman" w:hAnsi="Times New Roman" w:cs="Times New Roman"/>
          <w:sz w:val="24"/>
          <w:szCs w:val="24"/>
        </w:rPr>
      </w:pPr>
    </w:p>
    <w:p w14:paraId="522730F0">
      <w:pPr>
        <w:shd w:val="clear" w:color="auto" w:fill="FFFFFF"/>
        <w:ind w:left="5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Сергиево-Посадского городского округа                                               О.В. Ероханова</w:t>
      </w:r>
    </w:p>
    <w:p w14:paraId="46AAA26E">
      <w:pPr>
        <w:shd w:val="clear" w:color="auto" w:fill="FFFFFF"/>
        <w:ind w:left="58" w:firstLine="662"/>
        <w:jc w:val="both"/>
        <w:rPr>
          <w:rFonts w:ascii="Times New Roman" w:hAnsi="Times New Roman" w:cs="Times New Roman"/>
          <w:sz w:val="24"/>
          <w:szCs w:val="24"/>
        </w:rPr>
      </w:pPr>
    </w:p>
    <w:p w14:paraId="4E67C547">
      <w:pPr>
        <w:shd w:val="clear" w:color="auto" w:fill="FFFFFF"/>
        <w:ind w:left="58" w:firstLine="662"/>
        <w:jc w:val="both"/>
        <w:rPr>
          <w:rFonts w:ascii="Times New Roman" w:hAnsi="Times New Roman" w:cs="Times New Roman"/>
          <w:sz w:val="24"/>
          <w:szCs w:val="24"/>
        </w:rPr>
      </w:pPr>
    </w:p>
    <w:p w14:paraId="5AA726B7">
      <w:pPr>
        <w:shd w:val="clear" w:color="auto" w:fill="FFFFFF"/>
        <w:ind w:left="58" w:firstLine="662"/>
        <w:jc w:val="both"/>
        <w:rPr>
          <w:rFonts w:ascii="Times New Roman" w:hAnsi="Times New Roman" w:cs="Times New Roman"/>
          <w:sz w:val="24"/>
          <w:szCs w:val="24"/>
        </w:rPr>
      </w:pPr>
    </w:p>
    <w:p w14:paraId="2D5C3C5D">
      <w:pPr>
        <w:shd w:val="clear" w:color="auto" w:fill="FFFFFF"/>
        <w:ind w:left="58" w:firstLine="662"/>
        <w:jc w:val="both"/>
        <w:rPr>
          <w:rFonts w:ascii="Times New Roman" w:hAnsi="Times New Roman" w:cs="Times New Roman"/>
          <w:sz w:val="24"/>
          <w:szCs w:val="24"/>
        </w:rPr>
      </w:pPr>
    </w:p>
    <w:p w14:paraId="633C5580">
      <w:pPr>
        <w:shd w:val="clear" w:color="auto" w:fill="FFFFFF"/>
        <w:ind w:left="58" w:firstLine="662"/>
        <w:jc w:val="both"/>
        <w:rPr>
          <w:rFonts w:ascii="Times New Roman" w:hAnsi="Times New Roman" w:cs="Times New Roman"/>
          <w:sz w:val="24"/>
          <w:szCs w:val="24"/>
        </w:rPr>
      </w:pPr>
    </w:p>
    <w:p w14:paraId="7C3BC621">
      <w:pPr>
        <w:shd w:val="clear" w:color="auto" w:fill="FFFFFF"/>
        <w:ind w:left="58" w:firstLine="662"/>
        <w:jc w:val="both"/>
        <w:rPr>
          <w:rFonts w:ascii="Times New Roman" w:hAnsi="Times New Roman" w:cs="Times New Roman"/>
          <w:sz w:val="24"/>
          <w:szCs w:val="24"/>
        </w:rPr>
      </w:pPr>
    </w:p>
    <w:p w14:paraId="09910483">
      <w:pPr>
        <w:shd w:val="clear" w:color="auto" w:fill="FFFFFF"/>
        <w:ind w:left="58" w:firstLine="662"/>
        <w:jc w:val="both"/>
        <w:rPr>
          <w:rFonts w:ascii="Times New Roman" w:hAnsi="Times New Roman" w:cs="Times New Roman"/>
          <w:sz w:val="24"/>
          <w:szCs w:val="24"/>
        </w:rPr>
      </w:pPr>
    </w:p>
    <w:p w14:paraId="0803046B">
      <w:pPr>
        <w:shd w:val="clear" w:color="auto" w:fill="FFFFFF"/>
        <w:ind w:left="58" w:firstLine="662"/>
        <w:jc w:val="both"/>
        <w:rPr>
          <w:rFonts w:ascii="Times New Roman" w:hAnsi="Times New Roman" w:cs="Times New Roman"/>
          <w:sz w:val="24"/>
          <w:szCs w:val="24"/>
        </w:rPr>
      </w:pPr>
    </w:p>
    <w:p w14:paraId="09A89316">
      <w:pPr>
        <w:shd w:val="clear" w:color="auto" w:fill="FFFFFF"/>
        <w:ind w:left="58" w:firstLine="662"/>
        <w:jc w:val="both"/>
        <w:rPr>
          <w:rFonts w:ascii="Times New Roman" w:hAnsi="Times New Roman" w:cs="Times New Roman"/>
          <w:sz w:val="24"/>
          <w:szCs w:val="24"/>
        </w:rPr>
      </w:pPr>
    </w:p>
    <w:p w14:paraId="37DB1F1A">
      <w:pPr>
        <w:shd w:val="clear" w:color="auto" w:fill="FFFFFF"/>
        <w:ind w:left="58" w:firstLine="662"/>
        <w:jc w:val="both"/>
        <w:rPr>
          <w:rFonts w:ascii="Times New Roman" w:hAnsi="Times New Roman" w:cs="Times New Roman"/>
          <w:sz w:val="24"/>
          <w:szCs w:val="24"/>
        </w:rPr>
      </w:pPr>
    </w:p>
    <w:p w14:paraId="17196B49">
      <w:pPr>
        <w:shd w:val="clear" w:color="auto" w:fill="FFFFFF"/>
        <w:ind w:left="58" w:firstLine="662"/>
        <w:jc w:val="both"/>
        <w:rPr>
          <w:rFonts w:ascii="Times New Roman" w:hAnsi="Times New Roman" w:cs="Times New Roman"/>
          <w:sz w:val="24"/>
          <w:szCs w:val="24"/>
        </w:rPr>
      </w:pPr>
    </w:p>
    <w:p w14:paraId="67555386">
      <w:pPr>
        <w:shd w:val="clear" w:color="auto" w:fill="FFFFFF"/>
        <w:ind w:left="58" w:firstLine="662"/>
        <w:jc w:val="both"/>
        <w:rPr>
          <w:rFonts w:ascii="Times New Roman" w:hAnsi="Times New Roman" w:cs="Times New Roman"/>
          <w:sz w:val="24"/>
          <w:szCs w:val="24"/>
        </w:rPr>
      </w:pPr>
    </w:p>
    <w:p w14:paraId="218184BD">
      <w:pPr>
        <w:pStyle w:val="4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 Решением Совета депутатов</w:t>
      </w:r>
    </w:p>
    <w:p w14:paraId="3CA99052">
      <w:pPr>
        <w:pStyle w:val="4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Сергиево-Посадского городского округа</w:t>
      </w:r>
    </w:p>
    <w:p w14:paraId="57120FE3">
      <w:pPr>
        <w:pStyle w:val="4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Московской области</w:t>
      </w:r>
    </w:p>
    <w:p w14:paraId="18E2B235">
      <w:pPr>
        <w:pStyle w:val="4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29.05.2026 № 2-33/01-МЗ</w:t>
      </w:r>
    </w:p>
    <w:p w14:paraId="398CEB99">
      <w:pPr>
        <w:pStyle w:val="4"/>
        <w:spacing w:after="0"/>
        <w:rPr>
          <w:rFonts w:ascii="Times New Roman" w:hAnsi="Times New Roman" w:cs="Times New Roman"/>
          <w:sz w:val="24"/>
          <w:szCs w:val="24"/>
        </w:rPr>
      </w:pPr>
    </w:p>
    <w:p w14:paraId="2C77D37A">
      <w:pPr>
        <w:pStyle w:val="4"/>
        <w:spacing w:after="0"/>
        <w:rPr>
          <w:rFonts w:ascii="Times New Roman" w:hAnsi="Times New Roman" w:cs="Times New Roman"/>
          <w:sz w:val="24"/>
          <w:szCs w:val="24"/>
        </w:rPr>
      </w:pPr>
    </w:p>
    <w:p w14:paraId="7C129DF4">
      <w:pPr>
        <w:pStyle w:val="4"/>
        <w:spacing w:after="0"/>
        <w:rPr>
          <w:rFonts w:ascii="Times New Roman" w:hAnsi="Times New Roman" w:cs="Times New Roman"/>
          <w:sz w:val="24"/>
          <w:szCs w:val="24"/>
        </w:rPr>
      </w:pPr>
    </w:p>
    <w:p w14:paraId="3075B8A3">
      <w:bookmarkStart w:id="0" w:name="_GoBack"/>
      <w:bookmarkEnd w:id="0"/>
    </w:p>
    <w:sectPr>
      <w:footerReference r:id="rId3" w:type="default"/>
      <w:pgSz w:w="11906" w:h="16838"/>
      <w:pgMar w:top="1282" w:right="851" w:bottom="1276" w:left="1701" w:header="709" w:footer="709" w:gutter="0"/>
      <w:pgNumType w:start="1"/>
      <w:cols w:space="708" w:num="1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BD7A88">
    <w:pPr>
      <w:pStyle w:val="5"/>
      <w:jc w:val="right"/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  \* MERGEFORMAT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  <w:lang w:val="ru-RU"/>
      </w:rPr>
      <w:t>6</w:t>
    </w:r>
    <w:r>
      <w:rPr>
        <w:rFonts w:ascii="Times New Roman" w:hAnsi="Times New Roman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52C6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adjustRightInd w:val="0"/>
    </w:pPr>
    <w:rPr>
      <w:rFonts w:ascii="Arial" w:hAnsi="Arial" w:eastAsia="Times New Roman" w:cs="Arial"/>
      <w:lang w:val="ru-RU" w:eastAsia="ru-RU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0"/>
    <w:pPr>
      <w:spacing w:after="120"/>
    </w:pPr>
  </w:style>
  <w:style w:type="paragraph" w:styleId="5">
    <w:name w:val="footer"/>
    <w:basedOn w:val="1"/>
    <w:qFormat/>
    <w:uiPriority w:val="99"/>
    <w:pPr>
      <w:tabs>
        <w:tab w:val="center" w:pos="4677"/>
        <w:tab w:val="right" w:pos="9355"/>
      </w:tabs>
    </w:pPr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2026-05-29T11:22:16Z</dcterms:created>
  <dc:creator>Пользователь</dc:creator>
  <cp:lastModifiedBy>Пользователь</cp:lastModifiedBy>
  <dcterms:modified xsi:type="dcterms:W3CDTF">2026-05-29T11:22:40Z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KSOTemplateDocerSaveRecord">
    <vt:lpwstr>eyJoZGlkIjoiNTlkMjlmZjNlYTA5MDdlNDE1MWYxOTExMjY2N2MzNzQifQ==</vt:lpwstr>
  </property>
  <property fmtid="{D5CDD505-2E9C-101B-9397-08002B2CF9AE}" pid="4" name="ICV">
    <vt:lpwstr>EF8A7A82E9EB485799ED1C0E523F8D14_12</vt:lpwstr>
  </property>
</Properties>
</file>