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023" w:rsidRPr="00DE4023" w:rsidRDefault="00DE4023" w:rsidP="00DE4023">
      <w:pPr>
        <w:spacing w:after="0" w:line="240" w:lineRule="auto"/>
        <w:ind w:left="4395" w:right="-425"/>
        <w:contextualSpacing/>
        <w:rPr>
          <w:rFonts w:ascii="Times New Roman" w:eastAsia="Times New Roman" w:hAnsi="Times New Roman" w:cs="Times New Roman"/>
          <w:spacing w:val="-10"/>
          <w:kern w:val="28"/>
          <w:sz w:val="24"/>
          <w:szCs w:val="24"/>
          <w:lang w:eastAsia="ru-RU"/>
        </w:rPr>
      </w:pPr>
    </w:p>
    <w:p w:rsidR="00DE4023" w:rsidRPr="00DE4023" w:rsidRDefault="00DE4023" w:rsidP="00DE4023">
      <w:pPr>
        <w:widowControl w:val="0"/>
        <w:autoSpaceDE w:val="0"/>
        <w:autoSpaceDN w:val="0"/>
        <w:adjustRightInd w:val="0"/>
        <w:spacing w:after="0" w:line="240" w:lineRule="auto"/>
        <w:ind w:right="-425"/>
        <w:jc w:val="center"/>
        <w:rPr>
          <w:rFonts w:ascii="Times New Roman" w:eastAsia="Times New Roman" w:hAnsi="Times New Roman" w:cs="Times New Roman"/>
          <w:bCs/>
          <w:sz w:val="28"/>
          <w:szCs w:val="28"/>
          <w:lang w:eastAsia="ru-RU"/>
        </w:rPr>
      </w:pPr>
    </w:p>
    <w:p w:rsidR="00DE4023" w:rsidRPr="00DE4023" w:rsidRDefault="00DE4023" w:rsidP="00DE4023">
      <w:pPr>
        <w:widowControl w:val="0"/>
        <w:tabs>
          <w:tab w:val="left" w:pos="5925"/>
        </w:tabs>
        <w:autoSpaceDE w:val="0"/>
        <w:autoSpaceDN w:val="0"/>
        <w:adjustRightInd w:val="0"/>
        <w:spacing w:after="0" w:line="240" w:lineRule="auto"/>
        <w:ind w:right="-425"/>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p>
    <w:p w:rsidR="00DE4023" w:rsidRPr="00DE4023" w:rsidRDefault="00DE4023" w:rsidP="00DE4023">
      <w:pPr>
        <w:widowControl w:val="0"/>
        <w:autoSpaceDE w:val="0"/>
        <w:autoSpaceDN w:val="0"/>
        <w:adjustRightInd w:val="0"/>
        <w:spacing w:after="0" w:line="240" w:lineRule="auto"/>
        <w:ind w:right="-425"/>
        <w:jc w:val="center"/>
        <w:rPr>
          <w:rFonts w:ascii="Times New Roman" w:eastAsia="Times New Roman" w:hAnsi="Times New Roman" w:cs="Times New Roman"/>
          <w:b/>
          <w:color w:val="000000"/>
          <w:sz w:val="24"/>
          <w:szCs w:val="24"/>
          <w:lang w:eastAsia="ru-RU"/>
        </w:rPr>
      </w:pPr>
      <w:r w:rsidRPr="00DE4023">
        <w:rPr>
          <w:rFonts w:ascii="Times New Roman" w:eastAsia="Times New Roman" w:hAnsi="Times New Roman" w:cs="Times New Roman"/>
          <w:b/>
          <w:color w:val="000000"/>
          <w:sz w:val="24"/>
          <w:szCs w:val="24"/>
          <w:lang w:eastAsia="ru-RU"/>
        </w:rPr>
        <w:t>МУНИЦИПАЛЬНЫЙ НОРМАТИВНЫЙ ПРАВОВОЙ АКТ</w:t>
      </w:r>
    </w:p>
    <w:p w:rsidR="00DE4023" w:rsidRPr="00583309" w:rsidRDefault="00DE4023" w:rsidP="00DE4023">
      <w:pPr>
        <w:widowControl w:val="0"/>
        <w:autoSpaceDE w:val="0"/>
        <w:autoSpaceDN w:val="0"/>
        <w:adjustRightInd w:val="0"/>
        <w:spacing w:after="0" w:line="240" w:lineRule="auto"/>
        <w:ind w:right="-425"/>
        <w:jc w:val="center"/>
        <w:rPr>
          <w:rFonts w:ascii="Times New Roman" w:eastAsia="Times New Roman" w:hAnsi="Times New Roman" w:cs="Times New Roman"/>
          <w:b/>
          <w:color w:val="000000"/>
          <w:sz w:val="24"/>
          <w:szCs w:val="24"/>
          <w:lang w:eastAsia="ru-RU"/>
        </w:rPr>
      </w:pPr>
    </w:p>
    <w:p w:rsidR="00DE4023" w:rsidRPr="00583309" w:rsidRDefault="00DE4023" w:rsidP="00DE4023">
      <w:pPr>
        <w:widowControl w:val="0"/>
        <w:autoSpaceDE w:val="0"/>
        <w:autoSpaceDN w:val="0"/>
        <w:adjustRightInd w:val="0"/>
        <w:spacing w:after="0" w:line="240" w:lineRule="auto"/>
        <w:ind w:right="-425"/>
        <w:jc w:val="center"/>
        <w:rPr>
          <w:rFonts w:ascii="Times New Roman" w:eastAsia="Times New Roman" w:hAnsi="Times New Roman" w:cs="Times New Roman"/>
          <w:b/>
          <w:color w:val="000000"/>
          <w:sz w:val="24"/>
          <w:szCs w:val="24"/>
          <w:lang w:eastAsia="ru-RU"/>
        </w:rPr>
      </w:pPr>
      <w:r w:rsidRPr="00583309">
        <w:rPr>
          <w:rFonts w:ascii="Times New Roman" w:eastAsia="Times New Roman" w:hAnsi="Times New Roman" w:cs="Times New Roman"/>
          <w:color w:val="000000"/>
          <w:sz w:val="24"/>
          <w:szCs w:val="24"/>
          <w:lang w:eastAsia="ru-RU"/>
        </w:rPr>
        <w:t>28.03.2025</w:t>
      </w:r>
      <w:r w:rsidRPr="00583309">
        <w:rPr>
          <w:rFonts w:ascii="Times New Roman" w:eastAsia="Times New Roman" w:hAnsi="Times New Roman" w:cs="Times New Roman"/>
          <w:b/>
          <w:color w:val="000000"/>
          <w:sz w:val="24"/>
          <w:szCs w:val="24"/>
          <w:lang w:eastAsia="ru-RU"/>
        </w:rPr>
        <w:t xml:space="preserve"> № </w:t>
      </w:r>
      <w:r w:rsidRPr="00583309">
        <w:rPr>
          <w:rFonts w:ascii="Times New Roman" w:eastAsia="Times New Roman" w:hAnsi="Times New Roman" w:cs="Times New Roman"/>
          <w:color w:val="000000"/>
          <w:sz w:val="24"/>
          <w:szCs w:val="24"/>
          <w:lang w:eastAsia="ru-RU"/>
        </w:rPr>
        <w:t>19/2025-МЗ</w:t>
      </w:r>
      <w:bookmarkStart w:id="0" w:name="_GoBack"/>
      <w:bookmarkEnd w:id="0"/>
    </w:p>
    <w:p w:rsidR="00DE4023" w:rsidRPr="00DE4023" w:rsidRDefault="00DE4023" w:rsidP="00DE4023">
      <w:pPr>
        <w:widowControl w:val="0"/>
        <w:autoSpaceDE w:val="0"/>
        <w:autoSpaceDN w:val="0"/>
        <w:adjustRightInd w:val="0"/>
        <w:spacing w:after="0" w:line="240" w:lineRule="auto"/>
        <w:ind w:right="284"/>
        <w:jc w:val="both"/>
        <w:rPr>
          <w:rFonts w:ascii="Times New Roman" w:eastAsia="Times New Roman" w:hAnsi="Times New Roman" w:cs="Times New Roman"/>
          <w:color w:val="000000"/>
          <w:sz w:val="24"/>
          <w:szCs w:val="24"/>
          <w:lang w:eastAsia="ru-RU"/>
        </w:rPr>
      </w:pPr>
    </w:p>
    <w:p w:rsidR="00DE4023" w:rsidRPr="00DE4023" w:rsidRDefault="00DE4023" w:rsidP="00DE4023">
      <w:pPr>
        <w:spacing w:after="200" w:line="276" w:lineRule="auto"/>
        <w:ind w:left="567"/>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auto"/>
        <w:ind w:left="142"/>
        <w:jc w:val="center"/>
        <w:rPr>
          <w:rFonts w:ascii="Times New Roman" w:eastAsia="Times New Roman" w:hAnsi="Times New Roman" w:cs="Times New Roman"/>
          <w:b/>
          <w:sz w:val="24"/>
          <w:szCs w:val="24"/>
          <w:lang w:eastAsia="ru-RU"/>
        </w:rPr>
      </w:pPr>
      <w:r w:rsidRPr="00DE4023">
        <w:rPr>
          <w:rFonts w:ascii="Times New Roman" w:eastAsia="Times New Roman" w:hAnsi="Times New Roman" w:cs="Times New Roman"/>
          <w:b/>
          <w:sz w:val="24"/>
          <w:szCs w:val="24"/>
          <w:lang w:eastAsia="ru-RU"/>
        </w:rPr>
        <w:t>О внесении изменений в Положение о муниципальном земельном контроле на территории Сергиево-Посадского городского округа Московской области</w:t>
      </w:r>
    </w:p>
    <w:p w:rsidR="00DE4023" w:rsidRPr="00DE4023" w:rsidRDefault="00DE4023" w:rsidP="00DE4023">
      <w:pPr>
        <w:spacing w:after="0" w:line="240" w:lineRule="auto"/>
        <w:jc w:val="both"/>
        <w:rPr>
          <w:rFonts w:ascii="Times New Roman" w:eastAsia="Times New Roman" w:hAnsi="Times New Roman" w:cs="Times New Roman"/>
          <w:sz w:val="24"/>
          <w:szCs w:val="24"/>
          <w:lang w:eastAsia="ru-RU"/>
        </w:rPr>
      </w:pP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 Внести в Положение о муниципальном земельном контроле на территории Сергиево-Посадского городского округа Московской области, утвержденное решением Совета депутатов Сергиево-Посадского городского округа Московской области от 30.09.2021 № 39/03-МЗ, следующее изменения: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 1.1. Пункт 1.3. Положения изложить в новой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«1.3.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1.2. Пункт 1.7. Положения изложить в новой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«1.7. Полномочия при осуществлении муниципального земельного контроля осуществляются в отношении земельных участков всех категорий земель, за исключением земель лесного фонда, земель водного фонда, земель запаса и земельных участков, расположенных на полосах отвода железных дорог.»;</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1.3. Последний абзац пункта 5.1. Положения изложить в следующей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уполномоченному в соответствии с настоящим Положением на принятие решений о проведении контрольных мероприятий, для принятия решения о проведении контрольных мероприятий, либо в случаях, предусмотренных Законом </w:t>
      </w:r>
      <w:r w:rsidRPr="00DE4023">
        <w:rPr>
          <w:rFonts w:ascii="Times New Roman" w:eastAsia="Times New Roman" w:hAnsi="Times New Roman" w:cs="Times New Roman"/>
          <w:sz w:val="24"/>
          <w:szCs w:val="24"/>
          <w:lang w:eastAsia="ru-RU"/>
        </w:rPr>
        <w:br/>
        <w:t>№ 248-ФЗ, принимает меры, указанные в статье 90 Закона № 248-ФЗ.»;</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1.4. В пункте 5.2. Положения исключить слова:</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«обобщение правоприменительной практики»;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1.5. Пункт 5.4. Положения признать утратившим силу;</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1.6. Абзац 3 пункта 5.7 Положения дополнить текстом следующего содержания: </w:t>
      </w:r>
      <w:r w:rsidRPr="00DE4023">
        <w:rPr>
          <w:rFonts w:ascii="Times New Roman" w:eastAsia="Times New Roman" w:hAnsi="Times New Roman" w:cs="Times New Roman"/>
          <w:sz w:val="24"/>
          <w:szCs w:val="24"/>
          <w:lang w:eastAsia="ru-RU"/>
        </w:rPr>
        <w:br/>
        <w:t>«Контролируемое лицо должно иметь возможность осуществить самообследование без идентификации пользователя.»;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1.7. Пункт 5.8. Положения изложить в новой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«5.8.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В ходе профилактического визита контролируемое лицо информируется об обязательных требованиях, предъявляемых к его деятельности либо </w:t>
      </w:r>
      <w:r w:rsidRPr="00DE4023">
        <w:rPr>
          <w:rFonts w:ascii="Times New Roman" w:eastAsia="Times New Roman" w:hAnsi="Times New Roman" w:cs="Times New Roman"/>
          <w:sz w:val="24"/>
          <w:szCs w:val="24"/>
          <w:lang w:eastAsia="ru-RU"/>
        </w:rPr>
        <w:br/>
        <w:t xml:space="preserve">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w:t>
      </w:r>
      <w:r w:rsidRPr="00DE4023">
        <w:rPr>
          <w:rFonts w:ascii="Times New Roman" w:eastAsia="Times New Roman" w:hAnsi="Times New Roman" w:cs="Times New Roman"/>
          <w:sz w:val="24"/>
          <w:szCs w:val="24"/>
          <w:lang w:eastAsia="ru-RU"/>
        </w:rPr>
        <w:lastRenderedPageBreak/>
        <w:t xml:space="preserve">об интенсивности контрольных мероприятий, проводимых в отношении объекта контроля, исходя из их отнесения к соответствующей категории риска, </w:t>
      </w:r>
      <w:r w:rsidRPr="00DE4023">
        <w:rPr>
          <w:rFonts w:ascii="Times New Roman" w:eastAsia="Times New Roman" w:hAnsi="Times New Roman" w:cs="Times New Roman"/>
          <w:sz w:val="24"/>
          <w:szCs w:val="24"/>
          <w:lang w:eastAsia="ru-RU"/>
        </w:rPr>
        <w:br/>
        <w:t xml:space="preserve">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Профилактический визит проводится по инициативе контрольного органа (обязательный профилактический визит) или по инициативе контролируемого лица (инициативный профилактический визит).</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Контролируемое лицо подает заявление о проведении инициативного профилактического визита посредством единого портала государственных </w:t>
      </w:r>
      <w:r w:rsidRPr="00DE4023">
        <w:rPr>
          <w:rFonts w:ascii="Times New Roman" w:eastAsia="Times New Roman" w:hAnsi="Times New Roman" w:cs="Times New Roman"/>
          <w:sz w:val="24"/>
          <w:szCs w:val="24"/>
          <w:lang w:eastAsia="ru-RU"/>
        </w:rPr>
        <w:br/>
        <w:t xml:space="preserve">и муниципальных услуг или регионального портала государственных </w:t>
      </w:r>
      <w:r w:rsidRPr="00DE4023">
        <w:rPr>
          <w:rFonts w:ascii="Times New Roman" w:eastAsia="Times New Roman" w:hAnsi="Times New Roman" w:cs="Times New Roman"/>
          <w:sz w:val="24"/>
          <w:szCs w:val="24"/>
          <w:lang w:eastAsia="ru-RU"/>
        </w:rPr>
        <w:br/>
        <w:t>и муниципальных услуг. Орган муниципального земельного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 </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Контролируемое лицо вправе обратиться в орган муниципального земельного контроля с заявлением о проведении в отношении его профилактического визита (далее - заявление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Орган муниципального земельного контроля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Орган муниципального земельного контроля принимает решение об отказе </w:t>
      </w:r>
      <w:r w:rsidRPr="00DE4023">
        <w:rPr>
          <w:rFonts w:ascii="Times New Roman" w:eastAsia="Times New Roman" w:hAnsi="Times New Roman" w:cs="Times New Roman"/>
          <w:sz w:val="24"/>
          <w:szCs w:val="24"/>
          <w:lang w:eastAsia="ru-RU"/>
        </w:rPr>
        <w:br/>
        <w:t xml:space="preserve">в проведении профилактического визита по заявлению контролируемого лица </w:t>
      </w:r>
      <w:r w:rsidRPr="00DE4023">
        <w:rPr>
          <w:rFonts w:ascii="Times New Roman" w:eastAsia="Times New Roman" w:hAnsi="Times New Roman" w:cs="Times New Roman"/>
          <w:sz w:val="24"/>
          <w:szCs w:val="24"/>
          <w:lang w:eastAsia="ru-RU"/>
        </w:rPr>
        <w:br/>
        <w:t>по одному из следующих оснований: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1) от контролируемого лица поступило уведомление об отзыве заявления </w:t>
      </w:r>
      <w:r w:rsidRPr="00DE4023">
        <w:rPr>
          <w:rFonts w:ascii="Times New Roman" w:eastAsia="Times New Roman" w:hAnsi="Times New Roman" w:cs="Times New Roman"/>
          <w:sz w:val="24"/>
          <w:szCs w:val="24"/>
          <w:lang w:eastAsia="ru-RU"/>
        </w:rPr>
        <w:br/>
        <w:t>о проведении профилактического визита;</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2) в течение года до даты подачи заявления контрольным органом проведен профилактический визит по ранее поданному заявлению;</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lastRenderedPageBreak/>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В случае принятия решения о проведении профилактического визита по заявлению контролируемого лица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1.8. Абзац четыре пункта 6.3 Положения исключить;</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1.9. Пункты 6.15. – 6.17. Положения изложить в новой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«6.15.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Законом № 248-ФЗ. Инспектора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6.16. В случае выявления в ходе проведения контрольного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Инспектора составляется протокол об административном правонарушении, который вручается или направляется контролируемому лицу, любым доступным способом, не позднее 3 рабочих дней со дня его составления, в соответствии с законодательством об административных правонарушениях.</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6.17. 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Инспектор в срок не более трех рабочих дней после формирования акта контрольного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1.10. Пункт 6.18. Положения считать пунктом 6.20. Положения;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1.11. Положение дополнить пунктами 6.18. – 6.19. следующего содержания: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«6.18. В случае выявления при проведении контрольных 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частью 5 статьи 6.11 Кодекса Московской области об административных правонарушениях, Инспектор в срок не более трех рабочих дней после формирования акта контрольного мероприятия в письменной форме информирует орган муниципального контроля в сфере благоустройства о выявленных </w:t>
      </w:r>
      <w:r w:rsidRPr="00DE4023">
        <w:rPr>
          <w:rFonts w:ascii="Times New Roman" w:eastAsia="Times New Roman" w:hAnsi="Times New Roman" w:cs="Times New Roman"/>
          <w:sz w:val="24"/>
          <w:szCs w:val="24"/>
          <w:lang w:eastAsia="ru-RU"/>
        </w:rPr>
        <w:lastRenderedPageBreak/>
        <w:t>признаках административного правонарушения для принятия соответствующих мер в рамках имеющихся полномочий.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6.19. В случае выявления при проведении контрольных мероприятий в рамках осуществления муниципального земельного контроля факта, свидетельствующего о совершении административного правонарушения Инспектором, ответственность за которое предусмотрена частью 5 статьи 6.11 Кодекса Московской области об административных правонарушениях, должностное лицо информирует 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частью 5 статьи 6.11 Кодекса Московской области об административных правонарушениях (далее - учреждение), с целью составления учреждением протокола об административном правонарушении.»;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1.12. В пункте 7.4. Положения слова «пунктами 1 – 5 части 1» заменить словами «пунктами 1 – 9 части 1»;</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1.13. Пункт 8.2. Положения изложить в новой редакции:</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«8.2.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1) решений о проведении контрольных мероприятий и обязательных профилактических визитов;</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2) актов контрольных мероприятий и обязательных профилактических визитов, предписаний об устранении выявленных нарушений;</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3) действий (бездействия) Инспекторов в рамках контрольных мероприятий и обязательных профилактических визитов;</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 xml:space="preserve">4) решений об отнесении объектов контроля к соответствующей категории риска; </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5) решений об отказе в проведении обязательных профилактических визитов по заявлениям контролируемых лиц;</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6) иных решений, принимаемых контрольными органами по итогам профилактических и (или) контрольных мероприятий, предусмотренных Законом             № 248-ФЗ, в отношении контролируемых лиц или объектов контроля.».</w:t>
      </w:r>
    </w:p>
    <w:p w:rsidR="00DE4023" w:rsidRPr="00DE4023" w:rsidRDefault="00DE4023" w:rsidP="00DE4023">
      <w:pPr>
        <w:spacing w:after="0" w:line="240" w:lineRule="auto"/>
        <w:ind w:left="142" w:firstLine="709"/>
        <w:jc w:val="both"/>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2. Настоящий муниципальный нормативный правовой акт вступает в силу после опубликования и обнародования.</w:t>
      </w: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r w:rsidRPr="00DE4023">
        <w:rPr>
          <w:rFonts w:ascii="Times New Roman" w:eastAsia="Times New Roman" w:hAnsi="Times New Roman" w:cs="Times New Roman"/>
          <w:sz w:val="24"/>
          <w:szCs w:val="24"/>
          <w:lang w:eastAsia="ru-RU"/>
        </w:rPr>
        <w:t>Глава Сергиево-Посадского городского округа                                             О.В. Ероханова</w:t>
      </w: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exact"/>
        <w:ind w:left="142"/>
        <w:rPr>
          <w:rFonts w:ascii="Times New Roman" w:eastAsia="Times New Roman" w:hAnsi="Times New Roman" w:cs="Times New Roman"/>
          <w:sz w:val="24"/>
          <w:szCs w:val="24"/>
          <w:lang w:eastAsia="ru-RU"/>
        </w:rPr>
      </w:pPr>
    </w:p>
    <w:p w:rsidR="00DE4023" w:rsidRPr="00DE4023" w:rsidRDefault="00DE4023" w:rsidP="00DE402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4023">
        <w:rPr>
          <w:rFonts w:ascii="Times New Roman" w:eastAsia="Times New Roman" w:hAnsi="Times New Roman" w:cs="Times New Roman"/>
          <w:color w:val="000000"/>
          <w:sz w:val="24"/>
          <w:szCs w:val="24"/>
          <w:lang w:eastAsia="ru-RU"/>
        </w:rPr>
        <w:t xml:space="preserve">Принят решением Совета депутатов </w:t>
      </w:r>
    </w:p>
    <w:p w:rsidR="00DE4023" w:rsidRPr="00DE4023" w:rsidRDefault="00DE4023" w:rsidP="00DE402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4023">
        <w:rPr>
          <w:rFonts w:ascii="Times New Roman" w:eastAsia="Times New Roman" w:hAnsi="Times New Roman" w:cs="Times New Roman"/>
          <w:color w:val="000000"/>
          <w:sz w:val="24"/>
          <w:szCs w:val="24"/>
          <w:lang w:eastAsia="ru-RU"/>
        </w:rPr>
        <w:t xml:space="preserve">Сергиево-Посадского городского округа </w:t>
      </w:r>
    </w:p>
    <w:p w:rsidR="00DE4023" w:rsidRPr="00DE4023" w:rsidRDefault="00DE4023" w:rsidP="00DE402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4023">
        <w:rPr>
          <w:rFonts w:ascii="Times New Roman" w:eastAsia="Times New Roman" w:hAnsi="Times New Roman" w:cs="Times New Roman"/>
          <w:color w:val="000000"/>
          <w:sz w:val="24"/>
          <w:szCs w:val="24"/>
          <w:lang w:eastAsia="ru-RU"/>
        </w:rPr>
        <w:t>Московской области от 28.03.2025 № 2-14/03-МЗ</w:t>
      </w:r>
    </w:p>
    <w:p w:rsidR="00DE4023" w:rsidRPr="00DE4023" w:rsidRDefault="00DE4023" w:rsidP="00DE402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DE4023" w:rsidRPr="00DE4023" w:rsidSect="00385438">
          <w:headerReference w:type="default" r:id="rId6"/>
          <w:footerReference w:type="default" r:id="rId7"/>
          <w:headerReference w:type="first" r:id="rId8"/>
          <w:footerReference w:type="first" r:id="rId9"/>
          <w:pgSz w:w="11906" w:h="16838"/>
          <w:pgMar w:top="1276" w:right="851" w:bottom="1134" w:left="1701" w:header="709" w:footer="709" w:gutter="0"/>
          <w:pgNumType w:start="1"/>
          <w:cols w:space="708"/>
          <w:docGrid w:linePitch="360"/>
        </w:sectPr>
      </w:pPr>
    </w:p>
    <w:p w:rsidR="00DE4023" w:rsidRPr="00DE4023" w:rsidRDefault="00DE4023" w:rsidP="00DE40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E6137" w:rsidRDefault="00F245CD"/>
    <w:sectPr w:rsidR="008E6137" w:rsidSect="00D766A3">
      <w:headerReference w:type="default" r:id="rId10"/>
      <w:footerReference w:type="default" r:id="rId11"/>
      <w:headerReference w:type="first" r:id="rId12"/>
      <w:footerReference w:type="first" r:id="rId13"/>
      <w:pgSz w:w="11906" w:h="16838"/>
      <w:pgMar w:top="1134" w:right="851" w:bottom="1134" w:left="198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5CD" w:rsidRDefault="00F245CD">
      <w:pPr>
        <w:spacing w:after="0" w:line="240" w:lineRule="auto"/>
      </w:pPr>
      <w:r>
        <w:separator/>
      </w:r>
    </w:p>
  </w:endnote>
  <w:endnote w:type="continuationSeparator" w:id="0">
    <w:p w:rsidR="00F245CD" w:rsidRDefault="00F24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10033"/>
      <w:docPartObj>
        <w:docPartGallery w:val="Page Numbers (Bottom of Page)"/>
        <w:docPartUnique/>
      </w:docPartObj>
    </w:sdtPr>
    <w:sdtEndPr/>
    <w:sdtContent>
      <w:p w:rsidR="00DE4023" w:rsidRDefault="00DE4023">
        <w:pPr>
          <w:pStyle w:val="a5"/>
          <w:jc w:val="right"/>
        </w:pPr>
        <w:r>
          <w:fldChar w:fldCharType="begin"/>
        </w:r>
        <w:r>
          <w:instrText>PAGE   \* MERGEFORMAT</w:instrText>
        </w:r>
        <w:r>
          <w:fldChar w:fldCharType="separate"/>
        </w:r>
        <w:r w:rsidR="00583309">
          <w:rPr>
            <w:noProof/>
          </w:rPr>
          <w:t>2</w:t>
        </w:r>
        <w:r>
          <w:fldChar w:fldCharType="end"/>
        </w:r>
      </w:p>
    </w:sdtContent>
  </w:sdt>
  <w:p w:rsidR="00DE4023" w:rsidRDefault="00DE4023" w:rsidP="00385438">
    <w:pPr>
      <w:pStyle w:val="a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023" w:rsidRDefault="00DE4023">
    <w:pPr>
      <w:pStyle w:val="a5"/>
      <w:jc w:val="right"/>
    </w:pPr>
  </w:p>
  <w:p w:rsidR="00DE4023" w:rsidRDefault="00DE402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941005"/>
      <w:docPartObj>
        <w:docPartGallery w:val="Page Numbers (Bottom of Page)"/>
        <w:docPartUnique/>
      </w:docPartObj>
    </w:sdtPr>
    <w:sdtEndPr/>
    <w:sdtContent>
      <w:p w:rsidR="00E7206A" w:rsidRDefault="00DE4023">
        <w:pPr>
          <w:pStyle w:val="a5"/>
          <w:jc w:val="right"/>
        </w:pPr>
        <w:r>
          <w:fldChar w:fldCharType="begin"/>
        </w:r>
        <w:r>
          <w:instrText>PAGE   \* MERGEFORMAT</w:instrText>
        </w:r>
        <w:r>
          <w:fldChar w:fldCharType="separate"/>
        </w:r>
        <w:r>
          <w:rPr>
            <w:noProof/>
          </w:rPr>
          <w:t>6</w:t>
        </w:r>
        <w:r>
          <w:fldChar w:fldCharType="end"/>
        </w:r>
      </w:p>
    </w:sdtContent>
  </w:sdt>
  <w:p w:rsidR="00E7206A" w:rsidRDefault="00F245CD">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067448"/>
      <w:docPartObj>
        <w:docPartGallery w:val="Page Numbers (Bottom of Page)"/>
        <w:docPartUnique/>
      </w:docPartObj>
    </w:sdtPr>
    <w:sdtEndPr/>
    <w:sdtContent>
      <w:p w:rsidR="00E7206A" w:rsidRDefault="00DE4023">
        <w:pPr>
          <w:pStyle w:val="a5"/>
          <w:jc w:val="right"/>
        </w:pPr>
        <w:r>
          <w:fldChar w:fldCharType="begin"/>
        </w:r>
        <w:r>
          <w:instrText>PAGE   \* MERGEFORMAT</w:instrText>
        </w:r>
        <w:r>
          <w:fldChar w:fldCharType="separate"/>
        </w:r>
        <w:r w:rsidR="00583309">
          <w:rPr>
            <w:noProof/>
          </w:rPr>
          <w:t>5</w:t>
        </w:r>
        <w:r>
          <w:fldChar w:fldCharType="end"/>
        </w:r>
      </w:p>
    </w:sdtContent>
  </w:sdt>
  <w:p w:rsidR="00E7206A" w:rsidRDefault="00F245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5CD" w:rsidRDefault="00F245CD">
      <w:pPr>
        <w:spacing w:after="0" w:line="240" w:lineRule="auto"/>
      </w:pPr>
      <w:r>
        <w:separator/>
      </w:r>
    </w:p>
  </w:footnote>
  <w:footnote w:type="continuationSeparator" w:id="0">
    <w:p w:rsidR="00F245CD" w:rsidRDefault="00F24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023" w:rsidRDefault="00DE4023">
    <w:pPr>
      <w:pStyle w:val="a3"/>
      <w:jc w:val="center"/>
    </w:pPr>
  </w:p>
  <w:p w:rsidR="00DE4023" w:rsidRDefault="00DE40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023" w:rsidRDefault="00DE4023">
    <w:pPr>
      <w:pStyle w:val="a3"/>
      <w:jc w:val="center"/>
    </w:pPr>
  </w:p>
  <w:p w:rsidR="00DE4023" w:rsidRDefault="00DE402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06A" w:rsidRPr="00E7206A" w:rsidRDefault="00F245CD" w:rsidP="00E7206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06A" w:rsidRDefault="00F245CD">
    <w:pPr>
      <w:pStyle w:val="a3"/>
      <w:jc w:val="center"/>
    </w:pPr>
  </w:p>
  <w:p w:rsidR="00E7206A" w:rsidRDefault="00F245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23"/>
    <w:rsid w:val="00083329"/>
    <w:rsid w:val="00583309"/>
    <w:rsid w:val="00D47A8C"/>
    <w:rsid w:val="00DE4023"/>
    <w:rsid w:val="00F2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78EFE-1B2A-4748-937A-79FEA594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0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E40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E40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E40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dc:creator>
  <cp:keywords/>
  <dc:description/>
  <cp:lastModifiedBy>Danica</cp:lastModifiedBy>
  <cp:revision>2</cp:revision>
  <dcterms:created xsi:type="dcterms:W3CDTF">2025-03-31T09:34:00Z</dcterms:created>
  <dcterms:modified xsi:type="dcterms:W3CDTF">2025-03-31T09:34:00Z</dcterms:modified>
</cp:coreProperties>
</file>