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A0464">
      <w:pPr>
        <w:ind w:firstLine="708"/>
        <w:jc w:val="both"/>
      </w:pPr>
      <w:bookmarkStart w:id="0" w:name="_GoBack"/>
      <w:bookmarkEnd w:id="0"/>
      <w:r>
        <w:t>Памятный знак «Арка памяти» представляет собой каменную арку высотой 3.5 метра из Мансуровского гранита с силуэтом воина на внутренней стороне и скульптурой голубя. Предназначен для увековечения памяти воинов-земляков, погибших при исполнении воинского долга в локальных воинах и вооруженных конфликтах.</w:t>
      </w:r>
    </w:p>
    <w:p w14:paraId="774C7FE8">
      <w:pPr>
        <w:ind w:firstLine="708"/>
        <w:jc w:val="both"/>
      </w:pPr>
      <w:r>
        <w:t>Место установки – территория, прилегающая к существующей стеле вонам -интернационалистам, в целях создания единого мемориального пространства на улице Глинки в г. Сергиев Посад.</w:t>
      </w:r>
    </w:p>
    <w:p w14:paraId="43D1F390">
      <w:pPr>
        <w:ind w:firstLine="708"/>
        <w:jc w:val="both"/>
      </w:pPr>
      <w:r>
        <w:t>Художественная концепция знака основана на символике перехода через испытание войной и обретение вечного покоя. Ключевая идея композиции заключается в том, что сама арка и есть событие, через которое прошел человек. А в камне, на внутренней стороне арки, навечно остался его силуэт – след памяти. Этот силуэт – не конкретное лицо, а обобщенный образ каждого воина. Он олицетворяет не физического человека, а его след, его память, его неизгладимый отпечаток в истории. Голубь символизирует дух погибшего, обретенный вечный покой и его высшую жертву.</w:t>
      </w:r>
    </w:p>
    <w:p w14:paraId="5537E255">
      <w:pPr>
        <w:ind w:firstLine="708"/>
        <w:jc w:val="both"/>
      </w:pPr>
      <w:r>
        <w:t>Проект предусматривает создание мемориального объекта в виде арки высотой 3,5 метра (+ плинт 40 см) и габаритной шириной 2,3 метра, выполненной из светло-серого гранита, с фигурой голубя с распахнутыми крыльями. Основной конструктивный элемент – арка сборно-монолитного типа, состоящая из двух вертикальных опор и верхней перемычки, образующих сквозной проём. Внутренняя поверхность арки содержит углублённый силуэт воина, который выполняется методом объёмной резьбы по камню. Силуэт (высотой 2,4 метра) носит обобщённый характер, без портретных черт, что достигается использованием шаблонной выкройки контура фигуры с последующей ручной доработкой. Скульптура голубя изготавливается из того же гранита или из бронзы, монтируется на верхней плоскости арки через крепёжные шпильки из нержавеющей стали, с антивандальной фиксацией. Вес конструкции – ориентировочно 5–7 тонн, что требует расчёта фундаментной плиты с заглублением ниже глубины промерзания грунта и устройством бетонной подушки с армированием класса А500.</w:t>
      </w:r>
    </w:p>
    <w:p w14:paraId="34574976">
      <w:pPr>
        <w:ind w:firstLine="708"/>
        <w:jc w:val="both"/>
      </w:pPr>
      <w:r>
        <w:t>Монтаж осуществляется автокраном грузоподъёмностью не менее 10 т с применением строповочных приспособлений; все стыки заполняются строительным герметиком на основе полиуретана, соответствующим цвету гранита. Эксплуатационный уход сводится к ежегодной очистке от загрязнений мягкими щётками и моющими средствами без кислот, а также проверке целостности герметизирующих швов и антикоррозионного покрытия крепежа.</w:t>
      </w:r>
    </w:p>
    <w:p w14:paraId="3DAFBD71">
      <w:pPr>
        <w:ind w:firstLine="708"/>
        <w:jc w:val="both"/>
      </w:pPr>
      <w:r>
        <w:t xml:space="preserve"> Практическое назначение объекта – организация официальных церемоний возложения цветов, проведение памятных мероприятий.</w:t>
      </w:r>
    </w:p>
    <w:p w14:paraId="17628B3E">
      <w:pPr>
        <w:ind w:firstLine="708"/>
        <w:jc w:val="both"/>
      </w:pPr>
      <w:r>
        <w:t xml:space="preserve"> Реализация проекта включает этапы: разработка рабочей документации (чертежи арки, фундамента, схема подсветки), согласование с органами архитектуры и благоустройства, закупка материала, изготовление деталей, доставка на площадку, земляные работы, бетонирование фундамента, монтаж арки и скульптуры голубя, отделочные работы по благоустройству, приёмочный контроль с составлением акта скрытых работ.</w:t>
      </w:r>
    </w:p>
    <w:p w14:paraId="53445AF8">
      <w:pPr>
        <w:ind w:firstLine="708"/>
        <w:jc w:val="both"/>
      </w:pPr>
      <w:r>
        <w:t>В результате формируется функциональное мемориальное ядро, сочетающее художественную выразительность с долговечностью, решающее задачу создания общедоступного места памяти для ветеранов, семей погибших и молодёжи.</w:t>
      </w:r>
    </w:p>
    <w:p w14:paraId="1962CA0C"/>
    <w:p w14:paraId="48B1AB7D"/>
    <w:p w14:paraId="0B6E8868"/>
    <w:p w14:paraId="64D1C4AC"/>
    <w:p w14:paraId="0A1ECED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E04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2026-06-29T13:14:37Z</dcterms:created>
  <dc:creator>Пользователь</dc:creator>
  <cp:lastModifiedBy>WPS_1782462674</cp:lastModifiedBy>
  <dcterms:modified xsi:type="dcterms:W3CDTF">2026-06-29T13:17:02Z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eyJoZGlkIjoiNTlkMjlmZjNlYTA5MDdlNDE1MWYxOTExMjY2N2MzNzQiLCJ1c2VySWQiOiI4MjQ2MzY2OTAxMzQifQ==</vt:lpwstr>
  </property>
  <property fmtid="{D5CDD505-2E9C-101B-9397-08002B2CF9AE}" pid="4" name="ICV">
    <vt:lpwstr>7881D663AF9B435EAC4F3D525D272C2B_12</vt:lpwstr>
  </property>
</Properties>
</file>