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70CDD6">
      <w:pPr>
        <w:spacing w:after="0" w:line="240" w:lineRule="auto"/>
        <w:ind w:left="4395"/>
        <w:contextualSpacing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sz w:val="24"/>
          <w:szCs w:val="24"/>
        </w:rPr>
        <w:t>Утверждены распоряжением администрации                                                                                                                                                           Сергиево-Посадского городского округа                                                                                                                                                                                                              от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24.06.2026 </w:t>
      </w:r>
      <w:r>
        <w:rPr>
          <w:rFonts w:ascii="Times New Roman" w:hAnsi="Times New Roman" w:eastAsia="Calibri" w:cs="Times New Roman"/>
          <w:sz w:val="24"/>
          <w:szCs w:val="24"/>
        </w:rPr>
        <w:t>№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 </w:t>
      </w:r>
      <w:bookmarkStart w:id="0" w:name="_GoBack"/>
      <w:bookmarkEnd w:id="0"/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25-РЗ</w:t>
      </w:r>
    </w:p>
    <w:p w14:paraId="379550E0">
      <w:pPr>
        <w:spacing w:after="0" w:line="240" w:lineRule="auto"/>
        <w:ind w:left="426"/>
        <w:contextualSpacing/>
        <w:jc w:val="right"/>
        <w:rPr>
          <w:rFonts w:ascii="Times New Roman" w:hAnsi="Times New Roman" w:eastAsia="Calibri" w:cs="Times New Roman"/>
          <w:sz w:val="24"/>
          <w:szCs w:val="24"/>
        </w:rPr>
      </w:pPr>
    </w:p>
    <w:p w14:paraId="62EA2842">
      <w:pPr>
        <w:spacing w:after="0" w:line="240" w:lineRule="auto"/>
        <w:ind w:left="426"/>
        <w:contextualSpacing/>
        <w:jc w:val="right"/>
        <w:rPr>
          <w:rFonts w:ascii="Times New Roman" w:hAnsi="Times New Roman" w:eastAsia="Calibri" w:cs="Times New Roman"/>
          <w:sz w:val="24"/>
          <w:szCs w:val="24"/>
        </w:rPr>
      </w:pPr>
    </w:p>
    <w:p w14:paraId="764C7BCF">
      <w:pPr>
        <w:spacing w:after="0" w:line="240" w:lineRule="auto"/>
        <w:ind w:firstLine="426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Проекты организации дорожного движения на период эксплуатации автомобильных дорог общего пользования местного значения в границах Сергиево-Посадского городского округа Московской области:</w:t>
      </w:r>
    </w:p>
    <w:p w14:paraId="6F36BD9D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</w:p>
    <w:p w14:paraId="20729A05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- Сергиево-Посадского городского округа Московской области, Дорога ул. 1-я Станционная г. Хотьково;       </w:t>
      </w:r>
    </w:p>
    <w:p w14:paraId="0A8DD0DF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- Сергиево-Посадского городского округа Московской области г. Хотьково, Дорога                ул. 2-я Рабочая;       </w:t>
      </w:r>
    </w:p>
    <w:p w14:paraId="2551E085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- Сергиево-Посадского городского округа Московской области, г. Сергиев Посад, Северный проезд (от пр. Красной Армии до ул. Дружба);</w:t>
      </w:r>
    </w:p>
    <w:p w14:paraId="7CEAEC0E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-  Сергиево-Посадского городского округа Московской области г. Сергиев Посад,                        пер. Красный;</w:t>
      </w:r>
    </w:p>
    <w:p w14:paraId="5B694083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- Сергиево-Посадского городского округа Московской области г. Краснозаводск,                         ул. Трудовых Резервов; </w:t>
      </w:r>
    </w:p>
    <w:p w14:paraId="6A13158C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-    Дорога общего пользования (Московская область, Сергиево-Посадский городской округ, г. Сергиев Посад, ул. Академика Силина);</w:t>
      </w:r>
    </w:p>
    <w:p w14:paraId="0171EF31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- Дорога общего пользования (Московская область, Сергиево-Посадский городской округ, город Хотьково, от ул. Михеенко до Парка Победы);</w:t>
      </w:r>
    </w:p>
    <w:p w14:paraId="78583021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- Сергиево-Посадского городского округа Московской области от Торгового центра д.12   до фабрики д.79Б, пос. Богородское;</w:t>
      </w:r>
    </w:p>
    <w:p w14:paraId="1C72133D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- Сергиево-Посадского городского округа Московской области от д.79Б до д.72,                           пос. Богородское;</w:t>
      </w:r>
    </w:p>
    <w:p w14:paraId="4B91EC8C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- Сергиево-Посадского городского округа Московской области от ФОК "ЛОТОС" до д. 1/3, пос. Богородское;</w:t>
      </w:r>
    </w:p>
    <w:p w14:paraId="70C3F41C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- Сергиево-Посадского городского округа Московской области от д. 1/3 до а/д № 2                      (две дороги), пос. Богородское;</w:t>
      </w:r>
    </w:p>
    <w:p w14:paraId="51D7FD1D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- Сергиево-Посадского городского округа Московской области от дома 1 до дома 14                    пос. Богородское;</w:t>
      </w:r>
    </w:p>
    <w:p w14:paraId="51843131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- Сергиево-Посадского городского округа Московской области Лесхоз от д. 3 до дороги около пожарной станции.</w:t>
      </w:r>
    </w:p>
    <w:sectPr>
      <w:headerReference r:id="rId5" w:type="default"/>
      <w:pgSz w:w="11906" w:h="16838"/>
      <w:pgMar w:top="1134" w:right="850" w:bottom="1134" w:left="1701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6863212"/>
      <w:docPartObj>
        <w:docPartGallery w:val="AutoText"/>
      </w:docPartObj>
    </w:sdtPr>
    <w:sdtContent>
      <w:p w14:paraId="40C186F8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612636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22"/>
    <w:rsid w:val="0005185D"/>
    <w:rsid w:val="000672DF"/>
    <w:rsid w:val="0007758C"/>
    <w:rsid w:val="000B2FBB"/>
    <w:rsid w:val="00180124"/>
    <w:rsid w:val="00226341"/>
    <w:rsid w:val="00241935"/>
    <w:rsid w:val="002445F5"/>
    <w:rsid w:val="00285832"/>
    <w:rsid w:val="002C56DF"/>
    <w:rsid w:val="002D6D53"/>
    <w:rsid w:val="00311342"/>
    <w:rsid w:val="003C306F"/>
    <w:rsid w:val="003D3656"/>
    <w:rsid w:val="00490552"/>
    <w:rsid w:val="004A3AA6"/>
    <w:rsid w:val="004D1B07"/>
    <w:rsid w:val="005066E2"/>
    <w:rsid w:val="00585A29"/>
    <w:rsid w:val="00617520"/>
    <w:rsid w:val="00626746"/>
    <w:rsid w:val="00643A13"/>
    <w:rsid w:val="00643ECB"/>
    <w:rsid w:val="0065168B"/>
    <w:rsid w:val="00651E0B"/>
    <w:rsid w:val="006C6A04"/>
    <w:rsid w:val="006F403D"/>
    <w:rsid w:val="00783962"/>
    <w:rsid w:val="007D6A3A"/>
    <w:rsid w:val="00846022"/>
    <w:rsid w:val="008D060B"/>
    <w:rsid w:val="0093074E"/>
    <w:rsid w:val="00980C4E"/>
    <w:rsid w:val="00A10E4C"/>
    <w:rsid w:val="00A613D6"/>
    <w:rsid w:val="00A74A9A"/>
    <w:rsid w:val="00A92DEB"/>
    <w:rsid w:val="00AC7B6F"/>
    <w:rsid w:val="00AE4649"/>
    <w:rsid w:val="00AF08D3"/>
    <w:rsid w:val="00C21705"/>
    <w:rsid w:val="00D734EE"/>
    <w:rsid w:val="00D75B19"/>
    <w:rsid w:val="00E0179F"/>
    <w:rsid w:val="00E10DF7"/>
    <w:rsid w:val="00E15A72"/>
    <w:rsid w:val="00E32BF1"/>
    <w:rsid w:val="00E7205E"/>
    <w:rsid w:val="00EE3660"/>
    <w:rsid w:val="00F03CBC"/>
    <w:rsid w:val="00F13011"/>
    <w:rsid w:val="00F3165B"/>
    <w:rsid w:val="00FD371E"/>
    <w:rsid w:val="5B75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Верхний колонтитул Знак"/>
    <w:basedOn w:val="2"/>
    <w:link w:val="4"/>
    <w:qFormat/>
    <w:uiPriority w:val="99"/>
  </w:style>
  <w:style w:type="character" w:customStyle="1" w:styleId="8">
    <w:name w:val="Нижний колонтитул Знак"/>
    <w:basedOn w:val="2"/>
    <w:link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877EF-52B4-4B00-A3B6-C34881F92BC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210</Words>
  <Characters>1501</Characters>
  <Lines>15</Lines>
  <Paragraphs>4</Paragraphs>
  <TotalTime>128</TotalTime>
  <ScaleCrop>false</ScaleCrop>
  <LinksUpToDate>false</LinksUpToDate>
  <CharactersWithSpaces>2204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2026-06-23T08:29:00Z</dcterms:created>
  <dc:creator>user</dc:creator>
  <cp:lastModifiedBy>Пользователь</cp:lastModifiedBy>
  <cp:lastPrinted>2026-05-18T14:03:00Z</cp:lastPrinted>
  <dcterms:modified xsi:type="dcterms:W3CDTF">2026-06-25T09:40:23Z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eyJoZGlkIjoiNTlkMjlmZjNlYTA5MDdlNDE1MWYxOTExMjY2N2MzNzQifQ==</vt:lpwstr>
  </property>
  <property fmtid="{D5CDD505-2E9C-101B-9397-08002B2CF9AE}" pid="3" name="KSOProductBuildVer">
    <vt:lpwstr>1049-12.1.0.26880</vt:lpwstr>
  </property>
  <property fmtid="{D5CDD505-2E9C-101B-9397-08002B2CF9AE}" pid="4" name="ICV">
    <vt:lpwstr>FE514E569568449BB4876B8DFD42490B_13</vt:lpwstr>
  </property>
</Properties>
</file>