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D1292">
      <w:pPr>
        <w:widowControl w:val="0"/>
        <w:autoSpaceDE w:val="0"/>
        <w:autoSpaceDN w:val="0"/>
        <w:spacing w:after="0" w:line="240" w:lineRule="auto"/>
        <w:ind w:left="5816"/>
        <w:rPr>
          <w:rFonts w:ascii="Times New Roman" w:hAnsi="Times New Roman" w:eastAsia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УТВЕРЖДЕН</w:t>
      </w:r>
    </w:p>
    <w:p w14:paraId="3DFE3225">
      <w:pPr>
        <w:widowControl w:val="0"/>
        <w:autoSpaceDE w:val="0"/>
        <w:autoSpaceDN w:val="0"/>
        <w:spacing w:before="2" w:after="0" w:line="240" w:lineRule="auto"/>
        <w:ind w:left="5816" w:right="51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eastAsia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администрации Сергиево-Посадского городского округа</w:t>
      </w:r>
    </w:p>
    <w:p w14:paraId="5BD69DBD">
      <w:pPr>
        <w:widowControl w:val="0"/>
        <w:autoSpaceDE w:val="0"/>
        <w:autoSpaceDN w:val="0"/>
        <w:spacing w:after="0" w:line="240" w:lineRule="auto"/>
        <w:ind w:left="58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от ___________№______________</w:t>
      </w:r>
    </w:p>
    <w:p w14:paraId="10A0B59D">
      <w:pPr>
        <w:spacing w:after="0" w:line="240" w:lineRule="auto"/>
        <w:ind w:firstLine="4536"/>
        <w:rPr>
          <w:rFonts w:ascii="Times New Roman" w:hAnsi="Times New Roman" w:cs="Times New Roman"/>
          <w:sz w:val="24"/>
          <w:szCs w:val="24"/>
        </w:rPr>
      </w:pPr>
    </w:p>
    <w:p w14:paraId="0063FBE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</w:t>
      </w:r>
    </w:p>
    <w:p w14:paraId="16C301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пользования территориями общего пользования Сергиево-Посадского городского округа при передвижении на средствах индивидуальной мобильности, используемых                                             </w:t>
      </w:r>
      <w:bookmarkStart w:id="0" w:name="_Hlk230019185"/>
      <w:r>
        <w:rPr>
          <w:rFonts w:ascii="Times New Roman" w:hAnsi="Times New Roman" w:cs="Times New Roman"/>
          <w:sz w:val="24"/>
          <w:szCs w:val="24"/>
        </w:rPr>
        <w:t>в автоматизированной системе аренды (проката)</w:t>
      </w:r>
    </w:p>
    <w:bookmarkEnd w:id="0"/>
    <w:p w14:paraId="51E7D6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951BDB6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4B848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Настоящий Порядок пользования территориями общего пользования Сергиево-Посадского городского округа при передвижении на средствах индивидуальной мобильности, используемых в автоматизированной системе аренды (проката) (далее – Порядок), регулирует отношения, связанные с размещением и использованием на территориях общего пользования Сергиево-Посадского городского округа средств индивидуальной мобильности, используемых в автоматизированной системе аренды (проката)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</w:p>
    <w:p w14:paraId="5C655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Для целей настоящего Порядка используются следующие понятия:</w:t>
      </w:r>
    </w:p>
    <w:p w14:paraId="0FFFC6A3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автоматизированная система аренды (проката) – совокупность программного обеспечения, используемого оператором при оказании услуг аренды (проката)                                        по предоставлению пользователям объектов аренды (проката); </w:t>
      </w:r>
    </w:p>
    <w:p w14:paraId="100B1A29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зона запрета эксплуатации – территория (часть территории) общего пользования,     на которой эксплуатация средств индивидуальной мобильности (далее – СИМ) запрещена;</w:t>
      </w:r>
    </w:p>
    <w:p w14:paraId="14F73FBC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медленная зона эксплуатации – территория (часть территории) общего пользования, на которой скорость движения СИМ не должна превышать скорость пешеходного потока               и иметь максимальное значение не более 15 км/ч; </w:t>
      </w:r>
    </w:p>
    <w:p w14:paraId="6C54C28C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места размещения объектов аренды (проката) – места, используемое для кратковременного или длительного хранения СИМ, требования к которым установлены настоящим Порядком;</w:t>
      </w:r>
    </w:p>
    <w:p w14:paraId="0AB857FE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объект аренды (проката) – СИМ, предоставляемое оператором за плату                                                             во временное пользование;</w:t>
      </w:r>
    </w:p>
    <w:p w14:paraId="5D146ABC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оператор – юридическое лицо или индивидуальный предприниматель, осуществляющие коммерческую деятельность по предоставлению в аренду (прокат) СИМ, оборудованных автоматизированной системой аренды (проката) на территориях общего пользования Сергиево-Посадского городского округа Московской области (далее – территория);</w:t>
      </w:r>
    </w:p>
    <w:p w14:paraId="734FA8BA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официальный сайт – официальный сайт администрации Сергиево-Посадского городского округа в информационно-телекоммуникационной сети Интернет по адресу:  sergiev-reg.ru на котором размещается следующая информация: </w:t>
      </w:r>
    </w:p>
    <w:p w14:paraId="5208E021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даты начала и завершения сезона аренды (проката); </w:t>
      </w:r>
    </w:p>
    <w:p w14:paraId="398B35DE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местоположение мест размещения объектов аренды (проката); </w:t>
      </w:r>
    </w:p>
    <w:p w14:paraId="2C9E645C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границы медленных зон эксплуатации; </w:t>
      </w:r>
    </w:p>
    <w:p w14:paraId="537CE7AD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границы зон запрета эксплуатации;</w:t>
      </w:r>
    </w:p>
    <w:p w14:paraId="79D0B1E9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пользователь – физическое лицо, заключившее договор аренды (проката) объекта аренды (проката) с оператором;</w:t>
      </w:r>
    </w:p>
    <w:p w14:paraId="56461E38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 сезон проката – период предоставления операторами объектов аренды (проката)                   в течение каждого календарного года, устанавливаемый уполномоченным органом                                 и информация о котором размещается на официальном сайте не позднее 30 дней до начала сезона проката;</w:t>
      </w:r>
    </w:p>
    <w:p w14:paraId="5B023DCF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средство индивидуальной мобильности (СИМ) 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(электросамокаты, электроскейтборды, гироскутеры, сегвеи, моноколеса и иные аналогичные средства). Для целей применения настоящего Порядка к СИМ приравниваются электровелосипеды.;</w:t>
      </w:r>
    </w:p>
    <w:p w14:paraId="000A0485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л) уполномоченный орган – управление транспорта, связи и дорожной деятельности администрации Сергиево-Посадского городского округа Московской области.</w:t>
      </w:r>
    </w:p>
    <w:p w14:paraId="02D9FD1B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1.3. В целях реализации мероприятий, направленных на повышение уровня безопасности дорожного движения при использовании СИМ на территории Сергиево-Посадского городского округа, администрация городского округа:</w:t>
      </w:r>
    </w:p>
    <w:p w14:paraId="6A668F82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 определяет общее количество СИМ для размещения на территории Сергиево-Посадского городского округа на период сезона аренды;</w:t>
      </w:r>
    </w:p>
    <w:p w14:paraId="64D87E91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 формирует адресный перечень мест размещения СИМ на территории Сергиево-Посадского городского округа.</w:t>
      </w:r>
    </w:p>
    <w:p w14:paraId="1B5C1F63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 Места размещения объектов аренды (проката)</w:t>
      </w:r>
    </w:p>
    <w:p w14:paraId="382CCDDE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2.1. При организации мест для размещения СИМ необходимо создавать условия, обеспечивающие безопасность, комфортность и эффективность использования СИМ. Размещение объектов аренды (проката) на территории Сергиево-Посадского городского округа осуществляется с соблюдением требований законодательства Российской Федерации, Правил благоустройства территории Сергиево-Посадского городского округа Московской области, настоящего Порядка.</w:t>
      </w:r>
    </w:p>
    <w:p w14:paraId="29E287E7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Действие настоящего порядка распространяется на СИМ, размещение которых                    не требует дополнительной установки временных конструкций и/или временных сооружений, используемых для опоры или крепления объектов аренды (проката). </w:t>
      </w:r>
    </w:p>
    <w:p w14:paraId="728482FB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Размещение СИМ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 использованием дополнительных временных конструкций и/или временных сооружений, используемых для опоры или крепления объектов аренды (проката), осуществляется в соответствии с земельным законодательством Российской Федерации.</w:t>
      </w:r>
    </w:p>
    <w:p w14:paraId="60A1BDC2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Расстановка объектов аренды (проката) осуществляется только в местах размещения объектов аренды (проката), внесенных в реестр мест размещения объектов аренды (проката) (далее – Реестр), утвержденный постановлением администрации Сергиево-Посадского городского округа Московской области и размещенный на официальном сайте администрации городского округа. </w:t>
      </w:r>
    </w:p>
    <w:p w14:paraId="5A880D14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Администрация городского округа совместно с операторами принимают меры                        по обозначению мест размещения объектов аренды (проката) горизонтальной разметкой                    и дорожными знаками.</w:t>
      </w:r>
    </w:p>
    <w:p w14:paraId="306A9388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2.2. Реестр формируется уполномоченным органом, в том числе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на основании предложений, поступивших от органов государственной власти, органов местного самоуправления, организаций всех организационно-правовых форм, индивидуальных предпринимателей, граждан и операторов (далее – Предложения). </w:t>
      </w:r>
    </w:p>
    <w:p w14:paraId="03AA907E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Предложения должны содержать сведения об адресных ориентирах мест размещения объектов аренды (проката).</w:t>
      </w:r>
    </w:p>
    <w:p w14:paraId="4175DB36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Уполномоченный орган рассматривает представленные Предложения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течение 15 календарных дней со дня их поступления, и по результатам рассмотрения включает предложенные места размещения в Реестр или отказывает в их включении в Реестр.</w:t>
      </w:r>
    </w:p>
    <w:p w14:paraId="61676B40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Основаниями для отказа во включении мест размещения объектов аренды (проката)               в Реестр являются:</w:t>
      </w:r>
    </w:p>
    <w:p w14:paraId="578A5EC6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а) отсутствие у администрации </w:t>
      </w:r>
      <w:bookmarkStart w:id="1" w:name="_Hlk216882254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городского округа </w:t>
      </w:r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прав в отношении территорий общего пользования, на которых предлагается расположить место размещения объектов аренды (проката);</w:t>
      </w:r>
    </w:p>
    <w:p w14:paraId="7262BAAD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б) несоответствие планируемого места размещения объектов аренды (проката) требованиям Правил благоустройства;</w:t>
      </w:r>
    </w:p>
    <w:p w14:paraId="50A07C80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в) предоставление неполной и (или) неточной информации, предусмотренной абзацем 2 настоящего пункта Порядка.</w:t>
      </w:r>
    </w:p>
    <w:p w14:paraId="37D52BDE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2.3.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Операторы осуществляют пользование территориями общего пользования Сергиево-Посадского городского округа, предварительно уведомив уполномоченный орган                  о размещении объектов аренды (проката) не позднее чем за 14 календарных дней до даты начала сезона проката.</w:t>
      </w:r>
    </w:p>
    <w:p w14:paraId="0800B6AC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Уведомление, предусмотренное абзацем 1 настоящего пункта, должно содержать сведения об общем количестве размещаемых объектов аренды (проката), о координатах и адресных ориентирах мест расстановки объектов аренды (проката) (при наличии) с указанием количества объектов аренды (проката) для каждого места размещения объектов аренды (проката).</w:t>
      </w:r>
    </w:p>
    <w:p w14:paraId="2C3D111E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2.4. Места размещения не должны создавать помехи и препятствия в передвижении пешеходов, велосипедов, транспорта.</w:t>
      </w:r>
    </w:p>
    <w:p w14:paraId="08DAA825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Расположение мест размещения СИМ на территориях общего пользования Сергиево-Посадского городского округа запрещается:</w:t>
      </w:r>
    </w:p>
    <w:p w14:paraId="7AC92B2E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на проезжей части автомобильных дорог;</w:t>
      </w:r>
    </w:p>
    <w:p w14:paraId="59EE61AF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зонах запрета эксплуатации СИМ;</w:t>
      </w:r>
    </w:p>
    <w:p w14:paraId="6F3B342C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зонах запрета размещения СИМ;</w:t>
      </w:r>
    </w:p>
    <w:p w14:paraId="2957A0C7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на тротуарах и площадках, если ширина прохода с учетом края проезжей части составляет менее 2 (двух) метров;</w:t>
      </w:r>
    </w:p>
    <w:p w14:paraId="757F0D7B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ближе 1 (одного) метра от края проезжей части, либо ограждающих конструкций у проезжей части;</w:t>
      </w:r>
    </w:p>
    <w:p w14:paraId="26B41D0F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на посадочных площадках остановочных пунктов общественного транспорта;</w:t>
      </w:r>
    </w:p>
    <w:p w14:paraId="4AB90430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на расстоянии менее 10 (десяти) метров перед входными группами социально-значимых объектов;</w:t>
      </w:r>
    </w:p>
    <w:p w14:paraId="504187EE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арках зданий, на газонах, цветниках и иных территориях, занятых зелеными насаждениями, на детских площадках, спортивных площадках, площадках для выгула животных, парковках для стоянки автотранспорта;</w:t>
      </w:r>
    </w:p>
    <w:p w14:paraId="73582DBE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на мостах и путепроводах.</w:t>
      </w:r>
    </w:p>
    <w:p w14:paraId="294D7C06">
      <w:pPr>
        <w:spacing w:before="240"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 Требования к СИМ и их использованию</w:t>
      </w:r>
    </w:p>
    <w:p w14:paraId="072C1C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3.1. СИМ, используемые на территориях общего пользования Сергиево-Посадского городского округа должны быть в исправном техническом состоянии, обеспечивающем возможность их безаварийной эксплуатации и надлежащем виде (очищены от наклеек, вандальных надписей, грязи и др.) оборудованы:</w:t>
      </w:r>
    </w:p>
    <w:p w14:paraId="0BB947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1) исправной тормозной системой;</w:t>
      </w:r>
    </w:p>
    <w:p w14:paraId="2BED8B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2) исправным звуковым сигналом (механическим или электронным звонком, или иным устройством, подающим сигнал);</w:t>
      </w:r>
    </w:p>
    <w:p w14:paraId="101F55A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3) исправной передней фарой;</w:t>
      </w:r>
    </w:p>
    <w:p w14:paraId="736321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4) светоотражателями по бокам и сзади;</w:t>
      </w:r>
    </w:p>
    <w:p w14:paraId="1AA37B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5) ограничителями скорости;</w:t>
      </w:r>
    </w:p>
    <w:p w14:paraId="11715E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6) различимой нумерацией.</w:t>
      </w:r>
    </w:p>
    <w:p w14:paraId="49A203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3.2. Оператор с помощью своего мобильного приложения, устанавливаемого                              на мобильное устройство, информирует пользователей о правилах использования СИМ (в том числе путем включения соответствующих условий в оферту, принимаемую пользователями при регистрации в мобильном приложении):</w:t>
      </w:r>
    </w:p>
    <w:p w14:paraId="676097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необходимости соблюдать требования Правил дорожного движения Российской Федерации, утвержденных постановлением Правительства Российской Федерации                               от 23.10.1993 № 1090 (далее - ПДД);</w:t>
      </w:r>
    </w:p>
    <w:p w14:paraId="7F95BF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целесообразности использования средств защиты при использовании СИМ;</w:t>
      </w:r>
    </w:p>
    <w:p w14:paraId="2EE02C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целесообразности использования СИМ лицами, достигшими совершеннолетнего возраста;</w:t>
      </w:r>
    </w:p>
    <w:p w14:paraId="6919E6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об особенностях использовании СИМ несовершеннолетними в возрасте                                         от четырнадцати до восемнадцати лет в соответствии с требованиями ПДД;</w:t>
      </w:r>
    </w:p>
    <w:p w14:paraId="21B54E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об ограничениях использования СИМ несовершеннолетними, не достигшими четырнадцати лет (малолетними), в соответствии с требованиями ПДД;</w:t>
      </w:r>
    </w:p>
    <w:p w14:paraId="019E61FB">
      <w:pPr>
        <w:spacing w:after="0" w:line="240" w:lineRule="auto"/>
        <w:ind w:left="705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 запрете использования одного СИМ одновременно двумя и/или более лицами; </w:t>
      </w:r>
    </w:p>
    <w:p w14:paraId="43982C46">
      <w:pPr>
        <w:spacing w:after="0" w:line="240" w:lineRule="auto"/>
        <w:ind w:left="705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запрете использования СИМ лицами, находящимися в состоянии алкогольного, наркотического и/или токсического опьянения;</w:t>
      </w:r>
    </w:p>
    <w:p w14:paraId="3FE74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запрете использования СИМ для перевозки детей, животных и негабаритных и/или тяжеловесных вещей, затрудняющих движение СИМ и мешающих движению пешеходов и/или транспортных средств;</w:t>
      </w:r>
    </w:p>
    <w:p w14:paraId="25F70C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об ограничении скорости движения СИМ в городе до 25 км/ч, в зонах ограничения скорости до 15 км/ч;</w:t>
      </w:r>
    </w:p>
    <w:p w14:paraId="11A075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запрете эксплуатации и размещения СИМ в определённых зонах в соответствии                               с приложениями к настоящему постановлению;</w:t>
      </w:r>
    </w:p>
    <w:p w14:paraId="28F620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необходимости спешиваться с СИМ перед пересечением проезжей части и если движение СИМ по тротуару, пешеходной дорожке, обочине или в пределах пешеходных зон (включая велосипедные дорожки, находящиеся в пешеходных зонах) подвергает опасности или создает помехи для движения пешеходов;</w:t>
      </w:r>
    </w:p>
    <w:p w14:paraId="0548F59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приоритете пешеходов во всех случаях их совмещённого движения с лицами, использующими для передвижения СИМ;</w:t>
      </w:r>
    </w:p>
    <w:p w14:paraId="5B0157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необходимости завершения эксплуатации СИМ только в определённых местах                     их размещения, согласно Реестру.</w:t>
      </w:r>
    </w:p>
    <w:p w14:paraId="5D9405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3.3. В местах размещения СИМ должны стоять на подножке, не опираясь на объекты городской инфраструктуры (конструкции дорожнознаковой информации, светофорные объекты, линии электропередачи, опоры освещения и связи, уличную мебель, малые архитектурные формы и иные объекты). Не допускается пристёгивание СИМ к указанным объектам.</w:t>
      </w:r>
    </w:p>
    <w:p w14:paraId="0C219B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3.4. Не допускается нагромождение СИМ один на другой. </w:t>
      </w:r>
    </w:p>
    <w:p w14:paraId="2F28609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3.5. </w:t>
      </w:r>
      <w:r>
        <w:rPr>
          <w:rFonts w:ascii="Times New Roman" w:hAnsi="Times New Roman" w:cs="Times New Roman"/>
          <w:sz w:val="24"/>
          <w:szCs w:val="24"/>
        </w:rPr>
        <w:t>В темное время суток и в условиях недостаточной видимости независимо                             от освещения дороги, а также в тоннелях на движущемся СИМ должны быть включены фары или фонари.</w:t>
      </w:r>
    </w:p>
    <w:p w14:paraId="408896AB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3.6. При передвижении по правому краю проезжей части в случаях, предусмотренных Правилами дорожного движения, движение должно осуществляться только в один ряд. При этом лицам, использующим для передвижения СИМ, запрещаются обгон или объезд с левой стороны транспортного средства.</w:t>
      </w:r>
    </w:p>
    <w:p w14:paraId="4A4D1755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3.7. Оператор по запросу передает сведения из автоматизированной системы аренды (проката) уполномоченному органу о месте, времени и скорости передвижения объектов аренды (проката) в срок не более 2 календарных дней со дня поступления запроса. </w:t>
      </w:r>
    </w:p>
    <w:p w14:paraId="6F90A3AD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3.8. В случае, предусмотренном пунктом 4.1 раздела 4 настоящего Порядка, оператор обеспечивает вывоз объектов аренды (проката) с территории на время проведения мероприятий, предусмотренных абзацем 1 пункта 4.1 раздела 4 настоящего Порядка,                        в течение 4 часов с момента получения оператором уведомления, указанного в абзаце 2 пункта 4.1 раздела 4 настоящего Порядка. </w:t>
      </w:r>
    </w:p>
    <w:p w14:paraId="16C48590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3.9. Не позднее 10 календарных дней после дня окончания сезона проката операторы освобождают места размещения объектов аренды (проката) от объектов аренды (проката).</w:t>
      </w:r>
    </w:p>
    <w:p w14:paraId="3434D9F2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3.10. В случае выявления нарушений требований настоящего Порядка уполномоченный орган уведомляет оператора о выявленных нарушениях.</w:t>
      </w:r>
    </w:p>
    <w:p w14:paraId="6A99F406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3.11. Оператор обязан устранить нарушения в течение 4 часов с момента получения уведомления о выявленных нарушениях.</w:t>
      </w:r>
    </w:p>
    <w:p w14:paraId="2F338597">
      <w:pPr>
        <w:spacing w:before="240" w:after="48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 Приостановление или прекращение использования оператором мест расстановки объектов аренды (проката)</w:t>
      </w:r>
    </w:p>
    <w:p w14:paraId="6698AB8C">
      <w:pPr>
        <w:pStyle w:val="11"/>
        <w:widowControl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4.1.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Размещение объектов аренды (проката) на территориях общего пользования Сергиево-Посадского городского округа приостанавливается на период проведения работ               по строительству, реконструкции, текущему и капитальному ремонту автомобильных дорог, проведения земляных работ, работ по благоустройству территории, массовых мероприятий, аварийных работ и иных мероприятий, реализация которых без освобождения территории                   от объектов аренды (проката) невозможна.</w:t>
      </w:r>
    </w:p>
    <w:p w14:paraId="09FA14D2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Уполномоченный орган информирует оператора о месте и периоде проведения указанных работ не позднее, чем за 2 календарных дня до начала проведения работ                                                    и мероприятий, указанных в абзаце 1 настоящего пункта  (в случае проведения земляных работ – в течение одного рабочего дня, в котором уполномоченным органом получена информация от органов администрации городского округа о проведении земляных работ), посредством размещения информации на официальном сайте и направления (вручения) оператору уведомления об обеспечении вывоза объектов аренды (проката) с территории на время проведения мероприятий, предусмотренных абзацем 1 настоящего пункта.</w:t>
      </w:r>
    </w:p>
    <w:p w14:paraId="4EBF6C5E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Уведомление должно содержать информацию о дате времени начала проводимых работ/мероприятий, а также дату и время их окончания.</w:t>
      </w:r>
    </w:p>
    <w:p w14:paraId="59FD728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4.2.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случае если после реализации работ и мероприятий, предусмотренных абзацем 1 пункта 4.1 настоящего Порядка, на территории будет запрещено расположение мест размещения объектов аренды (проката) в соответствии с Правилами благоустройства территории Сергиево-Посадского городского округа Московской области, уполномоченный орган исключает места размещения объектов аренды (проката), из утвержденного Реестра, утвержденным постановлением администрации Сергиево-Посадского городского округа Московской области и уведомив об этом оператора не позднее 2 календарных дней со дня установления указанного запрета. </w:t>
      </w:r>
    </w:p>
    <w:p w14:paraId="55ED6B84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B1FDF1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 Порядок установления медленных зон эксплуатации, зон запрета эксплуатации</w:t>
      </w:r>
    </w:p>
    <w:p w14:paraId="612BAAB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44E32C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5.1.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Перечень медленных зон эксплуатации, зон запрета эксплуатации СИМ утверждаются постановлением администрации Сергиево-Посадского городского округа Московской области и указаны в приложениях к настоящему Порядку.</w:t>
      </w:r>
    </w:p>
    <w:p w14:paraId="74C3C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pgSz w:w="11906" w:h="16838"/>
      <w:pgMar w:top="1134" w:right="851" w:bottom="1134" w:left="1418" w:header="709" w:footer="709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entury">
    <w:panose1 w:val="02040604050505020304"/>
    <w:charset w:val="CC"/>
    <w:family w:val="roman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37890358"/>
      <w:docPartObj>
        <w:docPartGallery w:val="AutoText"/>
      </w:docPartObj>
    </w:sdtPr>
    <w:sdtContent>
      <w:p w14:paraId="580CB239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F30ACD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625BAB"/>
    <w:multiLevelType w:val="multilevel"/>
    <w:tmpl w:val="3F625BAB"/>
    <w:lvl w:ilvl="0" w:tentative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DF"/>
    <w:rsid w:val="00000964"/>
    <w:rsid w:val="00001724"/>
    <w:rsid w:val="00007777"/>
    <w:rsid w:val="00011C8C"/>
    <w:rsid w:val="00012E76"/>
    <w:rsid w:val="00014B98"/>
    <w:rsid w:val="00015623"/>
    <w:rsid w:val="00015876"/>
    <w:rsid w:val="00021006"/>
    <w:rsid w:val="000217F7"/>
    <w:rsid w:val="00025677"/>
    <w:rsid w:val="00030458"/>
    <w:rsid w:val="0003665A"/>
    <w:rsid w:val="0004194D"/>
    <w:rsid w:val="00041963"/>
    <w:rsid w:val="00042569"/>
    <w:rsid w:val="000432DE"/>
    <w:rsid w:val="000443A4"/>
    <w:rsid w:val="00044D6C"/>
    <w:rsid w:val="000478D7"/>
    <w:rsid w:val="000529A0"/>
    <w:rsid w:val="00056F45"/>
    <w:rsid w:val="00057D5B"/>
    <w:rsid w:val="00064324"/>
    <w:rsid w:val="00064541"/>
    <w:rsid w:val="0006459E"/>
    <w:rsid w:val="00071E73"/>
    <w:rsid w:val="0007227B"/>
    <w:rsid w:val="0007503A"/>
    <w:rsid w:val="000753B7"/>
    <w:rsid w:val="00075BCA"/>
    <w:rsid w:val="00080688"/>
    <w:rsid w:val="00085AA3"/>
    <w:rsid w:val="00087BAA"/>
    <w:rsid w:val="00091BD1"/>
    <w:rsid w:val="00092616"/>
    <w:rsid w:val="00094CFB"/>
    <w:rsid w:val="0009584B"/>
    <w:rsid w:val="000971D4"/>
    <w:rsid w:val="000A133C"/>
    <w:rsid w:val="000A25BD"/>
    <w:rsid w:val="000A2C06"/>
    <w:rsid w:val="000B4558"/>
    <w:rsid w:val="000B55A4"/>
    <w:rsid w:val="000B60D1"/>
    <w:rsid w:val="000C0722"/>
    <w:rsid w:val="000C0B0A"/>
    <w:rsid w:val="000C536C"/>
    <w:rsid w:val="000D41FF"/>
    <w:rsid w:val="000D4F4A"/>
    <w:rsid w:val="000D5B97"/>
    <w:rsid w:val="000E0279"/>
    <w:rsid w:val="000E3AF2"/>
    <w:rsid w:val="000E6A1F"/>
    <w:rsid w:val="000F05EE"/>
    <w:rsid w:val="000F2328"/>
    <w:rsid w:val="000F5BCC"/>
    <w:rsid w:val="000F7B19"/>
    <w:rsid w:val="00103EF2"/>
    <w:rsid w:val="00105B07"/>
    <w:rsid w:val="00107F06"/>
    <w:rsid w:val="001131D1"/>
    <w:rsid w:val="001167C5"/>
    <w:rsid w:val="001168A6"/>
    <w:rsid w:val="001177FF"/>
    <w:rsid w:val="00117DB4"/>
    <w:rsid w:val="00126E74"/>
    <w:rsid w:val="0012737C"/>
    <w:rsid w:val="00130A77"/>
    <w:rsid w:val="00136A53"/>
    <w:rsid w:val="001402CB"/>
    <w:rsid w:val="00140E84"/>
    <w:rsid w:val="00141A79"/>
    <w:rsid w:val="001434CC"/>
    <w:rsid w:val="00150CB1"/>
    <w:rsid w:val="00151C4D"/>
    <w:rsid w:val="00153246"/>
    <w:rsid w:val="00157A67"/>
    <w:rsid w:val="00160F55"/>
    <w:rsid w:val="0016184F"/>
    <w:rsid w:val="00162E94"/>
    <w:rsid w:val="00163D94"/>
    <w:rsid w:val="00164912"/>
    <w:rsid w:val="00177BF4"/>
    <w:rsid w:val="00182BDD"/>
    <w:rsid w:val="001844D7"/>
    <w:rsid w:val="001847E2"/>
    <w:rsid w:val="00187D83"/>
    <w:rsid w:val="00192B49"/>
    <w:rsid w:val="001A64A8"/>
    <w:rsid w:val="001B066E"/>
    <w:rsid w:val="001B63B5"/>
    <w:rsid w:val="001B7D16"/>
    <w:rsid w:val="001C1912"/>
    <w:rsid w:val="001C2329"/>
    <w:rsid w:val="001C24F3"/>
    <w:rsid w:val="001C2B56"/>
    <w:rsid w:val="001D02BE"/>
    <w:rsid w:val="001D1132"/>
    <w:rsid w:val="001D17A0"/>
    <w:rsid w:val="001D2B14"/>
    <w:rsid w:val="001D6158"/>
    <w:rsid w:val="001E2198"/>
    <w:rsid w:val="001E56F3"/>
    <w:rsid w:val="001E5F3D"/>
    <w:rsid w:val="001E6F39"/>
    <w:rsid w:val="001E71B0"/>
    <w:rsid w:val="001F01DF"/>
    <w:rsid w:val="001F14B5"/>
    <w:rsid w:val="0020090B"/>
    <w:rsid w:val="00202A32"/>
    <w:rsid w:val="00204020"/>
    <w:rsid w:val="00205541"/>
    <w:rsid w:val="00213577"/>
    <w:rsid w:val="00214FB5"/>
    <w:rsid w:val="002178DB"/>
    <w:rsid w:val="002252EA"/>
    <w:rsid w:val="00230C22"/>
    <w:rsid w:val="0023449F"/>
    <w:rsid w:val="002352B9"/>
    <w:rsid w:val="002360C9"/>
    <w:rsid w:val="00242B39"/>
    <w:rsid w:val="00244544"/>
    <w:rsid w:val="0024631E"/>
    <w:rsid w:val="00250E68"/>
    <w:rsid w:val="002522F1"/>
    <w:rsid w:val="00255758"/>
    <w:rsid w:val="00256224"/>
    <w:rsid w:val="00257BE5"/>
    <w:rsid w:val="002605A9"/>
    <w:rsid w:val="00260E9E"/>
    <w:rsid w:val="002612CC"/>
    <w:rsid w:val="00262EC9"/>
    <w:rsid w:val="00263B6D"/>
    <w:rsid w:val="0026434B"/>
    <w:rsid w:val="00264AA4"/>
    <w:rsid w:val="002676AB"/>
    <w:rsid w:val="0027216A"/>
    <w:rsid w:val="00273471"/>
    <w:rsid w:val="00274B5A"/>
    <w:rsid w:val="00276902"/>
    <w:rsid w:val="00276FAF"/>
    <w:rsid w:val="00277CDC"/>
    <w:rsid w:val="00285637"/>
    <w:rsid w:val="002864F6"/>
    <w:rsid w:val="002873FC"/>
    <w:rsid w:val="002935C3"/>
    <w:rsid w:val="00295C46"/>
    <w:rsid w:val="00297B96"/>
    <w:rsid w:val="002A0444"/>
    <w:rsid w:val="002A2455"/>
    <w:rsid w:val="002A3B8A"/>
    <w:rsid w:val="002A557E"/>
    <w:rsid w:val="002A7203"/>
    <w:rsid w:val="002B7054"/>
    <w:rsid w:val="002C601E"/>
    <w:rsid w:val="002D3769"/>
    <w:rsid w:val="002D384B"/>
    <w:rsid w:val="002D3E1A"/>
    <w:rsid w:val="002E0472"/>
    <w:rsid w:val="002E1E8C"/>
    <w:rsid w:val="002E4952"/>
    <w:rsid w:val="002E6C41"/>
    <w:rsid w:val="002E6DDA"/>
    <w:rsid w:val="002F2460"/>
    <w:rsid w:val="002F50A1"/>
    <w:rsid w:val="002F597C"/>
    <w:rsid w:val="002F746B"/>
    <w:rsid w:val="00302540"/>
    <w:rsid w:val="00302AC5"/>
    <w:rsid w:val="0030491D"/>
    <w:rsid w:val="003060B2"/>
    <w:rsid w:val="00306E7B"/>
    <w:rsid w:val="00312AE7"/>
    <w:rsid w:val="003153F5"/>
    <w:rsid w:val="0031550C"/>
    <w:rsid w:val="00316EB6"/>
    <w:rsid w:val="00320E4E"/>
    <w:rsid w:val="003213A0"/>
    <w:rsid w:val="0032479C"/>
    <w:rsid w:val="0033179B"/>
    <w:rsid w:val="00332372"/>
    <w:rsid w:val="003372FA"/>
    <w:rsid w:val="00337925"/>
    <w:rsid w:val="00340738"/>
    <w:rsid w:val="003500B8"/>
    <w:rsid w:val="00352A46"/>
    <w:rsid w:val="00356E5C"/>
    <w:rsid w:val="00367D7E"/>
    <w:rsid w:val="003741AC"/>
    <w:rsid w:val="00377A09"/>
    <w:rsid w:val="00381D43"/>
    <w:rsid w:val="00385662"/>
    <w:rsid w:val="00386B70"/>
    <w:rsid w:val="00387811"/>
    <w:rsid w:val="00387B36"/>
    <w:rsid w:val="003903A5"/>
    <w:rsid w:val="00390E93"/>
    <w:rsid w:val="0039208B"/>
    <w:rsid w:val="003A010F"/>
    <w:rsid w:val="003A162C"/>
    <w:rsid w:val="003B4195"/>
    <w:rsid w:val="003B4F47"/>
    <w:rsid w:val="003B69D3"/>
    <w:rsid w:val="003C25DD"/>
    <w:rsid w:val="003C2EBA"/>
    <w:rsid w:val="003C4118"/>
    <w:rsid w:val="003C5145"/>
    <w:rsid w:val="003C5861"/>
    <w:rsid w:val="003D4259"/>
    <w:rsid w:val="003D503C"/>
    <w:rsid w:val="003F1CC6"/>
    <w:rsid w:val="003F772D"/>
    <w:rsid w:val="00400ECC"/>
    <w:rsid w:val="00401721"/>
    <w:rsid w:val="00401754"/>
    <w:rsid w:val="00402928"/>
    <w:rsid w:val="00403CCE"/>
    <w:rsid w:val="0040538E"/>
    <w:rsid w:val="00410C43"/>
    <w:rsid w:val="00421CAE"/>
    <w:rsid w:val="00422993"/>
    <w:rsid w:val="004242A3"/>
    <w:rsid w:val="00431324"/>
    <w:rsid w:val="0043248C"/>
    <w:rsid w:val="004333E6"/>
    <w:rsid w:val="00435A29"/>
    <w:rsid w:val="00443DFC"/>
    <w:rsid w:val="00445411"/>
    <w:rsid w:val="00451B69"/>
    <w:rsid w:val="0046503A"/>
    <w:rsid w:val="004708DA"/>
    <w:rsid w:val="004736B9"/>
    <w:rsid w:val="00473D22"/>
    <w:rsid w:val="00482189"/>
    <w:rsid w:val="00482B1E"/>
    <w:rsid w:val="004902FA"/>
    <w:rsid w:val="0049474F"/>
    <w:rsid w:val="00494826"/>
    <w:rsid w:val="00497F18"/>
    <w:rsid w:val="004A06B1"/>
    <w:rsid w:val="004A6DC2"/>
    <w:rsid w:val="004B0F9B"/>
    <w:rsid w:val="004B15ED"/>
    <w:rsid w:val="004B230C"/>
    <w:rsid w:val="004B624F"/>
    <w:rsid w:val="004C1C9F"/>
    <w:rsid w:val="004C4A80"/>
    <w:rsid w:val="004C4C8B"/>
    <w:rsid w:val="004D500B"/>
    <w:rsid w:val="004E3497"/>
    <w:rsid w:val="004E36C7"/>
    <w:rsid w:val="004E445B"/>
    <w:rsid w:val="004E4F2B"/>
    <w:rsid w:val="004E5FFD"/>
    <w:rsid w:val="004F168E"/>
    <w:rsid w:val="004F21BF"/>
    <w:rsid w:val="00504357"/>
    <w:rsid w:val="005051A9"/>
    <w:rsid w:val="00510706"/>
    <w:rsid w:val="00510A82"/>
    <w:rsid w:val="005132D0"/>
    <w:rsid w:val="005154F2"/>
    <w:rsid w:val="00525568"/>
    <w:rsid w:val="00526FC7"/>
    <w:rsid w:val="00527538"/>
    <w:rsid w:val="0053433B"/>
    <w:rsid w:val="00542B3B"/>
    <w:rsid w:val="00542BD8"/>
    <w:rsid w:val="0054350E"/>
    <w:rsid w:val="005438B4"/>
    <w:rsid w:val="00545700"/>
    <w:rsid w:val="005503CB"/>
    <w:rsid w:val="00562B51"/>
    <w:rsid w:val="00563C5D"/>
    <w:rsid w:val="00565360"/>
    <w:rsid w:val="0057277F"/>
    <w:rsid w:val="00584091"/>
    <w:rsid w:val="00585D91"/>
    <w:rsid w:val="00593441"/>
    <w:rsid w:val="005A2011"/>
    <w:rsid w:val="005A2B4A"/>
    <w:rsid w:val="005A368D"/>
    <w:rsid w:val="005B2B7A"/>
    <w:rsid w:val="005B5AB5"/>
    <w:rsid w:val="005B5D62"/>
    <w:rsid w:val="005B7306"/>
    <w:rsid w:val="005C146D"/>
    <w:rsid w:val="005C1B8C"/>
    <w:rsid w:val="005C3706"/>
    <w:rsid w:val="005C4753"/>
    <w:rsid w:val="005C5143"/>
    <w:rsid w:val="005D2A2D"/>
    <w:rsid w:val="005D37CA"/>
    <w:rsid w:val="005E2D9F"/>
    <w:rsid w:val="005E6FD2"/>
    <w:rsid w:val="005E7AC1"/>
    <w:rsid w:val="005F01CD"/>
    <w:rsid w:val="005F3049"/>
    <w:rsid w:val="005F4FD0"/>
    <w:rsid w:val="005F5CA5"/>
    <w:rsid w:val="006046BA"/>
    <w:rsid w:val="00605AA2"/>
    <w:rsid w:val="00606768"/>
    <w:rsid w:val="00606F8F"/>
    <w:rsid w:val="00607180"/>
    <w:rsid w:val="00610E7B"/>
    <w:rsid w:val="00611A82"/>
    <w:rsid w:val="00617164"/>
    <w:rsid w:val="00622F72"/>
    <w:rsid w:val="0062715E"/>
    <w:rsid w:val="006324C9"/>
    <w:rsid w:val="006357A3"/>
    <w:rsid w:val="0063624E"/>
    <w:rsid w:val="00641A61"/>
    <w:rsid w:val="006444B6"/>
    <w:rsid w:val="006468F2"/>
    <w:rsid w:val="0065233A"/>
    <w:rsid w:val="00653957"/>
    <w:rsid w:val="00653E82"/>
    <w:rsid w:val="0065536B"/>
    <w:rsid w:val="0066278C"/>
    <w:rsid w:val="0066332D"/>
    <w:rsid w:val="00664186"/>
    <w:rsid w:val="00665E9E"/>
    <w:rsid w:val="006674AD"/>
    <w:rsid w:val="006709E6"/>
    <w:rsid w:val="00677C7E"/>
    <w:rsid w:val="00680FA3"/>
    <w:rsid w:val="00681298"/>
    <w:rsid w:val="00682572"/>
    <w:rsid w:val="00683891"/>
    <w:rsid w:val="006930E4"/>
    <w:rsid w:val="006A1096"/>
    <w:rsid w:val="006A2C35"/>
    <w:rsid w:val="006A309C"/>
    <w:rsid w:val="006A3532"/>
    <w:rsid w:val="006A3B73"/>
    <w:rsid w:val="006A4DA9"/>
    <w:rsid w:val="006A5748"/>
    <w:rsid w:val="006A5B8B"/>
    <w:rsid w:val="006A5C01"/>
    <w:rsid w:val="006A6FFE"/>
    <w:rsid w:val="006A78EB"/>
    <w:rsid w:val="006B7622"/>
    <w:rsid w:val="006B77CE"/>
    <w:rsid w:val="006C0395"/>
    <w:rsid w:val="006C0824"/>
    <w:rsid w:val="006C1492"/>
    <w:rsid w:val="006C369C"/>
    <w:rsid w:val="006C3C55"/>
    <w:rsid w:val="006C71F8"/>
    <w:rsid w:val="006D406E"/>
    <w:rsid w:val="006D7E51"/>
    <w:rsid w:val="006E1EAD"/>
    <w:rsid w:val="006E398D"/>
    <w:rsid w:val="006E424E"/>
    <w:rsid w:val="006E4269"/>
    <w:rsid w:val="006E53B6"/>
    <w:rsid w:val="006F0B26"/>
    <w:rsid w:val="006F3084"/>
    <w:rsid w:val="006F3315"/>
    <w:rsid w:val="006F6AED"/>
    <w:rsid w:val="007010F7"/>
    <w:rsid w:val="00701A24"/>
    <w:rsid w:val="00702449"/>
    <w:rsid w:val="007027B0"/>
    <w:rsid w:val="007050CD"/>
    <w:rsid w:val="00707B99"/>
    <w:rsid w:val="007127E8"/>
    <w:rsid w:val="007149F9"/>
    <w:rsid w:val="00722904"/>
    <w:rsid w:val="0072681C"/>
    <w:rsid w:val="00736029"/>
    <w:rsid w:val="00737B06"/>
    <w:rsid w:val="00745B74"/>
    <w:rsid w:val="0074631E"/>
    <w:rsid w:val="00746C3C"/>
    <w:rsid w:val="0074798C"/>
    <w:rsid w:val="0075222E"/>
    <w:rsid w:val="00754042"/>
    <w:rsid w:val="00754D44"/>
    <w:rsid w:val="00761749"/>
    <w:rsid w:val="00763315"/>
    <w:rsid w:val="00763602"/>
    <w:rsid w:val="00765BA4"/>
    <w:rsid w:val="00765CD5"/>
    <w:rsid w:val="007724D4"/>
    <w:rsid w:val="00772504"/>
    <w:rsid w:val="00772801"/>
    <w:rsid w:val="0077468B"/>
    <w:rsid w:val="00785AB0"/>
    <w:rsid w:val="00791980"/>
    <w:rsid w:val="00791C86"/>
    <w:rsid w:val="00792C71"/>
    <w:rsid w:val="00793585"/>
    <w:rsid w:val="00794221"/>
    <w:rsid w:val="007973C9"/>
    <w:rsid w:val="007A14A5"/>
    <w:rsid w:val="007A20D1"/>
    <w:rsid w:val="007A3A8C"/>
    <w:rsid w:val="007A6002"/>
    <w:rsid w:val="007B0B06"/>
    <w:rsid w:val="007B1F1D"/>
    <w:rsid w:val="007B567D"/>
    <w:rsid w:val="007B7A97"/>
    <w:rsid w:val="007C02A1"/>
    <w:rsid w:val="007C41E4"/>
    <w:rsid w:val="007C6C19"/>
    <w:rsid w:val="007D45C4"/>
    <w:rsid w:val="007D5C9C"/>
    <w:rsid w:val="007E5CFE"/>
    <w:rsid w:val="007E6E7B"/>
    <w:rsid w:val="007E7AD2"/>
    <w:rsid w:val="007F2794"/>
    <w:rsid w:val="007F4844"/>
    <w:rsid w:val="007F52B3"/>
    <w:rsid w:val="007F5952"/>
    <w:rsid w:val="007F6A46"/>
    <w:rsid w:val="00800539"/>
    <w:rsid w:val="00800E27"/>
    <w:rsid w:val="00801376"/>
    <w:rsid w:val="00821F9A"/>
    <w:rsid w:val="0082430C"/>
    <w:rsid w:val="00825032"/>
    <w:rsid w:val="00825CC8"/>
    <w:rsid w:val="008274B1"/>
    <w:rsid w:val="00830023"/>
    <w:rsid w:val="008370FE"/>
    <w:rsid w:val="00837A97"/>
    <w:rsid w:val="00842FDA"/>
    <w:rsid w:val="0084466E"/>
    <w:rsid w:val="008463D9"/>
    <w:rsid w:val="00847F52"/>
    <w:rsid w:val="00847F7F"/>
    <w:rsid w:val="008512EE"/>
    <w:rsid w:val="008543F1"/>
    <w:rsid w:val="008605F4"/>
    <w:rsid w:val="00860BE6"/>
    <w:rsid w:val="00861941"/>
    <w:rsid w:val="00862A35"/>
    <w:rsid w:val="00866094"/>
    <w:rsid w:val="008770F4"/>
    <w:rsid w:val="008823CD"/>
    <w:rsid w:val="008826D6"/>
    <w:rsid w:val="008A1E56"/>
    <w:rsid w:val="008A3A85"/>
    <w:rsid w:val="008A768B"/>
    <w:rsid w:val="008B0C61"/>
    <w:rsid w:val="008B2229"/>
    <w:rsid w:val="008B32B7"/>
    <w:rsid w:val="008B33B1"/>
    <w:rsid w:val="008B428E"/>
    <w:rsid w:val="008B5297"/>
    <w:rsid w:val="008C0317"/>
    <w:rsid w:val="008C0603"/>
    <w:rsid w:val="008C4DB6"/>
    <w:rsid w:val="008C6962"/>
    <w:rsid w:val="008D18DF"/>
    <w:rsid w:val="008D1C27"/>
    <w:rsid w:val="008D449D"/>
    <w:rsid w:val="008E0EC5"/>
    <w:rsid w:val="008E3A3A"/>
    <w:rsid w:val="008E60C3"/>
    <w:rsid w:val="008F046C"/>
    <w:rsid w:val="0090174F"/>
    <w:rsid w:val="00903DAF"/>
    <w:rsid w:val="00904902"/>
    <w:rsid w:val="00904C3C"/>
    <w:rsid w:val="0091143B"/>
    <w:rsid w:val="00912643"/>
    <w:rsid w:val="00914110"/>
    <w:rsid w:val="00916DA6"/>
    <w:rsid w:val="00916DAC"/>
    <w:rsid w:val="00917490"/>
    <w:rsid w:val="00917682"/>
    <w:rsid w:val="00922F7B"/>
    <w:rsid w:val="00923627"/>
    <w:rsid w:val="00923C12"/>
    <w:rsid w:val="00932F03"/>
    <w:rsid w:val="009365BA"/>
    <w:rsid w:val="00937022"/>
    <w:rsid w:val="00937117"/>
    <w:rsid w:val="009525EE"/>
    <w:rsid w:val="00952ABD"/>
    <w:rsid w:val="00953C06"/>
    <w:rsid w:val="00956C97"/>
    <w:rsid w:val="009613F3"/>
    <w:rsid w:val="00961A7B"/>
    <w:rsid w:val="00964B7F"/>
    <w:rsid w:val="00966866"/>
    <w:rsid w:val="009673B8"/>
    <w:rsid w:val="0097428C"/>
    <w:rsid w:val="0097604D"/>
    <w:rsid w:val="0098196A"/>
    <w:rsid w:val="00982CBC"/>
    <w:rsid w:val="009841E8"/>
    <w:rsid w:val="00987A5D"/>
    <w:rsid w:val="0099454D"/>
    <w:rsid w:val="00997829"/>
    <w:rsid w:val="009B0361"/>
    <w:rsid w:val="009B1655"/>
    <w:rsid w:val="009B2E13"/>
    <w:rsid w:val="009C0908"/>
    <w:rsid w:val="009C1F4E"/>
    <w:rsid w:val="009C34D0"/>
    <w:rsid w:val="009C4734"/>
    <w:rsid w:val="009C57A9"/>
    <w:rsid w:val="009C758B"/>
    <w:rsid w:val="009D09D6"/>
    <w:rsid w:val="009D4B6E"/>
    <w:rsid w:val="009E099B"/>
    <w:rsid w:val="009E125C"/>
    <w:rsid w:val="009E2BDB"/>
    <w:rsid w:val="009E2C5B"/>
    <w:rsid w:val="009E55D6"/>
    <w:rsid w:val="009F0F1E"/>
    <w:rsid w:val="009F1124"/>
    <w:rsid w:val="00A032BA"/>
    <w:rsid w:val="00A04DF5"/>
    <w:rsid w:val="00A050EE"/>
    <w:rsid w:val="00A05ED3"/>
    <w:rsid w:val="00A06943"/>
    <w:rsid w:val="00A12EA5"/>
    <w:rsid w:val="00A20ED0"/>
    <w:rsid w:val="00A21347"/>
    <w:rsid w:val="00A21E8B"/>
    <w:rsid w:val="00A22992"/>
    <w:rsid w:val="00A23702"/>
    <w:rsid w:val="00A25D14"/>
    <w:rsid w:val="00A27291"/>
    <w:rsid w:val="00A27FA0"/>
    <w:rsid w:val="00A30EF6"/>
    <w:rsid w:val="00A3624C"/>
    <w:rsid w:val="00A37C5B"/>
    <w:rsid w:val="00A4575C"/>
    <w:rsid w:val="00A51493"/>
    <w:rsid w:val="00A60CF6"/>
    <w:rsid w:val="00A63A21"/>
    <w:rsid w:val="00A655F2"/>
    <w:rsid w:val="00A73784"/>
    <w:rsid w:val="00A76BBC"/>
    <w:rsid w:val="00A81DAE"/>
    <w:rsid w:val="00A8323F"/>
    <w:rsid w:val="00A84E12"/>
    <w:rsid w:val="00A86E40"/>
    <w:rsid w:val="00A86FA4"/>
    <w:rsid w:val="00A8735A"/>
    <w:rsid w:val="00A914C1"/>
    <w:rsid w:val="00A914FF"/>
    <w:rsid w:val="00A934B8"/>
    <w:rsid w:val="00A95954"/>
    <w:rsid w:val="00AA1466"/>
    <w:rsid w:val="00AA1C7E"/>
    <w:rsid w:val="00AA5F24"/>
    <w:rsid w:val="00AA68B7"/>
    <w:rsid w:val="00AB14A0"/>
    <w:rsid w:val="00AB27D8"/>
    <w:rsid w:val="00AB300F"/>
    <w:rsid w:val="00AB5AA9"/>
    <w:rsid w:val="00AB6945"/>
    <w:rsid w:val="00AC056C"/>
    <w:rsid w:val="00AC1805"/>
    <w:rsid w:val="00AD0665"/>
    <w:rsid w:val="00AD2422"/>
    <w:rsid w:val="00AD3628"/>
    <w:rsid w:val="00AD3CF0"/>
    <w:rsid w:val="00AD408D"/>
    <w:rsid w:val="00AE198A"/>
    <w:rsid w:val="00AE25F2"/>
    <w:rsid w:val="00AE3012"/>
    <w:rsid w:val="00AF52C5"/>
    <w:rsid w:val="00AF6074"/>
    <w:rsid w:val="00AF6765"/>
    <w:rsid w:val="00B006D3"/>
    <w:rsid w:val="00B00F7A"/>
    <w:rsid w:val="00B03F0F"/>
    <w:rsid w:val="00B117E8"/>
    <w:rsid w:val="00B12C20"/>
    <w:rsid w:val="00B20622"/>
    <w:rsid w:val="00B2154D"/>
    <w:rsid w:val="00B25828"/>
    <w:rsid w:val="00B2596B"/>
    <w:rsid w:val="00B329E4"/>
    <w:rsid w:val="00B37B52"/>
    <w:rsid w:val="00B42666"/>
    <w:rsid w:val="00B42709"/>
    <w:rsid w:val="00B43E43"/>
    <w:rsid w:val="00B446DC"/>
    <w:rsid w:val="00B54D10"/>
    <w:rsid w:val="00B57C78"/>
    <w:rsid w:val="00B60CA2"/>
    <w:rsid w:val="00B6757B"/>
    <w:rsid w:val="00B72B59"/>
    <w:rsid w:val="00B72C75"/>
    <w:rsid w:val="00B80219"/>
    <w:rsid w:val="00B83BE9"/>
    <w:rsid w:val="00B842F6"/>
    <w:rsid w:val="00B850C5"/>
    <w:rsid w:val="00B91C77"/>
    <w:rsid w:val="00B9228B"/>
    <w:rsid w:val="00BA09AA"/>
    <w:rsid w:val="00BA396A"/>
    <w:rsid w:val="00BA4132"/>
    <w:rsid w:val="00BA5B32"/>
    <w:rsid w:val="00BB32A1"/>
    <w:rsid w:val="00BB717D"/>
    <w:rsid w:val="00BB7474"/>
    <w:rsid w:val="00BC07ED"/>
    <w:rsid w:val="00BC164C"/>
    <w:rsid w:val="00BC375F"/>
    <w:rsid w:val="00BC3ADF"/>
    <w:rsid w:val="00BC4BE9"/>
    <w:rsid w:val="00BC78E9"/>
    <w:rsid w:val="00BD0465"/>
    <w:rsid w:val="00BD16EC"/>
    <w:rsid w:val="00BD4F21"/>
    <w:rsid w:val="00BE2828"/>
    <w:rsid w:val="00BE431E"/>
    <w:rsid w:val="00BE771A"/>
    <w:rsid w:val="00BF2607"/>
    <w:rsid w:val="00BF3184"/>
    <w:rsid w:val="00BF41B0"/>
    <w:rsid w:val="00C003ED"/>
    <w:rsid w:val="00C041F9"/>
    <w:rsid w:val="00C04CA3"/>
    <w:rsid w:val="00C056D6"/>
    <w:rsid w:val="00C06EC4"/>
    <w:rsid w:val="00C07EDB"/>
    <w:rsid w:val="00C11998"/>
    <w:rsid w:val="00C13385"/>
    <w:rsid w:val="00C17FF7"/>
    <w:rsid w:val="00C313B9"/>
    <w:rsid w:val="00C32043"/>
    <w:rsid w:val="00C34923"/>
    <w:rsid w:val="00C36148"/>
    <w:rsid w:val="00C40497"/>
    <w:rsid w:val="00C42A0B"/>
    <w:rsid w:val="00C44C61"/>
    <w:rsid w:val="00C4600D"/>
    <w:rsid w:val="00C52BC6"/>
    <w:rsid w:val="00C534EC"/>
    <w:rsid w:val="00C54DF6"/>
    <w:rsid w:val="00C57A1C"/>
    <w:rsid w:val="00C60F6E"/>
    <w:rsid w:val="00C66DD4"/>
    <w:rsid w:val="00C725D5"/>
    <w:rsid w:val="00C7399C"/>
    <w:rsid w:val="00C75067"/>
    <w:rsid w:val="00C7524F"/>
    <w:rsid w:val="00C76111"/>
    <w:rsid w:val="00C76D2F"/>
    <w:rsid w:val="00C77B8C"/>
    <w:rsid w:val="00C80398"/>
    <w:rsid w:val="00C803DD"/>
    <w:rsid w:val="00C84393"/>
    <w:rsid w:val="00C901DD"/>
    <w:rsid w:val="00C939B9"/>
    <w:rsid w:val="00C95D91"/>
    <w:rsid w:val="00C9669B"/>
    <w:rsid w:val="00C96827"/>
    <w:rsid w:val="00CA015F"/>
    <w:rsid w:val="00CA62C2"/>
    <w:rsid w:val="00CA7077"/>
    <w:rsid w:val="00CB3464"/>
    <w:rsid w:val="00CC29FD"/>
    <w:rsid w:val="00CD06F8"/>
    <w:rsid w:val="00CD08DF"/>
    <w:rsid w:val="00CD1F75"/>
    <w:rsid w:val="00CD4EA0"/>
    <w:rsid w:val="00CD76AF"/>
    <w:rsid w:val="00CE0466"/>
    <w:rsid w:val="00CE1124"/>
    <w:rsid w:val="00CE70A5"/>
    <w:rsid w:val="00CF1D7C"/>
    <w:rsid w:val="00CF3C52"/>
    <w:rsid w:val="00CF6C27"/>
    <w:rsid w:val="00CF755B"/>
    <w:rsid w:val="00CF7A06"/>
    <w:rsid w:val="00D01933"/>
    <w:rsid w:val="00D10081"/>
    <w:rsid w:val="00D23A62"/>
    <w:rsid w:val="00D25B7C"/>
    <w:rsid w:val="00D26616"/>
    <w:rsid w:val="00D26A2C"/>
    <w:rsid w:val="00D334AF"/>
    <w:rsid w:val="00D33767"/>
    <w:rsid w:val="00D34D3C"/>
    <w:rsid w:val="00D37A6F"/>
    <w:rsid w:val="00D4084A"/>
    <w:rsid w:val="00D41AFB"/>
    <w:rsid w:val="00D421D8"/>
    <w:rsid w:val="00D55DD6"/>
    <w:rsid w:val="00D56423"/>
    <w:rsid w:val="00D57333"/>
    <w:rsid w:val="00D60693"/>
    <w:rsid w:val="00D60842"/>
    <w:rsid w:val="00D61C1B"/>
    <w:rsid w:val="00D65743"/>
    <w:rsid w:val="00D6669C"/>
    <w:rsid w:val="00D66CA3"/>
    <w:rsid w:val="00D705C6"/>
    <w:rsid w:val="00D71DDC"/>
    <w:rsid w:val="00D76CAB"/>
    <w:rsid w:val="00D814C4"/>
    <w:rsid w:val="00D828C9"/>
    <w:rsid w:val="00D84786"/>
    <w:rsid w:val="00D8568C"/>
    <w:rsid w:val="00D933EC"/>
    <w:rsid w:val="00D97882"/>
    <w:rsid w:val="00DA063D"/>
    <w:rsid w:val="00DA1083"/>
    <w:rsid w:val="00DA1B26"/>
    <w:rsid w:val="00DA437F"/>
    <w:rsid w:val="00DA5E49"/>
    <w:rsid w:val="00DA72FA"/>
    <w:rsid w:val="00DB09D1"/>
    <w:rsid w:val="00DB3C4F"/>
    <w:rsid w:val="00DB7BBE"/>
    <w:rsid w:val="00DC0744"/>
    <w:rsid w:val="00DC0B35"/>
    <w:rsid w:val="00DC1034"/>
    <w:rsid w:val="00DD0C6A"/>
    <w:rsid w:val="00DD2590"/>
    <w:rsid w:val="00DD2DC8"/>
    <w:rsid w:val="00DD3324"/>
    <w:rsid w:val="00DD5D0D"/>
    <w:rsid w:val="00DE21C2"/>
    <w:rsid w:val="00DE5EAF"/>
    <w:rsid w:val="00DE7D16"/>
    <w:rsid w:val="00DF01BD"/>
    <w:rsid w:val="00DF4D54"/>
    <w:rsid w:val="00DF674B"/>
    <w:rsid w:val="00E00F94"/>
    <w:rsid w:val="00E018A7"/>
    <w:rsid w:val="00E04069"/>
    <w:rsid w:val="00E073D9"/>
    <w:rsid w:val="00E12684"/>
    <w:rsid w:val="00E13DAC"/>
    <w:rsid w:val="00E15E7C"/>
    <w:rsid w:val="00E21E92"/>
    <w:rsid w:val="00E24271"/>
    <w:rsid w:val="00E35A63"/>
    <w:rsid w:val="00E413BA"/>
    <w:rsid w:val="00E47862"/>
    <w:rsid w:val="00E516F5"/>
    <w:rsid w:val="00E51B3A"/>
    <w:rsid w:val="00E54B71"/>
    <w:rsid w:val="00E55CC1"/>
    <w:rsid w:val="00E57B33"/>
    <w:rsid w:val="00E603D2"/>
    <w:rsid w:val="00E63326"/>
    <w:rsid w:val="00E70C47"/>
    <w:rsid w:val="00E7139C"/>
    <w:rsid w:val="00E85621"/>
    <w:rsid w:val="00E863F6"/>
    <w:rsid w:val="00E945E7"/>
    <w:rsid w:val="00E95A0B"/>
    <w:rsid w:val="00E96223"/>
    <w:rsid w:val="00E96D8E"/>
    <w:rsid w:val="00EA1601"/>
    <w:rsid w:val="00EA3DA2"/>
    <w:rsid w:val="00EA458D"/>
    <w:rsid w:val="00EA4BDC"/>
    <w:rsid w:val="00EA7C03"/>
    <w:rsid w:val="00EB1A3E"/>
    <w:rsid w:val="00EB297B"/>
    <w:rsid w:val="00EB4BE2"/>
    <w:rsid w:val="00EC04A1"/>
    <w:rsid w:val="00ED18C2"/>
    <w:rsid w:val="00ED326F"/>
    <w:rsid w:val="00ED442B"/>
    <w:rsid w:val="00EE0A9B"/>
    <w:rsid w:val="00EE1B44"/>
    <w:rsid w:val="00EE570C"/>
    <w:rsid w:val="00EE763C"/>
    <w:rsid w:val="00EF1350"/>
    <w:rsid w:val="00EF482C"/>
    <w:rsid w:val="00F02414"/>
    <w:rsid w:val="00F0348E"/>
    <w:rsid w:val="00F0497D"/>
    <w:rsid w:val="00F1196D"/>
    <w:rsid w:val="00F14232"/>
    <w:rsid w:val="00F1483D"/>
    <w:rsid w:val="00F158DC"/>
    <w:rsid w:val="00F15EF9"/>
    <w:rsid w:val="00F16BE3"/>
    <w:rsid w:val="00F24E1B"/>
    <w:rsid w:val="00F34777"/>
    <w:rsid w:val="00F363C9"/>
    <w:rsid w:val="00F451D5"/>
    <w:rsid w:val="00F4692A"/>
    <w:rsid w:val="00F50EDE"/>
    <w:rsid w:val="00F53DC7"/>
    <w:rsid w:val="00F554D2"/>
    <w:rsid w:val="00F562EF"/>
    <w:rsid w:val="00F56887"/>
    <w:rsid w:val="00F600A3"/>
    <w:rsid w:val="00F632FF"/>
    <w:rsid w:val="00F824D4"/>
    <w:rsid w:val="00F8435D"/>
    <w:rsid w:val="00F91416"/>
    <w:rsid w:val="00F93FA0"/>
    <w:rsid w:val="00F97619"/>
    <w:rsid w:val="00FA317E"/>
    <w:rsid w:val="00FA56A3"/>
    <w:rsid w:val="00FA6F4A"/>
    <w:rsid w:val="00FA79F1"/>
    <w:rsid w:val="00FA7F24"/>
    <w:rsid w:val="00FB46DE"/>
    <w:rsid w:val="00FB6C25"/>
    <w:rsid w:val="00FB7082"/>
    <w:rsid w:val="00FC3119"/>
    <w:rsid w:val="00FC44D3"/>
    <w:rsid w:val="00FC766B"/>
    <w:rsid w:val="00FD0829"/>
    <w:rsid w:val="00FD1DB4"/>
    <w:rsid w:val="00FD4170"/>
    <w:rsid w:val="00FD6CE5"/>
    <w:rsid w:val="00FE00D1"/>
    <w:rsid w:val="00FE2DD9"/>
    <w:rsid w:val="00FE32C9"/>
    <w:rsid w:val="00FE433E"/>
    <w:rsid w:val="00FF0765"/>
    <w:rsid w:val="00FF6248"/>
    <w:rsid w:val="00FF7E75"/>
    <w:rsid w:val="7509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Body Text"/>
    <w:basedOn w:val="1"/>
    <w:link w:val="13"/>
    <w:qFormat/>
    <w:uiPriority w:val="0"/>
    <w:pPr>
      <w:suppressAutoHyphens/>
      <w:spacing w:after="140" w:line="288" w:lineRule="auto"/>
    </w:pPr>
    <w:rPr>
      <w:rFonts w:ascii="Century" w:hAnsi="Century" w:eastAsia="Times New Roman" w:cs="Times New Roman"/>
      <w:sz w:val="20"/>
      <w:szCs w:val="20"/>
      <w:lang w:val="en-US" w:eastAsia="ru-RU"/>
    </w:rPr>
  </w:style>
  <w:style w:type="paragraph" w:styleId="8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9">
    <w:name w:val="Верхний колонтитул Знак"/>
    <w:basedOn w:val="2"/>
    <w:link w:val="6"/>
    <w:qFormat/>
    <w:uiPriority w:val="99"/>
  </w:style>
  <w:style w:type="character" w:customStyle="1" w:styleId="10">
    <w:name w:val="Нижний колонтитул Знак"/>
    <w:basedOn w:val="2"/>
    <w:link w:val="8"/>
    <w:qFormat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3">
    <w:name w:val="Основной текст Знак"/>
    <w:basedOn w:val="2"/>
    <w:link w:val="7"/>
    <w:qFormat/>
    <w:uiPriority w:val="0"/>
    <w:rPr>
      <w:rFonts w:ascii="Century" w:hAnsi="Century" w:eastAsia="Times New Roman" w:cs="Times New Roman"/>
      <w:sz w:val="20"/>
      <w:szCs w:val="20"/>
      <w:lang w:val="en-US" w:eastAsia="ru-RU"/>
    </w:rPr>
  </w:style>
  <w:style w:type="paragraph" w:customStyle="1" w:styleId="14">
    <w:name w:val="Содержимое таблицы"/>
    <w:basedOn w:val="1"/>
    <w:qFormat/>
    <w:uiPriority w:val="0"/>
    <w:pPr>
      <w:suppressLineNumbers/>
      <w:suppressAutoHyphens/>
      <w:spacing w:after="0" w:line="240" w:lineRule="auto"/>
    </w:pPr>
    <w:rPr>
      <w:rFonts w:ascii="Century" w:hAnsi="Century" w:eastAsia="Times New Roman" w:cs="Times New Roman"/>
      <w:sz w:val="20"/>
      <w:szCs w:val="20"/>
      <w:lang w:val="en-US" w:eastAsia="ru-RU"/>
    </w:r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E1338-9167-4F83-A1BC-DEEE736497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1753</Words>
  <Characters>12865</Characters>
  <Lines>108</Lines>
  <Paragraphs>30</Paragraphs>
  <TotalTime>235</TotalTime>
  <ScaleCrop>false</ScaleCrop>
  <LinksUpToDate>false</LinksUpToDate>
  <CharactersWithSpaces>15139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2025-12-17T13:46:00Z</dcterms:created>
  <dc:creator>Титкова Елизавета Игоревна</dc:creator>
  <cp:lastModifiedBy>Пользователь</cp:lastModifiedBy>
  <cp:lastPrinted>2022-10-12T02:28:00Z</cp:lastPrinted>
  <dcterms:modified xsi:type="dcterms:W3CDTF">2026-06-03T14:19:17Z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43C30AE339A6406AB3E8700021C284B4_13</vt:lpwstr>
  </property>
</Properties>
</file>