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03E" w:rsidRPr="009E003E" w:rsidRDefault="009E003E" w:rsidP="009E003E">
      <w:pPr>
        <w:spacing w:after="0" w:line="240" w:lineRule="auto"/>
        <w:jc w:val="center"/>
        <w:rPr>
          <w:rFonts w:ascii="Times New Roman" w:eastAsia="Times New Roman" w:hAnsi="Times New Roman" w:cs="Times New Roman"/>
          <w:sz w:val="24"/>
          <w:szCs w:val="24"/>
          <w:lang w:eastAsia="ru-RU"/>
        </w:rPr>
      </w:pPr>
    </w:p>
    <w:p w:rsidR="009E003E" w:rsidRPr="009E003E" w:rsidRDefault="009E003E" w:rsidP="009E003E">
      <w:pPr>
        <w:spacing w:after="0" w:line="240" w:lineRule="auto"/>
        <w:jc w:val="center"/>
        <w:rPr>
          <w:rFonts w:ascii="Courier New" w:eastAsia="Times New Roman" w:hAnsi="Courier New" w:cs="Courier New"/>
          <w:sz w:val="20"/>
          <w:szCs w:val="20"/>
          <w:lang w:eastAsia="ru-RU"/>
        </w:rPr>
      </w:pPr>
    </w:p>
    <w:p w:rsidR="00E30F81" w:rsidRPr="00E30F81" w:rsidRDefault="00E30F81" w:rsidP="00E30F81">
      <w:pPr>
        <w:spacing w:after="0" w:line="240" w:lineRule="auto"/>
        <w:jc w:val="center"/>
        <w:rPr>
          <w:rFonts w:ascii="Times New Roman" w:eastAsia="Calibri" w:hAnsi="Times New Roman" w:cs="Times New Roman"/>
          <w:b/>
          <w:sz w:val="24"/>
          <w:szCs w:val="24"/>
        </w:rPr>
      </w:pPr>
      <w:bookmarkStart w:id="0" w:name="_GoBack"/>
      <w:bookmarkEnd w:id="0"/>
      <w:r w:rsidRPr="00E30F81">
        <w:rPr>
          <w:rFonts w:ascii="Times New Roman" w:eastAsia="Calibri" w:hAnsi="Times New Roman" w:cs="Times New Roman"/>
          <w:b/>
          <w:sz w:val="24"/>
          <w:szCs w:val="24"/>
        </w:rPr>
        <w:t>МУНИЦИПАЛЬНЫЙ НОРМАТИВНЫЙ ПРАВОВОЙ АКТ</w:t>
      </w:r>
    </w:p>
    <w:p w:rsidR="00E30F81" w:rsidRPr="00E30F81" w:rsidRDefault="00E30F81" w:rsidP="00E30F81">
      <w:pPr>
        <w:spacing w:after="0" w:line="240" w:lineRule="auto"/>
        <w:jc w:val="both"/>
        <w:rPr>
          <w:rFonts w:ascii="Times New Roman" w:eastAsia="Calibri" w:hAnsi="Times New Roman" w:cs="Times New Roman"/>
          <w:sz w:val="24"/>
          <w:szCs w:val="24"/>
        </w:rPr>
      </w:pPr>
    </w:p>
    <w:p w:rsidR="00E30F81" w:rsidRPr="00E30F81" w:rsidRDefault="00E30F81" w:rsidP="00E30F81">
      <w:pPr>
        <w:spacing w:after="0" w:line="240" w:lineRule="auto"/>
        <w:jc w:val="center"/>
        <w:rPr>
          <w:rFonts w:ascii="Times New Roman" w:eastAsia="Calibri" w:hAnsi="Times New Roman" w:cs="Times New Roman"/>
          <w:sz w:val="24"/>
          <w:szCs w:val="24"/>
        </w:rPr>
      </w:pPr>
      <w:r w:rsidRPr="00E30F81">
        <w:rPr>
          <w:rFonts w:ascii="Times New Roman" w:eastAsia="Calibri" w:hAnsi="Times New Roman" w:cs="Times New Roman"/>
          <w:sz w:val="24"/>
          <w:szCs w:val="24"/>
        </w:rPr>
        <w:t>___</w:t>
      </w:r>
      <w:r w:rsidR="00F65886" w:rsidRPr="00F65886">
        <w:rPr>
          <w:rFonts w:ascii="Times New Roman" w:eastAsia="Calibri" w:hAnsi="Times New Roman" w:cs="Times New Roman"/>
          <w:sz w:val="24"/>
          <w:szCs w:val="24"/>
          <w:u w:val="single"/>
        </w:rPr>
        <w:t>26.09.2025</w:t>
      </w:r>
      <w:r w:rsidR="00F65886">
        <w:rPr>
          <w:rFonts w:ascii="Times New Roman" w:eastAsia="Calibri" w:hAnsi="Times New Roman" w:cs="Times New Roman"/>
          <w:sz w:val="24"/>
          <w:szCs w:val="24"/>
        </w:rPr>
        <w:t>_____</w:t>
      </w:r>
      <w:r w:rsidRPr="00E30F81">
        <w:rPr>
          <w:rFonts w:ascii="Times New Roman" w:eastAsia="Calibri" w:hAnsi="Times New Roman" w:cs="Times New Roman"/>
          <w:sz w:val="24"/>
          <w:szCs w:val="24"/>
        </w:rPr>
        <w:t>№__</w:t>
      </w:r>
      <w:r w:rsidR="00F65886" w:rsidRPr="00F65886">
        <w:rPr>
          <w:rFonts w:ascii="Times New Roman" w:eastAsia="Calibri" w:hAnsi="Times New Roman" w:cs="Times New Roman"/>
          <w:sz w:val="24"/>
          <w:szCs w:val="24"/>
          <w:u w:val="single"/>
        </w:rPr>
        <w:t>28/2025-МЗ</w:t>
      </w:r>
      <w:r w:rsidRPr="00E30F81">
        <w:rPr>
          <w:rFonts w:ascii="Times New Roman" w:eastAsia="Calibri" w:hAnsi="Times New Roman" w:cs="Times New Roman"/>
          <w:sz w:val="24"/>
          <w:szCs w:val="24"/>
        </w:rPr>
        <w:t>_________</w:t>
      </w:r>
    </w:p>
    <w:p w:rsidR="00E30F81" w:rsidRPr="00E30F81" w:rsidRDefault="00E30F81" w:rsidP="00E30F81">
      <w:pPr>
        <w:spacing w:after="0" w:line="240" w:lineRule="auto"/>
        <w:jc w:val="both"/>
        <w:rPr>
          <w:rFonts w:ascii="Times New Roman" w:eastAsia="Calibri" w:hAnsi="Times New Roman" w:cs="Times New Roman"/>
          <w:sz w:val="24"/>
          <w:szCs w:val="24"/>
        </w:rPr>
      </w:pPr>
    </w:p>
    <w:p w:rsidR="00E30F81" w:rsidRPr="00E30F81" w:rsidRDefault="00E30F81" w:rsidP="00E30F81">
      <w:pPr>
        <w:spacing w:after="0" w:line="240" w:lineRule="auto"/>
        <w:jc w:val="both"/>
        <w:rPr>
          <w:rFonts w:ascii="Times New Roman" w:eastAsia="Calibri" w:hAnsi="Times New Roman" w:cs="Times New Roman"/>
          <w:sz w:val="24"/>
          <w:szCs w:val="24"/>
        </w:rPr>
      </w:pPr>
    </w:p>
    <w:p w:rsidR="00E30F81" w:rsidRPr="00E30F81" w:rsidRDefault="00057283"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hyperlink w:anchor="P35">
        <w:r w:rsidR="00E30F81" w:rsidRPr="00E30F81">
          <w:rPr>
            <w:rFonts w:ascii="Times New Roman" w:eastAsiaTheme="minorEastAsia" w:hAnsi="Times New Roman" w:cs="Times New Roman"/>
            <w:b/>
            <w:sz w:val="24"/>
            <w:szCs w:val="24"/>
            <w:lang w:eastAsia="ru-RU"/>
          </w:rPr>
          <w:t>Положение</w:t>
        </w:r>
      </w:hyperlink>
      <w:r w:rsidR="00E30F81" w:rsidRPr="00E30F81">
        <w:rPr>
          <w:rFonts w:ascii="Times New Roman" w:eastAsiaTheme="minorEastAsia" w:hAnsi="Times New Roman" w:cs="Times New Roman"/>
          <w:b/>
          <w:sz w:val="24"/>
          <w:szCs w:val="24"/>
          <w:lang w:eastAsia="ru-RU"/>
        </w:rPr>
        <w:t xml:space="preserve"> </w:t>
      </w: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 xml:space="preserve">о порядке установки и эксплуатации рекламных конструкций </w:t>
      </w:r>
      <w:r w:rsidRPr="00E30F81">
        <w:rPr>
          <w:rFonts w:ascii="Times New Roman" w:eastAsiaTheme="minorEastAsia" w:hAnsi="Times New Roman" w:cs="Times New Roman"/>
          <w:b/>
          <w:sz w:val="24"/>
          <w:szCs w:val="24"/>
          <w:lang w:eastAsia="ru-RU"/>
        </w:rPr>
        <w:br/>
        <w:t>и средств размещения информации, выявления незаконно установленных рекламных конструкций и средств размещения информации и демонтажа рекламных конструкций и средств размещения информации на территории Сергиево-Посадского городского округа Московской области</w:t>
      </w: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1. Общие положения</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1.1. Положение о порядке установки и эксплуатации рекламных конструкций и средств размещения информации, выявления незаконно установленных рекламных конструкций и средств размещения информации и демонтажа рекламных конструкций и средств размещения информации на территории Сергиево-Посадского городского округа Московской области (далее - Положение) разработано с целью реализации полномочий органов местного самоуправления Сергиево-Посадского городского округа Московской области (далее - Сергиево-Посадский городской округ) по утверждению схемы размещения рекламных конструкций на территории Сергиево-Посадского городского округа, выдачи разрешений на установку и эксплуатацию рекламных конструкций и согласований на установку средств размещения информации на территории Сергиево-Посадского городского округа, аннулирования таких разрешений, выдачи предписаний о демонтаже самовольно установленных рекламных конструкций и средств размещения информации на территории Сергиево-Посадского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1.2. Настоящее Положение устанавливает требования к территориальной установке и эксплуатации рекламных конструкций и средств размещения информации, условия использования имущества, находящегося в собственности Сергиево-Посадского городского округа Московской области, а также земельных участков, государственная собственность на которые не разграничена и распоряжение которыми осуществляется органами местного самоуправления Сергиево-Посадского городского округа Московской области, для установки и эксплуатации рекламных конструкций и средств размещения информации, порядок выдачи разрешений на установку и эксплуатацию рекламных конструкций и согласований на установку и эксплуатацию средств размещения информации, а также порядок осуществления контроля за соблюдением этих требований.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1.3. Функции и полномочия, связанные с осуществлением указанной деятельности, реализуются администрацией Сергиево-Посадского городского округа Московской области (далее – администрация городского округа) или уполномоченной ею организацией.</w:t>
      </w:r>
    </w:p>
    <w:p w:rsidR="00E30F81" w:rsidRPr="00E30F81" w:rsidRDefault="00E30F81" w:rsidP="00E30F81">
      <w:pPr>
        <w:autoSpaceDE w:val="0"/>
        <w:autoSpaceDN w:val="0"/>
        <w:adjustRightInd w:val="0"/>
        <w:spacing w:after="0" w:line="240" w:lineRule="auto"/>
        <w:ind w:firstLine="567"/>
        <w:jc w:val="both"/>
        <w:rPr>
          <w:rFonts w:ascii="Times New Roman" w:hAnsi="Times New Roman" w:cs="Times New Roman"/>
          <w:sz w:val="24"/>
          <w:szCs w:val="24"/>
        </w:rPr>
      </w:pPr>
      <w:r w:rsidRPr="00E30F81">
        <w:rPr>
          <w:rFonts w:ascii="Times New Roman" w:hAnsi="Times New Roman" w:cs="Times New Roman"/>
          <w:sz w:val="24"/>
          <w:szCs w:val="24"/>
        </w:rPr>
        <w:t xml:space="preserve">1.4. Положение разработано в рамках полномочий по решению вопросов местного значения на основании Гражданского </w:t>
      </w:r>
      <w:hyperlink r:id="rId7">
        <w:r w:rsidRPr="00E30F81">
          <w:rPr>
            <w:rFonts w:ascii="Times New Roman" w:hAnsi="Times New Roman" w:cs="Times New Roman"/>
            <w:sz w:val="24"/>
            <w:szCs w:val="24"/>
          </w:rPr>
          <w:t>кодекса</w:t>
        </w:r>
      </w:hyperlink>
      <w:r w:rsidRPr="00E30F81">
        <w:rPr>
          <w:rFonts w:ascii="Times New Roman" w:hAnsi="Times New Roman" w:cs="Times New Roman"/>
          <w:sz w:val="24"/>
          <w:szCs w:val="24"/>
        </w:rPr>
        <w:t xml:space="preserve"> Российской Федерации, Федерального </w:t>
      </w:r>
      <w:hyperlink r:id="rId8">
        <w:r w:rsidRPr="00E30F81">
          <w:rPr>
            <w:rFonts w:ascii="Times New Roman" w:hAnsi="Times New Roman" w:cs="Times New Roman"/>
            <w:sz w:val="24"/>
            <w:szCs w:val="24"/>
          </w:rPr>
          <w:t>закона</w:t>
        </w:r>
      </w:hyperlink>
      <w:r w:rsidRPr="00E30F81">
        <w:rPr>
          <w:rFonts w:ascii="Times New Roman" w:hAnsi="Times New Roman" w:cs="Times New Roman"/>
          <w:sz w:val="24"/>
          <w:szCs w:val="24"/>
        </w:rPr>
        <w:t xml:space="preserve"> от 13.03.2006 №38-ФЗ «О рекламе» (далее - Закон «О рекламе»), Федерального </w:t>
      </w:r>
      <w:hyperlink r:id="rId9">
        <w:r w:rsidRPr="00E30F81">
          <w:rPr>
            <w:rFonts w:ascii="Times New Roman" w:hAnsi="Times New Roman" w:cs="Times New Roman"/>
            <w:sz w:val="24"/>
            <w:szCs w:val="24"/>
          </w:rPr>
          <w:t>закона</w:t>
        </w:r>
      </w:hyperlink>
      <w:r w:rsidRPr="00E30F81">
        <w:rPr>
          <w:rFonts w:ascii="Times New Roman" w:hAnsi="Times New Roman" w:cs="Times New Roman"/>
          <w:sz w:val="24"/>
          <w:szCs w:val="24"/>
        </w:rPr>
        <w:t xml:space="preserve"> от 06.10.2003 №131-ФЗ «Об общих принципах организации местного самоуправления</w:t>
      </w:r>
      <w:r>
        <w:rPr>
          <w:rFonts w:ascii="Times New Roman" w:hAnsi="Times New Roman" w:cs="Times New Roman"/>
          <w:sz w:val="24"/>
          <w:szCs w:val="24"/>
        </w:rPr>
        <w:t xml:space="preserve"> </w:t>
      </w:r>
      <w:r w:rsidRPr="00E30F81">
        <w:rPr>
          <w:rFonts w:ascii="Times New Roman" w:hAnsi="Times New Roman" w:cs="Times New Roman"/>
          <w:sz w:val="24"/>
          <w:szCs w:val="24"/>
        </w:rPr>
        <w:t xml:space="preserve">в Российской Федерации», Федерального </w:t>
      </w:r>
      <w:hyperlink r:id="rId10">
        <w:r w:rsidRPr="00E30F81">
          <w:rPr>
            <w:rFonts w:ascii="Times New Roman" w:hAnsi="Times New Roman" w:cs="Times New Roman"/>
            <w:sz w:val="24"/>
            <w:szCs w:val="24"/>
          </w:rPr>
          <w:t>закона</w:t>
        </w:r>
      </w:hyperlink>
      <w:r w:rsidRPr="00E30F81">
        <w:rPr>
          <w:rFonts w:ascii="Times New Roman" w:hAnsi="Times New Roman" w:cs="Times New Roman"/>
          <w:sz w:val="24"/>
          <w:szCs w:val="24"/>
        </w:rPr>
        <w:t xml:space="preserve"> от 01.06.2005 №53-ФЗ «О государственном языке Российской Федерации», </w:t>
      </w:r>
      <w:hyperlink r:id="rId11">
        <w:r w:rsidRPr="00E30F81">
          <w:rPr>
            <w:rFonts w:ascii="Times New Roman" w:hAnsi="Times New Roman" w:cs="Times New Roman"/>
            <w:sz w:val="24"/>
            <w:szCs w:val="24"/>
          </w:rPr>
          <w:t>Законом</w:t>
        </w:r>
      </w:hyperlink>
      <w:r w:rsidRPr="00E30F81">
        <w:rPr>
          <w:rFonts w:ascii="Times New Roman" w:hAnsi="Times New Roman" w:cs="Times New Roman"/>
          <w:sz w:val="24"/>
          <w:szCs w:val="24"/>
        </w:rPr>
        <w:t xml:space="preserve"> Московской области от 30.12.2014 №191/2014-ОЗ «О регулировании дополнительных вопросов в сфере благоустройства в Московской области», Архитектурно-художественного </w:t>
      </w:r>
      <w:hyperlink r:id="rId12">
        <w:r w:rsidRPr="00E30F81">
          <w:rPr>
            <w:rFonts w:ascii="Times New Roman" w:hAnsi="Times New Roman" w:cs="Times New Roman"/>
            <w:sz w:val="24"/>
            <w:szCs w:val="24"/>
          </w:rPr>
          <w:t>регламента</w:t>
        </w:r>
      </w:hyperlink>
      <w:r w:rsidRPr="00E30F81">
        <w:rPr>
          <w:rFonts w:ascii="Times New Roman" w:hAnsi="Times New Roman" w:cs="Times New Roman"/>
          <w:sz w:val="24"/>
          <w:szCs w:val="24"/>
        </w:rPr>
        <w:t xml:space="preserve"> информационного и рекламного оформления зданий, строений, сооружений и объектов </w:t>
      </w:r>
      <w:r w:rsidRPr="00E30F81">
        <w:rPr>
          <w:rFonts w:ascii="Times New Roman" w:hAnsi="Times New Roman" w:cs="Times New Roman"/>
          <w:sz w:val="24"/>
          <w:szCs w:val="24"/>
        </w:rPr>
        <w:lastRenderedPageBreak/>
        <w:t>благоустройства Московской области, утвержденного распоряжением Главного управления архитектуры и градостроительства Московской области от 14.07.2015 №31РВ-72 (далее - Архитектурно-художественный регламент), Правил благоустройства территории Сергиево-Посадского городского округа Московской области, утвержденных решением Совета депутатов Сергиево-Посадского городского округа Московской области от 10.11.2020 №27/01-МЗ, иными нормативными правовыми актами Российской Федерации, Московской области.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 Настоящее Положение является обязательным для исполнения всеми лицами - владельцами рекламных конструкций и средств размещения информации, собственниками или иными законными владельцами имущества, к которому присоединены рекламная конструкция и средство размещения информации, вне зависимости от их организационно-правовой формы и действует на всей территории Сергиево-Посадского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1.6. Установка и эксплуатация рекламных конструкций и средств размещения информации допускаются при наличии разрешений на установку и эксплуатацию рекламных конструкций и согласований на установку средств размещения информации, выдаваемых в порядке, предусмотренном настоящим Положением,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1.7. Установка и эксплуатация рекламных конструкций на земельном участке, здании или ином недвижимом имуществе, находящемся в собственности муниципального образования «Сергиево-Посадский городской округ Московской области», а также на земельном участке, государственная собственность на который не разграничена, осуществляется при заключении договоров на установку и эксплуатацию рекламных конструкций с администрацией городского округа или с уполномоченной ею организацией на основе торгов (в форме аукциона, в том числе электронного аукциона) при наличии разрешений, выданных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1.8. Порядок демонтажа рекламных конструкций и средств размещения информации осуществляется в соответствии с законодательством Российской Федерации в порядке, предусмотренном настоящим Положением.</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2. Понятия и определения, используемые в настоящем Положении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 настоящем Положении понятия и определения используются в следующих значениях:</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2.1. Заявитель - физическое или юридическое лицо, обратившееся в администрацию </w:t>
      </w:r>
      <w:r w:rsidRPr="00E30F81">
        <w:rPr>
          <w:rFonts w:ascii="Times New Roman" w:eastAsiaTheme="minorEastAsia" w:hAnsi="Times New Roman" w:cs="Times New Roman"/>
          <w:sz w:val="24"/>
          <w:szCs w:val="24"/>
          <w:lang w:eastAsia="ru-RU"/>
        </w:rPr>
        <w:br/>
        <w:t>с целью получения разрешения на установку и эксплуатацию рекламной конструкции или согласования на размещение средства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2.2. Индивидуальный дизайн-проект средства размещения информации - дизайн-проект, предусматривающий предложения по размещению и художественно-композиционному решению в текстовой и графической формах средства размещения информации, устанавливаемых на внешних стенах, крышах и иных конструктивных элементах зданий, строений, сооружений, и разрабатываемый для конструкций, не соотносящихся с художественно-композиционными требованиями Архитектурно-художественного </w:t>
      </w:r>
      <w:hyperlink r:id="rId13">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2.3. Информационное поле рекламной конструкции - часть рекламной конструкции, предназначенная для непосредственного распространения рекламы.</w:t>
      </w:r>
    </w:p>
    <w:p w:rsidR="00E30F81" w:rsidRPr="00E30F81" w:rsidRDefault="00E30F81" w:rsidP="00E30F81">
      <w:pPr>
        <w:widowControl w:val="0"/>
        <w:autoSpaceDE w:val="0"/>
        <w:autoSpaceDN w:val="0"/>
        <w:spacing w:after="0" w:line="240" w:lineRule="auto"/>
        <w:ind w:firstLine="539"/>
        <w:contextualSpacing/>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2.4. Наружная реклама - реклама, распространяемая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(далее - рекламные конструкции), монтируемых и располагаемых на земельном участке, внешних стенах, крышах и иных конструктивных </w:t>
      </w:r>
      <w:r w:rsidRPr="00E30F81">
        <w:rPr>
          <w:rFonts w:ascii="Times New Roman" w:eastAsiaTheme="minorEastAsia" w:hAnsi="Times New Roman" w:cs="Times New Roman"/>
          <w:sz w:val="24"/>
          <w:szCs w:val="24"/>
          <w:lang w:eastAsia="ru-RU"/>
        </w:rPr>
        <w:lastRenderedPageBreak/>
        <w:t>элементах зданий, строений, сооружений или вне их, а также остановочных пунктов движения общественного транспорта,</w:t>
      </w:r>
      <w:r>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eastAsia="ru-RU"/>
        </w:rPr>
        <w:t xml:space="preserve">осуществляется владельцем  рекламной  конструкции, являющимся рекламораспространителем, с соблюдением требований </w:t>
      </w:r>
      <w:hyperlink r:id="rId14">
        <w:r w:rsidRPr="00E30F81">
          <w:rPr>
            <w:rFonts w:ascii="Times New Roman" w:eastAsiaTheme="minorEastAsia" w:hAnsi="Times New Roman" w:cs="Times New Roman"/>
            <w:sz w:val="24"/>
            <w:szCs w:val="24"/>
            <w:lang w:eastAsia="ru-RU"/>
          </w:rPr>
          <w:t>статьи 19</w:t>
        </w:r>
      </w:hyperlink>
      <w:r w:rsidRPr="00E30F81">
        <w:rPr>
          <w:rFonts w:ascii="Times New Roman" w:eastAsiaTheme="minorEastAsia" w:hAnsi="Times New Roman" w:cs="Times New Roman"/>
          <w:sz w:val="24"/>
          <w:szCs w:val="24"/>
          <w:lang w:eastAsia="ru-RU"/>
        </w:rPr>
        <w:t xml:space="preserve"> Закона «О рекламе».</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2.5. Ненадлежащая реклама - реклама, не соответствующая требованиям законодательства Российской Федерации.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2.6. Паспорт колористического решения фасадов зданий, строений, сооружений, ограждений - документ установленной формы, содержащий информацию 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2.7. Разрешение на установку и эксплуатацию рекламной конструкции - документ установленной формы, удостоверяющий права на установку рекламной конструкции и ее эксплуатацию в соответствии с </w:t>
      </w:r>
      <w:hyperlink r:id="rId15">
        <w:r w:rsidRPr="00E30F81">
          <w:rPr>
            <w:rFonts w:ascii="Times New Roman" w:eastAsiaTheme="minorEastAsia" w:hAnsi="Times New Roman" w:cs="Times New Roman"/>
            <w:sz w:val="24"/>
            <w:szCs w:val="24"/>
            <w:lang w:eastAsia="ru-RU"/>
          </w:rPr>
          <w:t>Законом</w:t>
        </w:r>
      </w:hyperlink>
      <w:r w:rsidRPr="00E30F81">
        <w:rPr>
          <w:rFonts w:ascii="Times New Roman" w:eastAsiaTheme="minorEastAsia" w:hAnsi="Times New Roman" w:cs="Times New Roman"/>
          <w:sz w:val="24"/>
          <w:szCs w:val="24"/>
          <w:lang w:eastAsia="ru-RU"/>
        </w:rPr>
        <w:t xml:space="preserve"> «О рекламе» и настоящим Положением.</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2.8. Реклама - информация, распространенная любым способом, в любой форме и с использованием любых средств, адресованная неопределенному кругу лиц и направленная на привлечение внимания к объекту рекламирования, формирование или поддержание интереса к нему и его продвижение на рынке.</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2.9. Рекламные конструкции -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используемые с целью распространения рекламы, за исключением средств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2.10. Рекламодатель - изготовитель или продавец товара либо иное определившее объект рекламирования и (или) содержание рекламы лицо.</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2.11. Рекламопроизводитель - лицо, осуществляющее полностью или частично приведение информации в готовую для распространения в виде рекламы форму.</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2.12. Рекламораспространитель - лицо, осуществляющее распространение рекламы любым способом, в любой форме и с использованием любых средств.</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2.13. Согласование на установку и эксплуатацию средства размещения информации - документ установленной формы, удостоверяющий право на установку средства размещения информации и его эксплуатацию в соответствии с настоящим Положением.</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2.14. Социальная реклама - информация, распространяемая любым способом, в любой форме и с использованием любых средств, адресованная неопределенному кругу лиц и направленная на достижение благотворительных и иных общественно полезных целей, а также обеспечение интересов государства.</w:t>
      </w:r>
    </w:p>
    <w:p w:rsidR="00E30F81" w:rsidRPr="00E30F81" w:rsidRDefault="00E30F81" w:rsidP="00E30F81">
      <w:pPr>
        <w:autoSpaceDE w:val="0"/>
        <w:autoSpaceDN w:val="0"/>
        <w:adjustRightInd w:val="0"/>
        <w:spacing w:after="0" w:line="240" w:lineRule="auto"/>
        <w:jc w:val="both"/>
        <w:rPr>
          <w:rFonts w:ascii="Times New Roman" w:hAnsi="Times New Roman" w:cs="Times New Roman"/>
          <w:sz w:val="24"/>
          <w:szCs w:val="24"/>
        </w:rPr>
      </w:pPr>
      <w:r w:rsidRPr="00E30F81">
        <w:rPr>
          <w:rFonts w:ascii="Times New Roman" w:hAnsi="Times New Roman" w:cs="Times New Roman"/>
          <w:sz w:val="24"/>
          <w:szCs w:val="24"/>
        </w:rPr>
        <w:t xml:space="preserve">       2.15. Средства размещения информации - устройства (включая специальные, дорожные, домовые знаки) и оформление (включая вывески, таблички, стелы, стенды, пилоны), в том числе фасадов зданий, строений, сооружений, информационные щиты и указатели, предназначенные для распространения информации, за исключением рекламных конструкций.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2.16. Схема размещения рекламных конструкций - документ, определяющий места размещения рекламных конструкций, типы и виды рекламных конструкций, установка которых допускается на территории Сергиево-Посадского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bCs/>
          <w:sz w:val="24"/>
          <w:szCs w:val="24"/>
          <w:shd w:val="clear" w:color="auto" w:fill="FFFFFF"/>
          <w:lang w:eastAsia="ru-RU"/>
        </w:rPr>
      </w:pPr>
      <w:r w:rsidRPr="00E30F81">
        <w:rPr>
          <w:rFonts w:ascii="Times New Roman" w:eastAsiaTheme="minorEastAsia" w:hAnsi="Times New Roman" w:cs="Times New Roman"/>
          <w:sz w:val="24"/>
          <w:szCs w:val="24"/>
          <w:lang w:eastAsia="ru-RU"/>
        </w:rPr>
        <w:t xml:space="preserve">2.17. Схема информационного или информационно-рекламного оформления здания, строения, сооружения, </w:t>
      </w:r>
      <w:r w:rsidRPr="00E30F81">
        <w:rPr>
          <w:rFonts w:ascii="Times New Roman" w:eastAsiaTheme="minorEastAsia" w:hAnsi="Times New Roman" w:cs="Times New Roman"/>
          <w:bCs/>
          <w:sz w:val="24"/>
          <w:szCs w:val="24"/>
          <w:shd w:val="clear" w:color="auto" w:fill="FFFFFF"/>
          <w:lang w:eastAsia="ru-RU"/>
        </w:rPr>
        <w:t>а также информационного оформления прилегающей к ним на основании правоустанавливающих документов территории</w:t>
      </w:r>
      <w:r w:rsidRPr="00E30F81">
        <w:rPr>
          <w:rFonts w:ascii="Times New Roman" w:eastAsiaTheme="minorEastAsia" w:hAnsi="Times New Roman" w:cs="Times New Roman"/>
          <w:sz w:val="24"/>
          <w:szCs w:val="24"/>
          <w:lang w:eastAsia="ru-RU"/>
        </w:rPr>
        <w:t xml:space="preserve"> (фасадная схема) - комплект документов в текстовом и графическом виде, содержащий развернутые сведения о месторасположении рекламных конструкций, а также типах и основных габаритах всех средств размещения информации, расположенных на конкретном здании </w:t>
      </w:r>
      <w:r w:rsidRPr="00E30F81">
        <w:rPr>
          <w:rFonts w:ascii="Times New Roman" w:eastAsiaTheme="minorEastAsia" w:hAnsi="Times New Roman" w:cs="Times New Roman"/>
          <w:sz w:val="24"/>
          <w:szCs w:val="24"/>
          <w:lang w:eastAsia="ru-RU"/>
        </w:rPr>
        <w:lastRenderedPageBreak/>
        <w:t xml:space="preserve">(строении, сооружении), а также </w:t>
      </w:r>
      <w:r w:rsidRPr="00E30F81">
        <w:rPr>
          <w:rFonts w:ascii="Times New Roman" w:eastAsiaTheme="minorEastAsia" w:hAnsi="Times New Roman" w:cs="Times New Roman"/>
          <w:bCs/>
          <w:sz w:val="24"/>
          <w:szCs w:val="24"/>
          <w:shd w:val="clear" w:color="auto" w:fill="FFFFFF"/>
          <w:lang w:eastAsia="ru-RU"/>
        </w:rPr>
        <w:t>прилегающей к ним территории.</w:t>
      </w:r>
    </w:p>
    <w:p w:rsidR="00E30F81" w:rsidRPr="00E30F81" w:rsidRDefault="00E30F81" w:rsidP="00E30F81">
      <w:pPr>
        <w:suppressAutoHyphens/>
        <w:spacing w:after="0" w:line="240" w:lineRule="auto"/>
        <w:jc w:val="both"/>
        <w:rPr>
          <w:rFonts w:ascii="Times New Roman" w:eastAsia="Times New Roman" w:hAnsi="Times New Roman" w:cs="Times New Roman"/>
          <w:color w:val="FF0000"/>
          <w:kern w:val="2"/>
          <w:sz w:val="24"/>
          <w:szCs w:val="24"/>
          <w:lang w:eastAsia="zh-CN" w:bidi="hi-IN"/>
        </w:rPr>
      </w:pPr>
      <w:r w:rsidRPr="00E30F81">
        <w:rPr>
          <w:rFonts w:ascii="Times New Roman" w:eastAsia="Times New Roman" w:hAnsi="Times New Roman" w:cs="Times New Roman"/>
          <w:i/>
          <w:color w:val="000000"/>
          <w:kern w:val="2"/>
          <w:sz w:val="24"/>
          <w:szCs w:val="24"/>
          <w:lang w:eastAsia="zh-CN" w:bidi="hi-IN"/>
        </w:rPr>
        <w:t xml:space="preserve">         </w:t>
      </w: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3. Регулирование размещения наружной рекламы и средств</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3.1. Наружная реклама и средство размещения информации на территории Сергиево-Посадского городского округа размещаются на предназначенных для этого местах юридическими и (или) физическими лицами при наличии у них разрешения на их размещение и эксплуатацию, выданного администрацией, договора с собственником земельного участка, здания или иного недвижимого имущества, используемого для установки объектов наружной рекламы.</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3.2. Администрация городского округа утверждает схему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Московской области или в муниципальной собственности.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При подготовке схемы размещения рекламных конструкций учитываются типы и виды рекламных конструкций, допустимых и недопустимых к установке на территории Сергиево-Посадского городского округа или части его территории, в том числе требования </w:t>
      </w:r>
      <w:r w:rsidRPr="00E30F81">
        <w:rPr>
          <w:rFonts w:ascii="Times New Roman" w:eastAsiaTheme="minorEastAsia" w:hAnsi="Times New Roman" w:cs="Times New Roman"/>
          <w:sz w:val="24"/>
          <w:szCs w:val="24"/>
          <w:lang w:eastAsia="ru-RU"/>
        </w:rPr>
        <w:br/>
        <w:t>к таким рекламным конструкциям с учетом необходимости сохранения внешнего архитектурного облика сложившейся застройки территории Сергиево-Посадского городского округа.</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3.3. Схема размещения рекламных конструкций должна соответствовать документам территориального планирования и обеспечивать соблюдение внешнего архитектурного облика сложившейся застройки, градостроительных норм и правил, требований безопасности и содержать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w:t>
      </w:r>
    </w:p>
    <w:p w:rsidR="00E30F81" w:rsidRPr="00E30F81" w:rsidRDefault="00E30F81" w:rsidP="00E30F81">
      <w:pPr>
        <w:autoSpaceDE w:val="0"/>
        <w:autoSpaceDN w:val="0"/>
        <w:adjustRightInd w:val="0"/>
        <w:spacing w:after="0" w:line="240" w:lineRule="auto"/>
        <w:jc w:val="both"/>
        <w:rPr>
          <w:rFonts w:ascii="Times New Roman" w:hAnsi="Times New Roman" w:cs="Times New Roman"/>
          <w:sz w:val="24"/>
          <w:szCs w:val="24"/>
        </w:rPr>
      </w:pPr>
      <w:r w:rsidRPr="00E30F81">
        <w:rPr>
          <w:rFonts w:ascii="Times New Roman" w:hAnsi="Times New Roman" w:cs="Times New Roman"/>
          <w:sz w:val="24"/>
          <w:szCs w:val="24"/>
        </w:rPr>
        <w:t xml:space="preserve">        3.3.1. Схема размещения рекламных конструкций и вносимые в нее изменения подлежат предварительному согласованию с Министерством информации и</w:t>
      </w:r>
      <w:r w:rsidRPr="00E30F81">
        <w:rPr>
          <w:rFonts w:ascii="Times New Roman" w:hAnsi="Times New Roman" w:cs="Times New Roman"/>
          <w:sz w:val="24"/>
          <w:szCs w:val="24"/>
          <w:lang w:val="en-US"/>
        </w:rPr>
        <w:t> </w:t>
      </w:r>
      <w:r w:rsidRPr="00E30F81">
        <w:rPr>
          <w:rFonts w:ascii="Times New Roman" w:hAnsi="Times New Roman" w:cs="Times New Roman"/>
          <w:sz w:val="24"/>
          <w:szCs w:val="24"/>
        </w:rPr>
        <w:t xml:space="preserve">молодежной политики Московской области в </w:t>
      </w:r>
      <w:hyperlink r:id="rId16">
        <w:r w:rsidRPr="00E30F81">
          <w:rPr>
            <w:rFonts w:ascii="Times New Roman" w:hAnsi="Times New Roman" w:cs="Times New Roman"/>
            <w:sz w:val="24"/>
            <w:szCs w:val="24"/>
          </w:rPr>
          <w:t>порядке</w:t>
        </w:r>
      </w:hyperlink>
      <w:r w:rsidRPr="00E30F81">
        <w:rPr>
          <w:rFonts w:ascii="Times New Roman" w:hAnsi="Times New Roman" w:cs="Times New Roman"/>
          <w:sz w:val="24"/>
          <w:szCs w:val="24"/>
        </w:rPr>
        <w:t xml:space="preserve">, утвержденном постановлением Правительства Московской области от </w:t>
      </w:r>
      <w:r w:rsidRPr="00E30F81">
        <w:rPr>
          <w:rFonts w:ascii="Times New Roman" w:hAnsi="Times New Roman" w:cs="Times New Roman"/>
          <w:bCs/>
          <w:sz w:val="24"/>
          <w:szCs w:val="24"/>
          <w:shd w:val="clear" w:color="auto" w:fill="FFFFFF"/>
        </w:rPr>
        <w:t>28.04.2022 №441/14</w:t>
      </w:r>
      <w:r w:rsidRPr="00E30F81">
        <w:rPr>
          <w:rFonts w:ascii="Times New Roman" w:hAnsi="Times New Roman" w:cs="Times New Roman"/>
          <w:sz w:val="24"/>
          <w:szCs w:val="24"/>
        </w:rPr>
        <w:t xml:space="preserve"> «</w:t>
      </w:r>
      <w:r w:rsidRPr="00E30F81">
        <w:rPr>
          <w:rFonts w:ascii="Times New Roman" w:hAnsi="Times New Roman" w:cs="Times New Roman"/>
          <w:bCs/>
          <w:sz w:val="24"/>
          <w:szCs w:val="24"/>
          <w:shd w:val="clear" w:color="auto" w:fill="FFFFFF"/>
        </w:rPr>
        <w:t xml:space="preserve">О Министерстве информации </w:t>
      </w:r>
      <w:r w:rsidRPr="00E30F81">
        <w:rPr>
          <w:rFonts w:ascii="Times New Roman" w:hAnsi="Times New Roman" w:cs="Times New Roman"/>
          <w:bCs/>
          <w:sz w:val="24"/>
          <w:szCs w:val="24"/>
          <w:shd w:val="clear" w:color="auto" w:fill="FFFFFF"/>
        </w:rPr>
        <w:br/>
        <w:t>и молодежной политики Московской области</w:t>
      </w:r>
      <w:r w:rsidRPr="00E30F81">
        <w:rPr>
          <w:rFonts w:ascii="Times New Roman" w:hAnsi="Times New Roman" w:cs="Times New Roman"/>
          <w:sz w:val="24"/>
          <w:szCs w:val="24"/>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3.3.2. Схема размещения рекламных конструкций и вносимые в нее изменения подлежат опубликованию (обнародованию) в порядке, установленном для официального опубликования (обнародования) муниципальных правовых актов, и размещению на официальном сайте органов местного самоуправления Сергиево-Посадского городского округа: sergiev-reg.ru.</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3.4. Размещение рекламных конструкций и средств размещения информации на зданиях и сооружениях осуществляется в соответствии с Архитектурно-художественным </w:t>
      </w:r>
      <w:hyperlink r:id="rId17">
        <w:r w:rsidRPr="00E30F81">
          <w:rPr>
            <w:rFonts w:ascii="Times New Roman" w:eastAsiaTheme="minorEastAsia" w:hAnsi="Times New Roman" w:cs="Times New Roman"/>
            <w:sz w:val="24"/>
            <w:szCs w:val="24"/>
            <w:lang w:eastAsia="ru-RU"/>
          </w:rPr>
          <w:t>регламентом</w:t>
        </w:r>
      </w:hyperlink>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3.5. Рекламные конструкции и средства размещения информации и их территориальное размещение должны соответствовать требованиям технического регламента согласно Федеральному </w:t>
      </w:r>
      <w:hyperlink r:id="rId18">
        <w:r w:rsidRPr="00E30F81">
          <w:rPr>
            <w:rFonts w:ascii="Times New Roman" w:eastAsiaTheme="minorEastAsia" w:hAnsi="Times New Roman" w:cs="Times New Roman"/>
            <w:sz w:val="24"/>
            <w:szCs w:val="24"/>
            <w:lang w:eastAsia="ru-RU"/>
          </w:rPr>
          <w:t>закону</w:t>
        </w:r>
      </w:hyperlink>
      <w:r w:rsidRPr="00E30F81">
        <w:rPr>
          <w:rFonts w:ascii="Times New Roman" w:eastAsiaTheme="minorEastAsia" w:hAnsi="Times New Roman" w:cs="Times New Roman"/>
          <w:sz w:val="24"/>
          <w:szCs w:val="24"/>
          <w:lang w:eastAsia="ru-RU"/>
        </w:rPr>
        <w:t xml:space="preserve"> от 27.12.2002 №184-ФЗ «О техническом регулировании».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3.6. Материалы, используемые при изготовлении всех типов рекламных конструкций </w:t>
      </w:r>
      <w:r w:rsidRPr="00E30F81">
        <w:rPr>
          <w:rFonts w:ascii="Times New Roman" w:eastAsiaTheme="minorEastAsia" w:hAnsi="Times New Roman" w:cs="Times New Roman"/>
          <w:sz w:val="24"/>
          <w:szCs w:val="24"/>
          <w:lang w:eastAsia="ru-RU"/>
        </w:rPr>
        <w:br/>
        <w:t>и средств размещения информации, должны отвечать требованиям, установленным законодательством Российской Федерации.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Устройство рекламной конструкции или средства размещения информации должно соответствовать техническим нормам и требованиям к устройствам соответствующего типа, должно быть безопасно спроектировано, изготовлено и установлено в соответствии </w:t>
      </w:r>
      <w:r w:rsidRPr="00E30F81">
        <w:rPr>
          <w:rFonts w:ascii="Times New Roman" w:eastAsiaTheme="minorEastAsia" w:hAnsi="Times New Roman" w:cs="Times New Roman"/>
          <w:sz w:val="24"/>
          <w:szCs w:val="24"/>
          <w:lang w:eastAsia="ru-RU"/>
        </w:rPr>
        <w:lastRenderedPageBreak/>
        <w:t>с законодательством Российской Федерации.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3.6.1. Для всех крышных конструкций, средств размещения информации на входной группе, настенных конструкций высотой более 0,5 м, панель-кронштейнов, площадь поверхности которых более 0,5 кв. м (площадь поверхности определяется по внешним габаритным размерам конструкции) должна быть разработана проектной организацией техническая документация, содержащая: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чертежи узлов крепления;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чертежи силового металлокаркаса конструкций;</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расчет ветровой нагрузки на конструкцию;</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расчетно-пояснительная записка.</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Техническая документация должна быть выполнена в соответствии с действующими нормативными документами (СНиП, СП, ПУЭ и т.д.) и иметь подтверждение (экспертизу технической документации) о выполнении требований нормативной документации (СНиП, СП, ПУЭ и т.д.).</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3.7. Не допускается снижение прочности, устойчивости и надежности зданий и сооружений, на которых размещаются рекламные конструкции и средства размещения информации, или их повреждение.</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3.8. Рекламные конструкции и средства размещения информации не должны создавать помех для выполнения работ по эксплуатации и ремонту зданий и сооружений.</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3.9. Установка и эксплуатация рекламных конструкций и средств размещения информации на знаке дорожного движения, его опоре или любом ином приспособлении, предназначенном для регулирования дорожного движения, не допускаются.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3.10. Установка и эксплуатация рекламных конструкций и средств размещения информации над проезжей частью дорог и улиц не допускаются.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3.11. Рекламные конструкции и средства размещения информации должны соответствовать требованиям нормативных актов по безопасности дорожного движения.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3.12. Установка и эксплуатация рекламных конструкций и средств размещения информации не должны нарушать требования соответствующих санитарных норм и правил (в том числе требования к освещенности, электромагнитному излучению и пр.).</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3.13. В случаях использования источников света, установленных отдельно от рекламной конструкции или от средства размещения информации, крепления светильников должны быть закрыты декоративными элементами.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3.14. Рекламораспространитель обязан использовать рекламную конструкцию исключительно в целях распространения рекламы, социальной рекламы.</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4. Социальная реклама</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spacing w:after="0" w:line="240" w:lineRule="auto"/>
        <w:jc w:val="both"/>
        <w:rPr>
          <w:rFonts w:ascii="Times New Roman" w:hAnsi="Times New Roman" w:cs="Times New Roman"/>
          <w:sz w:val="24"/>
          <w:szCs w:val="24"/>
        </w:rPr>
      </w:pPr>
      <w:r w:rsidRPr="00E30F81">
        <w:rPr>
          <w:rFonts w:ascii="Times New Roman" w:hAnsi="Times New Roman" w:cs="Times New Roman"/>
          <w:sz w:val="24"/>
          <w:szCs w:val="24"/>
        </w:rPr>
        <w:t xml:space="preserve">        4.1. </w:t>
      </w:r>
      <w:r w:rsidRPr="00E30F81">
        <w:rPr>
          <w:rFonts w:ascii="Times New Roman" w:hAnsi="Times New Roman" w:cs="Times New Roman"/>
          <w:color w:val="000000"/>
          <w:sz w:val="24"/>
          <w:szCs w:val="24"/>
          <w:shd w:val="clear" w:color="auto" w:fill="FFFFFF"/>
        </w:rPr>
        <w:t>Рекламодателями социальной рекламы могут выступать физические лица, юридические лица, органы государственной власти, иные государственные органы и органы местного самоуправления, а также муниципальные органы, которые не входят в структуру органов местного самоуправления.</w:t>
      </w:r>
    </w:p>
    <w:p w:rsidR="00E30F81" w:rsidRPr="00E30F81" w:rsidRDefault="00E30F81" w:rsidP="00E30F81">
      <w:pPr>
        <w:autoSpaceDE w:val="0"/>
        <w:autoSpaceDN w:val="0"/>
        <w:adjustRightInd w:val="0"/>
        <w:spacing w:after="0" w:line="240" w:lineRule="auto"/>
        <w:jc w:val="both"/>
        <w:rPr>
          <w:rFonts w:ascii="Times New Roman" w:hAnsi="Times New Roman" w:cs="Times New Roman"/>
          <w:sz w:val="24"/>
          <w:szCs w:val="24"/>
        </w:rPr>
      </w:pPr>
      <w:r w:rsidRPr="00E30F81">
        <w:rPr>
          <w:rFonts w:ascii="Times New Roman" w:hAnsi="Times New Roman" w:cs="Times New Roman"/>
          <w:sz w:val="24"/>
          <w:szCs w:val="24"/>
        </w:rPr>
        <w:t xml:space="preserve">       Органы государственной власти, иные государственные органы и органы местного самоуправления, а также муниципальные органы, которые не входят в структуру органов местного самоуправления, осуществляют закупки работ, услуг на производство и распространение социальной рекламы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30F81" w:rsidRPr="00E30F81" w:rsidRDefault="00E30F81" w:rsidP="00E30F81">
      <w:pPr>
        <w:spacing w:after="0" w:line="240" w:lineRule="auto"/>
        <w:jc w:val="both"/>
        <w:rPr>
          <w:rFonts w:ascii="Times New Roman" w:hAnsi="Times New Roman" w:cs="Times New Roman"/>
          <w:sz w:val="24"/>
          <w:szCs w:val="24"/>
        </w:rPr>
      </w:pPr>
      <w:r w:rsidRPr="00E30F81">
        <w:rPr>
          <w:rFonts w:ascii="Times New Roman" w:hAnsi="Times New Roman" w:cs="Times New Roman"/>
          <w:sz w:val="24"/>
          <w:szCs w:val="24"/>
        </w:rPr>
        <w:t xml:space="preserve">        4.2. Заключение договора на распространение социальной рекламы является обязательным для рекламораспространителя в пределах 5 (пяти) процентов годового объема распространяемой им рекламы от общей рекламной площади рекламных конструкций на территории </w:t>
      </w:r>
      <w:r w:rsidRPr="00E30F81">
        <w:rPr>
          <w:rFonts w:ascii="Times New Roman" w:hAnsi="Times New Roman" w:cs="Times New Roman"/>
          <w:bCs/>
          <w:sz w:val="24"/>
          <w:szCs w:val="24"/>
        </w:rPr>
        <w:t>Сергиево-Посадского</w:t>
      </w:r>
      <w:r w:rsidRPr="00E30F81">
        <w:rPr>
          <w:rFonts w:ascii="Times New Roman" w:hAnsi="Times New Roman" w:cs="Times New Roman"/>
          <w:sz w:val="24"/>
          <w:szCs w:val="24"/>
        </w:rPr>
        <w:t xml:space="preserve"> городского округа. Заключение такого </w:t>
      </w:r>
      <w:r w:rsidRPr="00E30F81">
        <w:rPr>
          <w:rFonts w:ascii="Times New Roman" w:hAnsi="Times New Roman" w:cs="Times New Roman"/>
          <w:sz w:val="24"/>
          <w:szCs w:val="24"/>
        </w:rPr>
        <w:lastRenderedPageBreak/>
        <w:t xml:space="preserve">договора осуществляется в порядке, установленном Гражданским </w:t>
      </w:r>
      <w:hyperlink r:id="rId19" w:history="1">
        <w:r w:rsidRPr="00E30F81">
          <w:rPr>
            <w:rFonts w:ascii="Times New Roman" w:hAnsi="Times New Roman" w:cs="Times New Roman"/>
            <w:sz w:val="24"/>
            <w:szCs w:val="24"/>
          </w:rPr>
          <w:t>кодексом</w:t>
        </w:r>
      </w:hyperlink>
      <w:r w:rsidRPr="00E30F81">
        <w:rPr>
          <w:rFonts w:ascii="Times New Roman" w:hAnsi="Times New Roman" w:cs="Times New Roman"/>
          <w:sz w:val="24"/>
          <w:szCs w:val="24"/>
        </w:rPr>
        <w:t xml:space="preserve"> Российской Федерации.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4.3. При распространении социальной рекламы и иной социально значимой информации на рекламных конструкциях, размещенных на территории и (или) имуществе, находящихся в муниципальной собственности, оплата, предусмотренная договором на установку и эксплуатацию рекламных конструкций за фактический срок распространения социальной рекламы и социально значимой информации, не взимается в случаях, когда распространение социальной рекламы и социально значимой информации осуществляется на основании и в соответствии с распоряжениями и поручениями органов государственной власти, иных государственных органов и органов местного самоуправления.</w:t>
      </w:r>
    </w:p>
    <w:p w:rsidR="00E30F81" w:rsidRPr="00E30F81" w:rsidRDefault="00E30F81" w:rsidP="00E30F81">
      <w:pPr>
        <w:autoSpaceDE w:val="0"/>
        <w:autoSpaceDN w:val="0"/>
        <w:adjustRightInd w:val="0"/>
        <w:spacing w:after="0" w:line="240" w:lineRule="auto"/>
        <w:ind w:firstLine="567"/>
        <w:jc w:val="both"/>
        <w:rPr>
          <w:rFonts w:ascii="Times New Roman" w:hAnsi="Times New Roman" w:cs="Times New Roman"/>
          <w:sz w:val="24"/>
          <w:szCs w:val="24"/>
        </w:rPr>
      </w:pPr>
      <w:r w:rsidRPr="00E30F81">
        <w:rPr>
          <w:rFonts w:ascii="Times New Roman" w:hAnsi="Times New Roman" w:cs="Times New Roman"/>
          <w:sz w:val="24"/>
          <w:szCs w:val="24"/>
        </w:rPr>
        <w:t xml:space="preserve">4.4. В социальной рекламе не допускается упоминание о конкретных марках (моделях, артикулах) товаров, товарных знаках, знаках обслуживания и об иных средствах их индивидуализации, о физических лицах и юридических лицах, за исключением упоминания об органах государственной власти, иных государственных органах, органах местного самоуправления, о муниципальных органах, которые не входят в структуру органов местного самоуправления, о спонсорах, социально ориентированных некоммерческих организациях, соответствующих требованиям, установленным </w:t>
      </w:r>
      <w:hyperlink w:anchor="P120">
        <w:r w:rsidRPr="00E30F81">
          <w:rPr>
            <w:rFonts w:ascii="Times New Roman" w:hAnsi="Times New Roman" w:cs="Times New Roman"/>
            <w:sz w:val="24"/>
            <w:szCs w:val="24"/>
          </w:rPr>
          <w:t>абзацем 2</w:t>
        </w:r>
      </w:hyperlink>
      <w:r w:rsidRPr="00E30F81">
        <w:rPr>
          <w:rFonts w:ascii="Times New Roman" w:hAnsi="Times New Roman" w:cs="Times New Roman"/>
          <w:sz w:val="24"/>
          <w:szCs w:val="24"/>
        </w:rPr>
        <w:t xml:space="preserve"> настоящего пункта, а также о физических лицах, оказавшихся в трудной жизненной ситуации или нуждающихся в лечении, в целях оказания им благотворительной помощи.</w:t>
      </w:r>
    </w:p>
    <w:p w:rsidR="00E30F81" w:rsidRPr="00E30F81" w:rsidRDefault="00E30F81" w:rsidP="00E30F81">
      <w:pPr>
        <w:autoSpaceDE w:val="0"/>
        <w:autoSpaceDN w:val="0"/>
        <w:adjustRightInd w:val="0"/>
        <w:spacing w:after="0" w:line="240" w:lineRule="auto"/>
        <w:ind w:firstLine="567"/>
        <w:jc w:val="both"/>
        <w:rPr>
          <w:rFonts w:ascii="Times New Roman" w:hAnsi="Times New Roman" w:cs="Times New Roman"/>
          <w:sz w:val="24"/>
          <w:szCs w:val="24"/>
        </w:rPr>
      </w:pPr>
      <w:bookmarkStart w:id="1" w:name="P120"/>
      <w:bookmarkEnd w:id="1"/>
      <w:r w:rsidRPr="00E30F81">
        <w:rPr>
          <w:rFonts w:ascii="Times New Roman" w:hAnsi="Times New Roman" w:cs="Times New Roman"/>
          <w:sz w:val="24"/>
          <w:szCs w:val="24"/>
        </w:rPr>
        <w:t>В социальной рекламе допускается упоминание о социально ориентированных некоммерческих организациях в случаях, если содержание этой рекламы непосредственно связано с информацией о деятельности таких некоммерческих организаций, направленной на достижение благотворительных или иных общественно полезных целей.</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5. Порядок получения разрешения на установку и эксплуатацию</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рекламной конструкции и согласования установки средства</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5.1. Разрешение на установку и эксплуатацию рекламной конструкции и размещение информации, а также отказ в выдаче разрешения на установку и эксплуатацию рекламной конструкции и размещение информации выдаются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5.2. Разрешение на установку и эксплуатацию рекламной конструкции выдается в порядке и в сроки, установленные Административным регламентом предоставления муниципальной услуги «Выдача разрешений на установку и эксплуатацию рекламных конструкций, аннулирование ранее выданных разрешений», утверждаемым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За выдачу разрешения на установку и эксплуатацию рекламной конструкции взимается государственная пошлина в размере и порядке, установленных законодательством Российской Федерации о налогах и сборах.</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5.3. Согласование установки средства размещения информации выдается в порядке и в сроки, установленные Административным регламентом предоставления муниципальной услуги «Согласование установки средства размещения информации на территории Сергиево-Посадского городского округа Московской области», утверждаемым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bookmarkStart w:id="2" w:name="P130"/>
      <w:bookmarkEnd w:id="2"/>
      <w:r w:rsidRPr="00E30F81">
        <w:rPr>
          <w:rFonts w:ascii="Times New Roman" w:eastAsiaTheme="minorEastAsia" w:hAnsi="Times New Roman" w:cs="Times New Roman"/>
          <w:sz w:val="24"/>
          <w:szCs w:val="24"/>
          <w:lang w:eastAsia="ru-RU"/>
        </w:rPr>
        <w:t>5.4. Разрешение на установку средства размещения информации выдается: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для арендаторов и иных законных пользователей зданий, сооружений и иных объектов, на которых размещается средство размещения информации, - на срок действия договора аренды, но не более пяти лет;</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lastRenderedPageBreak/>
        <w:t>- для собственников зданий, сооружений и иных объектов, на которых размещается средство размещения информации, - на срок, указанный в заявлении, но не более пяти лет.</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5.5. Выдача разрешения на установку средств размещения информации, размещаемых на зданиях, строениях, сооружениях, осуществляется на основании предоставления владельцем здания, строения, сооружения или уполномоченным им лицом утвержденной фасадной схемы данного здания, строения, сооружения при условии соответствия предусматриваемых средств размещения информации всем требованиям данной схемы.</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5.6. Отказ в выдаче разрешения на установку и эксплуатацию рекламной конструкции выдается в порядке и в сроки, установленные Административным регламентом </w:t>
      </w:r>
      <w:r w:rsidRPr="00E30F81">
        <w:rPr>
          <w:rFonts w:ascii="Times New Roman" w:eastAsiaTheme="minorEastAsia" w:hAnsi="Times New Roman" w:cs="Times New Roman"/>
          <w:sz w:val="24"/>
          <w:szCs w:val="24"/>
          <w:lang w:eastAsia="ru-RU"/>
        </w:rPr>
        <w:br/>
        <w:t>предоставления муниципальной услуги «Выдача разрешений на установку и эксплуатацию рекламных конструкций, аннулирование ранее выданных разрешений», утверждаемым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5.7. Отказ в согласовании установки средства размещения информации выдается в порядке и в сроки, установленные Административным регламентом предоставления муниципальной услуги «Согласование установки средства размещения информации на территории Сергиево-Посадского городского округа Московской области», утверждаемым администрацией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5.8. Основаниями для отказа в согласовании установки средства размещения информации на территории Сергиево-Посадского городского округа являются: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5.8.1. Наличие противоречивых сведений в заявлении и приложенных к нему документах.</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5.8.2. Несоответствие категории заявителя кругу лиц, указанных в </w:t>
      </w:r>
      <w:hyperlink w:anchor="P130">
        <w:r w:rsidRPr="00E30F81">
          <w:rPr>
            <w:rFonts w:ascii="Times New Roman" w:eastAsiaTheme="minorEastAsia" w:hAnsi="Times New Roman" w:cs="Times New Roman"/>
            <w:sz w:val="24"/>
            <w:szCs w:val="24"/>
            <w:lang w:eastAsia="ru-RU"/>
          </w:rPr>
          <w:t>пункте 5.4</w:t>
        </w:r>
      </w:hyperlink>
      <w:r w:rsidRPr="00E30F81">
        <w:rPr>
          <w:rFonts w:ascii="Times New Roman" w:eastAsiaTheme="minorEastAsia" w:hAnsi="Times New Roman" w:cs="Times New Roman"/>
          <w:sz w:val="24"/>
          <w:szCs w:val="24"/>
          <w:lang w:eastAsia="ru-RU"/>
        </w:rPr>
        <w:t xml:space="preserve"> настоящего Положения.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5.8.3. Несоответствие документов по форме или содержанию требованиям законодательства Российской Федерации.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5.9. Основаниями для отказа в выдаче разрешений на установку и эксплуатацию рекламных конструкций являются: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5.9.1. Несоответствие проекта рекламной конструкции и ее территориального размещения требованиям технического регламента.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5.9.2.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20">
        <w:r w:rsidRPr="00E30F81">
          <w:rPr>
            <w:rFonts w:ascii="Times New Roman" w:eastAsiaTheme="minorEastAsia" w:hAnsi="Times New Roman" w:cs="Times New Roman"/>
            <w:sz w:val="24"/>
            <w:szCs w:val="24"/>
            <w:lang w:eastAsia="ru-RU"/>
          </w:rPr>
          <w:t>частью 5.8 статьи 19</w:t>
        </w:r>
      </w:hyperlink>
      <w:r w:rsidRPr="00E30F81">
        <w:rPr>
          <w:rFonts w:ascii="Times New Roman" w:eastAsiaTheme="minorEastAsia" w:hAnsi="Times New Roman" w:cs="Times New Roman"/>
          <w:sz w:val="24"/>
          <w:szCs w:val="24"/>
          <w:lang w:eastAsia="ru-RU"/>
        </w:rPr>
        <w:t xml:space="preserve"> Закона «О рекламе» определяется схемой размещения рекламных конструкций).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5.9.3. Нарушение требований нормативных актов по безопасности движения транспорта.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5.9.4. Нарушение внешнего архитектурного облика сложившейся застройки территории Сергиево-Посадского городского округа в соответствии с Правилами установки и эксплуатации объектов наружной рекламы и информации, утверждаемыми нормативным правовым актом Сергиево-Посадского городского округа, определяющими типы и виды рекламных конструкций, допустимых и недопустимых к установке на территории Сергиево-Посадского городского округа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территории Сергиево-Посадского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5.9.5.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5.10. Решение об аннулировании ранее выданных разрешений принимается: </w:t>
      </w:r>
    </w:p>
    <w:p w:rsidR="00E30F81" w:rsidRP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lastRenderedPageBreak/>
        <w:t xml:space="preserve">1) в течение 7 (семи) рабочих дней со дня регистрации запроса в администрации городского округа, </w:t>
      </w:r>
      <w:r w:rsidRPr="00E30F81">
        <w:rPr>
          <w:rFonts w:ascii="Times New Roman" w:eastAsia="Times New Roman" w:hAnsi="Times New Roman"/>
          <w:sz w:val="24"/>
          <w:szCs w:val="24"/>
          <w:lang w:eastAsia="ar-SA"/>
        </w:rPr>
        <w:t xml:space="preserve">Уполномоченной организации, </w:t>
      </w:r>
      <w:r w:rsidRPr="00E30F81">
        <w:rPr>
          <w:rFonts w:ascii="Times New Roman" w:hAnsi="Times New Roman" w:cs="Times New Roman"/>
          <w:sz w:val="24"/>
          <w:szCs w:val="24"/>
        </w:rPr>
        <w:t>в том числе в случае, если запрос подан владельцем рекламной конструкции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о своем отказе от дальнейшего использования разрешения;</w:t>
      </w:r>
    </w:p>
    <w:p w:rsidR="00E30F81" w:rsidRP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t xml:space="preserve">2) в течение 7 (семи) рабочих дней со дня регистрации запроса в администрации городского округа, </w:t>
      </w:r>
      <w:r w:rsidRPr="00E30F81">
        <w:rPr>
          <w:rFonts w:ascii="Times New Roman" w:eastAsia="Times New Roman" w:hAnsi="Times New Roman"/>
          <w:sz w:val="24"/>
          <w:szCs w:val="24"/>
          <w:lang w:eastAsia="ar-SA"/>
        </w:rPr>
        <w:t xml:space="preserve">Уполномоченной организации, </w:t>
      </w:r>
      <w:r w:rsidRPr="00E30F81">
        <w:rPr>
          <w:rFonts w:ascii="Times New Roman" w:hAnsi="Times New Roman" w:cs="Times New Roman"/>
          <w:sz w:val="24"/>
          <w:szCs w:val="24"/>
        </w:rPr>
        <w:t>в том числе в случае, если запрос подан собственником или иным законным владельцем недвижимого имущества, к которому присоединена рекламная конструкция, на основании документа, подтверждающего прекращение договора, заключенного между таким собственником или таким владельцем недвижимого имущества и владельцем рекламной конструкции;</w:t>
      </w:r>
    </w:p>
    <w:p w:rsidR="00E30F81" w:rsidRP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t>3) в случае, если рекламная конструкция не установлена в течение года со дня выдачи разрешения или со дня демонтажа рекламной конструкции ее владельцем в период действия разрешения;</w:t>
      </w:r>
    </w:p>
    <w:p w:rsidR="00E30F81" w:rsidRP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t>4) в случае, если рекламная конструкция используется не в целях распространения рекламы, социальной рекламы;</w:t>
      </w:r>
    </w:p>
    <w:p w:rsidR="00E30F81" w:rsidRP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t xml:space="preserve">5) в случае, если разрешение выдано лицу, заключившему договор на установку и эксплуатацию рекламной конструкции с нарушением требований, установленных </w:t>
      </w:r>
      <w:hyperlink r:id="rId21" w:history="1">
        <w:r w:rsidRPr="00E30F81">
          <w:rPr>
            <w:rFonts w:ascii="Times New Roman" w:hAnsi="Times New Roman" w:cs="Times New Roman"/>
            <w:sz w:val="24"/>
            <w:szCs w:val="24"/>
          </w:rPr>
          <w:t>частью 5</w:t>
        </w:r>
      </w:hyperlink>
      <w:r w:rsidRPr="00E30F81">
        <w:rPr>
          <w:rFonts w:ascii="Times New Roman" w:hAnsi="Times New Roman" w:cs="Times New Roman"/>
          <w:sz w:val="24"/>
          <w:szCs w:val="24"/>
        </w:rPr>
        <w:t xml:space="preserve"> </w:t>
      </w:r>
      <w:hyperlink r:id="rId22">
        <w:r w:rsidRPr="00E30F81">
          <w:rPr>
            <w:rFonts w:ascii="Times New Roman" w:hAnsi="Times New Roman" w:cs="Times New Roman"/>
            <w:sz w:val="24"/>
            <w:szCs w:val="24"/>
          </w:rPr>
          <w:t xml:space="preserve"> статьи 19</w:t>
        </w:r>
      </w:hyperlink>
      <w:r w:rsidRPr="00E30F81">
        <w:rPr>
          <w:rFonts w:ascii="Times New Roman" w:hAnsi="Times New Roman" w:cs="Times New Roman"/>
          <w:sz w:val="24"/>
          <w:szCs w:val="24"/>
        </w:rPr>
        <w:t xml:space="preserve"> Закона «О рекламе» в случае, если для установки и эксплуатации рекламной конструкции используется общее имущество собственников помещений в многоквартирном доме, </w:t>
      </w:r>
      <w:hyperlink r:id="rId23" w:history="1">
        <w:r w:rsidRPr="00E30F81">
          <w:rPr>
            <w:rFonts w:ascii="Times New Roman" w:hAnsi="Times New Roman" w:cs="Times New Roman"/>
            <w:sz w:val="24"/>
            <w:szCs w:val="24"/>
          </w:rPr>
          <w:t>частями 5.1</w:t>
        </w:r>
      </w:hyperlink>
      <w:r w:rsidRPr="00E30F81">
        <w:rPr>
          <w:rFonts w:ascii="Times New Roman" w:hAnsi="Times New Roman" w:cs="Times New Roman"/>
          <w:sz w:val="24"/>
          <w:szCs w:val="24"/>
        </w:rPr>
        <w:t xml:space="preserve">, </w:t>
      </w:r>
      <w:hyperlink r:id="rId24" w:history="1">
        <w:r w:rsidRPr="00E30F81">
          <w:rPr>
            <w:rFonts w:ascii="Times New Roman" w:hAnsi="Times New Roman" w:cs="Times New Roman"/>
            <w:sz w:val="24"/>
            <w:szCs w:val="24"/>
          </w:rPr>
          <w:t>5.6</w:t>
        </w:r>
      </w:hyperlink>
      <w:r w:rsidRPr="00E30F81">
        <w:rPr>
          <w:rFonts w:ascii="Times New Roman" w:hAnsi="Times New Roman" w:cs="Times New Roman"/>
          <w:sz w:val="24"/>
          <w:szCs w:val="24"/>
        </w:rPr>
        <w:t xml:space="preserve">, </w:t>
      </w:r>
      <w:hyperlink r:id="rId25" w:history="1">
        <w:r w:rsidRPr="00E30F81">
          <w:rPr>
            <w:rFonts w:ascii="Times New Roman" w:hAnsi="Times New Roman" w:cs="Times New Roman"/>
            <w:sz w:val="24"/>
            <w:szCs w:val="24"/>
          </w:rPr>
          <w:t>5.7</w:t>
        </w:r>
      </w:hyperlink>
      <w:r w:rsidRPr="00E30F81">
        <w:rPr>
          <w:rFonts w:ascii="Times New Roman" w:hAnsi="Times New Roman" w:cs="Times New Roman"/>
          <w:sz w:val="24"/>
          <w:szCs w:val="24"/>
        </w:rPr>
        <w:t xml:space="preserve"> </w:t>
      </w:r>
      <w:hyperlink r:id="rId26">
        <w:r w:rsidRPr="00E30F81">
          <w:rPr>
            <w:rFonts w:ascii="Times New Roman" w:hAnsi="Times New Roman" w:cs="Times New Roman"/>
            <w:sz w:val="24"/>
            <w:szCs w:val="24"/>
          </w:rPr>
          <w:t xml:space="preserve"> статьи 19</w:t>
        </w:r>
      </w:hyperlink>
      <w:r w:rsidRPr="00E30F81">
        <w:rPr>
          <w:rFonts w:ascii="Times New Roman" w:hAnsi="Times New Roman" w:cs="Times New Roman"/>
          <w:sz w:val="24"/>
          <w:szCs w:val="24"/>
        </w:rPr>
        <w:t xml:space="preserve"> Закона «О рекламе», либо результаты аукциона или конкурса признаны недействительными в соответствии с законодательством Российской Федерации;</w:t>
      </w:r>
    </w:p>
    <w:p w:rsidR="00E30F81" w:rsidRP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t xml:space="preserve">6) в случае нарушения требований, установленных </w:t>
      </w:r>
      <w:hyperlink r:id="rId27" w:history="1">
        <w:r w:rsidRPr="00E30F81">
          <w:rPr>
            <w:rFonts w:ascii="Times New Roman" w:hAnsi="Times New Roman" w:cs="Times New Roman"/>
            <w:sz w:val="24"/>
            <w:szCs w:val="24"/>
          </w:rPr>
          <w:t>частью 9.3</w:t>
        </w:r>
      </w:hyperlink>
      <w:r w:rsidRPr="00E30F81">
        <w:rPr>
          <w:rFonts w:ascii="Times New Roman" w:hAnsi="Times New Roman" w:cs="Times New Roman"/>
          <w:sz w:val="24"/>
          <w:szCs w:val="24"/>
        </w:rPr>
        <w:t xml:space="preserve"> статьи 19 Закона «О рекламе».</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5.11. Согласование установки средств размещения информации на зданиях, строениях, сооружениях и элементах зданий, строений, сооружений, расположенных в границах зон охраны объектов культурного наследия и объектов, обладающих признаками архитектурно-художественной и исторической значимости (далее - Зоны охраны), осуществляется на основании фасадной схемы, соответствующей требованиям Архитектурно-художественного </w:t>
      </w:r>
      <w:hyperlink r:id="rId28" w:history="1">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 xml:space="preserve"> и содержащей сведения о едином цветовом решении художественно-композиционных элементов всех конструкций, принятым с использованием:</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нейтральных цветовых оттенков в соответствии со сложившимся историческим цветовым решением фасадов (белый, бронзовый, золотой, серебристый, бордовый, коричневый, серый, бежевый);</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единого (общего) фона для всех конструкций, цветовое решение которого соотносится (совпадает) с колористическим решением фасада здания, или белого цвета для фона всех конструкций;</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единого (общего) или идентичной гарнитуры шрифта и его стилистического решения в гармоничной увязке со стилистикой архитектурного решения фасада и окружающей исторической застройки для всех конструкций; </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элементов фирменного стиля, зарегистрированного в установленном законодательством Российской Федерации порядке, только при условии увязки художественно-композиционных решений со стилистикой архитектурного решения фасада и окружающей исторической застройки;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максимальные параметры (размеры) вывесок не должны превышать 0,30 м по высоте и 4 м по ширине.</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5.12. Согласование установки средств размещения информации на зданиях, строениях, сооружениях и элементах зданий, строений, сооружений, расположенных в границах территории исторического поселения регионального значения город Сергиев </w:t>
      </w:r>
      <w:r w:rsidRPr="00E30F81">
        <w:rPr>
          <w:rFonts w:ascii="Times New Roman" w:eastAsiaTheme="minorEastAsia" w:hAnsi="Times New Roman" w:cs="Times New Roman"/>
          <w:sz w:val="24"/>
          <w:szCs w:val="24"/>
          <w:lang w:eastAsia="ru-RU"/>
        </w:rPr>
        <w:lastRenderedPageBreak/>
        <w:t xml:space="preserve">Посад, утвержденных постановлением Правительства Московской области  от 30.10.2023 №988-ПП (далее – Границы исторического поселения), осуществляется на основании фасадной схемы, соответствующей требованиям Архитектурно-художественного </w:t>
      </w:r>
      <w:hyperlink r:id="rId29">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 xml:space="preserve"> и содержащей сведения о едином цветовом решении художественно-композиционных элементов всех конструкций, принятым с использованием:</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нейтральных цветовых оттенков в соответствии со сложившимся историческим цветовым решением фасадов (белый, бронзовый, золотой, серебристый, бордовый, коричневый, серый, бежевый);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единого (общего) фона для всех конструкций, цветовое решение которого соотносится (совпадает) с колористическим решением фасада здания, или белого цвета для фона всех конструкций;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единого (общего) или идентичной гарнитуры шрифта, утвержденного настоящим Положением (приложение №12 к настоящему Положению) для Границ исторического поселения</w:t>
      </w:r>
      <w:r w:rsidRPr="00E30F81">
        <w:rPr>
          <w:rFonts w:ascii="Times New Roman" w:eastAsia="Times New Roman" w:hAnsi="Times New Roman" w:cs="Times New Roman"/>
          <w:bCs/>
          <w:spacing w:val="2"/>
          <w:kern w:val="36"/>
          <w:sz w:val="24"/>
          <w:szCs w:val="24"/>
          <w:lang w:eastAsia="ru-RU"/>
        </w:rPr>
        <w:t xml:space="preserve">, а также </w:t>
      </w:r>
      <w:r w:rsidRPr="00E30F81">
        <w:rPr>
          <w:rFonts w:ascii="Times New Roman" w:eastAsiaTheme="minorEastAsia" w:hAnsi="Times New Roman" w:cs="Times New Roman"/>
          <w:sz w:val="24"/>
          <w:szCs w:val="24"/>
          <w:lang w:eastAsia="ru-RU"/>
        </w:rPr>
        <w:t xml:space="preserve">единого (общего) или идентичной гарнитуры шрифта и его стилистического решения в гармоничной увязке со стилистикой архитектурного решения фасада и окружающей исторической застройки для всех конструкций, </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элементов фирменного стиля, зарегистрированного в установленном законодательством Российской Федерации порядке, только на русском языке для Границ исторического поселения</w:t>
      </w:r>
      <w:r w:rsidRPr="00E30F81">
        <w:rPr>
          <w:rFonts w:ascii="Times New Roman" w:eastAsia="Times New Roman" w:hAnsi="Times New Roman" w:cs="Times New Roman"/>
          <w:bCs/>
          <w:spacing w:val="2"/>
          <w:kern w:val="36"/>
          <w:sz w:val="24"/>
          <w:szCs w:val="24"/>
          <w:lang w:eastAsia="ru-RU"/>
        </w:rPr>
        <w:t>,</w:t>
      </w:r>
      <w:r w:rsidRPr="00E30F81">
        <w:rPr>
          <w:rFonts w:ascii="Times New Roman" w:eastAsiaTheme="minorEastAsia" w:hAnsi="Times New Roman" w:cs="Times New Roman"/>
          <w:sz w:val="24"/>
          <w:szCs w:val="24"/>
          <w:lang w:eastAsia="ru-RU"/>
        </w:rPr>
        <w:t xml:space="preserve"> при условии увязки художественно-композиционных решений со стилистикой архитектурного решения фасада и окружающей исторической застройки;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максимальные параметры (размеры) вывесок не должны превышать 0,30 м по высоте и 4 м по ширине.</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5.13. Согласование установки средств размещения информации на зданиях, строениях, сооружениях и элементах зданий, строений, сооружений, расположенных на территории Сергиево-Посадского городского округа, не находящихся в Зонах охраны и в Границах исторического поселения, осуществляется на основании фасадной схемы с использованием:</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единого (общего) фона для всех конструкций, цветовое решение которого соотносится (совпадает) с колористическим решением фасада здания, или белого цвета для фона всех конструкций;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единого (общего) или идентичной гарнитуры шрифта и его стилистического решения в гармоничной увязке со стилистикой архитектурного решения фасада и окружающей застройки для всех конструкций;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элементов фирменного стиля, зарегистрированного в установленном законодательством Российской Федерации порядке, при условии увязки художественно-композиционных решений со стилистикой архитектурного решения фасада и окружающей исторической застройки.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5.14. Разрешения на установку рекламной конструкции и средства размещения информации могут быть аннулированы в порядке, предусмотренном настоящим Положением, либо признаны недействительными в судебном порядке в случаях, установленных законодательством Российской Федерации.</w:t>
      </w:r>
    </w:p>
    <w:p w:rsidR="00685AEA" w:rsidRPr="00E30F81" w:rsidRDefault="00685AEA"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6. Специальные требования к средствам размещения информации, рекламным конструкциям, устанавливаемым на зданиях, строениях, сооружениях и прилегающей территории, на которые разработана фасадная схема</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6.1. Согласование фасадной схемы, а также отказ в выдаче согласования осуществляется в порядке и в сроки, установленные Административным регламентом по предоставлению муниципальной услуги «</w:t>
      </w:r>
      <w:r w:rsidRPr="00E30F81">
        <w:rPr>
          <w:rFonts w:ascii="Times New Roman" w:eastAsiaTheme="minorEastAsia" w:hAnsi="Times New Roman" w:cs="Times New Roman"/>
          <w:bCs/>
          <w:sz w:val="24"/>
          <w:szCs w:val="24"/>
          <w:shd w:val="clear" w:color="auto" w:fill="FFFFFF"/>
          <w:lang w:eastAsia="ru-RU"/>
        </w:rPr>
        <w:t>Согласование схем информационного и информационно-рекламного оформления здания, строения, сооружения, а также информационного оформления прилегающей к ним на основании правоустанавливающих документов территории</w:t>
      </w:r>
      <w:r w:rsidRPr="00E30F81">
        <w:rPr>
          <w:rFonts w:ascii="Times New Roman" w:eastAsiaTheme="minorEastAsia" w:hAnsi="Times New Roman" w:cs="Times New Roman"/>
          <w:sz w:val="24"/>
          <w:szCs w:val="24"/>
          <w:lang w:eastAsia="ru-RU"/>
        </w:rPr>
        <w:t xml:space="preserve">», утверждаемым администрацией </w:t>
      </w:r>
      <w:r w:rsidRPr="00E30F81">
        <w:rPr>
          <w:rFonts w:ascii="Times New Roman" w:eastAsiaTheme="minorEastAsia" w:hAnsi="Times New Roman" w:cs="Times New Roman"/>
          <w:sz w:val="24"/>
          <w:szCs w:val="24"/>
          <w:lang w:eastAsia="ru-RU"/>
        </w:rPr>
        <w:lastRenderedPageBreak/>
        <w:t>городского округа.</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6.2. Фасадные схемы зданий, строений, сооружений и прилегающей территории, на которых планируется расположение средств размещения информации, рекламных конструкций подлежат согласованию собственниками этих зданий, строений, сооружений и прилегающей территории, и утверждаются администрацией городского округа.</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Выдача фасадных схем по запросу заинтересованного лица осуществляется на основании официального заявления в адрес администрации городского округа с приложением правоустанавливающих документов.</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6.3. Фасадная схема содержит требования к предельному количеству средств размещения информации, их местоположению, типам, видам, габаритам, используемым цветовым решениям в международной цветовой системе RAL всех средств размещения информации, размещаемых на всех фасадах зданий, строений, сооружений и прилегающей территории, в том числе к визуальным габаритам и используемым цветовым решениям в международной цветовой системе RAL изображений на средствах размещения информации (в т.ч. навигационных модулей), рекламных конструкций, размещаемых на фасадах зданий, строений, сооружений и прилегающей территории, для которых </w:t>
      </w:r>
      <w:hyperlink r:id="rId30">
        <w:r w:rsidRPr="00E30F81">
          <w:rPr>
            <w:rFonts w:ascii="Times New Roman" w:eastAsiaTheme="minorEastAsia" w:hAnsi="Times New Roman" w:cs="Times New Roman"/>
            <w:sz w:val="24"/>
            <w:szCs w:val="24"/>
            <w:lang w:eastAsia="ru-RU"/>
          </w:rPr>
          <w:t>Законом</w:t>
        </w:r>
      </w:hyperlink>
      <w:r w:rsidRPr="00E30F81">
        <w:rPr>
          <w:rFonts w:ascii="Times New Roman" w:eastAsiaTheme="minorEastAsia" w:hAnsi="Times New Roman" w:cs="Times New Roman"/>
          <w:sz w:val="24"/>
          <w:szCs w:val="24"/>
          <w:lang w:eastAsia="ru-RU"/>
        </w:rPr>
        <w:t xml:space="preserve"> «О рекламе» не предусмотрена разработка схем размещения рекламных конструкций и/или выносных средств размещения информации, размещаемых на конкретной улице, площади, магистрали, а также художественно-композиционные решения средств размещения информации и рекламных конструкций, демонстрирующие примерный вид расположения средств размещения информации.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При наличии утвержденной фасадной схемы проектирование установки средств размещения информации на объектах осуществляется согласно соответствующей схеме информационного или информационно-рекламного оформления здания, строения, сооружения и прилегающей территории.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6.4. Не допускается установка средств размещения информации, рекламных конструкций на зданиях, строениях, сооружениях и прилегающей территории, на элементах зданий, строений, сооружений этих объектов или выносных средств размещения информации с нарушением соответствующей утвержденной фасадной схемы либо без внесения в схему информационного или информационно-рекламного оформления здания, строения, сооружения и прилегающей территории изменений (дополнений) в установленном законодательством Российской Федерации порядке.</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После утверждения фасадной схемы в новой редакции или с внесенными изменениями ранее утвержденная фасадная схема утрачивает силу в части касающихся изменений. </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6.5. При изменении внешнего вида объекта: объемных, пространственных, колористических и иных изменений 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 замена кровельного материала и другие изменения внешних поверхностей), фасадная схема зданий, строений, сооружений подлежит разработке и согласованию с учетом таких изменений.</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6.6. Фасадная схема нестационарных строений, сооружений подлежит согласованию после утверждения внешнего вида нестационарных строений, сооружений в порядке, установленном Правилами благоустройства территории Сергиево – Посадского городского округа.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6.7. Фасадная схема может быть аннулирована в порядке, предусмотренном настоящим Положением, либо признана недействительной в судебном порядке в случаях, установленных законодательством Российской Федерации.</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7. Порядок проведения аукциона на право заключения договора</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lastRenderedPageBreak/>
        <w:t>на установку и эксплуатацию рекламной конструкции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7.1. Организатором аукциона на право заключения договора на установку и эксплуатацию рекламной конструкции на земельном участке, здании и ином недвижимом имуществе, находящемся в собственности Сергиево-Посадского городского округа, а также земельном участке, государственная собственность на который не разграничена, находящихся на территории Сергиево-Посадского городского округа (далее - электронный аукцион), после утверждения схемы размещения рекламных конструкций является администрация городского округа либо уполномоченная администрацией организация только в отношении рекламных конструкций, указанных в данной схеме.</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7.2. Аукцион проводится по истечении срока действия договора на установку и эксплуатацию рекламной конструкции.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7.3. Победителем аукциона признается участник, который предложил наиболее высокую цену за право заключения договора на установку и эксплуатацию рекламной конструкции на земельном участке, здании и ином недвижимом имуществе, находящемся в собственности Сергиево-Посадского городского округа, а также земельном участке, государственная собственность на который не разграничена, находящихся на территории Сергиево-Посадского городского округа.</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7.4. Начальное ценовое предложение по договору на установку и эксплуатацию рекламной конструкции для аукциона (далее - начальное ценовое предложение) устанавливается в соответствии с </w:t>
      </w:r>
      <w:hyperlink w:anchor="P497">
        <w:r w:rsidRPr="00E30F81">
          <w:rPr>
            <w:rFonts w:ascii="Times New Roman" w:eastAsiaTheme="minorEastAsia" w:hAnsi="Times New Roman" w:cs="Times New Roman"/>
            <w:sz w:val="24"/>
            <w:szCs w:val="24"/>
            <w:lang w:eastAsia="ru-RU"/>
          </w:rPr>
          <w:t>Порядком</w:t>
        </w:r>
      </w:hyperlink>
      <w:r w:rsidRPr="00E30F81">
        <w:rPr>
          <w:rFonts w:ascii="Times New Roman" w:eastAsiaTheme="minorEastAsia" w:hAnsi="Times New Roman" w:cs="Times New Roman"/>
          <w:sz w:val="24"/>
          <w:szCs w:val="24"/>
          <w:lang w:eastAsia="ru-RU"/>
        </w:rPr>
        <w:t xml:space="preserve"> расчета начального ценового предложения (приложение №7 к настоящему Положению).</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7.5. Средства от заключения договоров на установку и эксплуатацию рекламных конструкций подлежат зачислению в бюджет Сергиево-Посадского городского округа.</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7.6. В случае если к участию в аукционе допущен один участник, аукцион признается несостоявшимся.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7.7. Договор на установку и эксплуатацию рекламных конструкций заключается с победителем аукциона либо с лицом, которое являлось единственным участником аукциона, в порядке и сроки, установленные законодательством Российской Федерации.</w:t>
      </w: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8. Аннулирование разрешений на установку рекламной</w:t>
      </w: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конструкции, средства размещения информации и фасадной схемы</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8.1. Разрешение на установку рекламной конструкции или средства размещения информации аннулируется: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в течение семи рабочих дней со дня направления  в администрацию городского округа владельцем конструкции уведомления о своем отказе от дальнейшего использования разрешения на установку рекламной конструкции или средства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в течение семи рабочих дней со дня направления  в администрацию городского округа собственником недвижимого имущества или иным законным владельцем недвижимого имущества, к которому присоединяется конструкция, заявления об отказе от своего согласия на размещение рекламной конструкции или средства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 несоответствии установленной рекламной конструкции или средства размещения информации требованиям настоящего Положения, а также требованиям Архитектурно-художественного </w:t>
      </w:r>
      <w:hyperlink r:id="rId31">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 xml:space="preserve"> информационного и рекламного оформления зданий, строений, сооружений на территории Сергиево-Посадского городского округа Московской области;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 несоответствии установленной рекламной конструкции или средства размещения информации технической документации, если ее владелец не устранил несоответствие </w:t>
      </w:r>
      <w:r w:rsidRPr="00E30F81">
        <w:rPr>
          <w:rFonts w:ascii="Times New Roman" w:eastAsiaTheme="minorEastAsia" w:hAnsi="Times New Roman" w:cs="Times New Roman"/>
          <w:sz w:val="24"/>
          <w:szCs w:val="24"/>
          <w:lang w:eastAsia="ru-RU"/>
        </w:rPr>
        <w:br/>
      </w:r>
      <w:r w:rsidRPr="00E30F81">
        <w:rPr>
          <w:rFonts w:ascii="Times New Roman" w:eastAsiaTheme="minorEastAsia" w:hAnsi="Times New Roman" w:cs="Times New Roman"/>
          <w:sz w:val="24"/>
          <w:szCs w:val="24"/>
          <w:lang w:eastAsia="ru-RU"/>
        </w:rPr>
        <w:lastRenderedPageBreak/>
        <w:t xml:space="preserve">в срок действия соответствующего </w:t>
      </w:r>
      <w:hyperlink w:anchor="P265">
        <w:r w:rsidRPr="00E30F81">
          <w:rPr>
            <w:rFonts w:ascii="Times New Roman" w:eastAsiaTheme="minorEastAsia" w:hAnsi="Times New Roman" w:cs="Times New Roman"/>
            <w:sz w:val="24"/>
            <w:szCs w:val="24"/>
            <w:lang w:eastAsia="ru-RU"/>
          </w:rPr>
          <w:t>предписания</w:t>
        </w:r>
      </w:hyperlink>
      <w:r w:rsidRPr="00E30F81">
        <w:rPr>
          <w:rFonts w:ascii="Times New Roman" w:eastAsiaTheme="minorEastAsia" w:hAnsi="Times New Roman" w:cs="Times New Roman"/>
          <w:sz w:val="24"/>
          <w:szCs w:val="24"/>
          <w:lang w:eastAsia="ru-RU"/>
        </w:rPr>
        <w:t xml:space="preserve"> администрации городского округа о демонтаже (приложение №1 к настоящему Положению);</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при использовании установленной рекламной конструкции или средства размещения информации не по назначению.</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8.2. В случае аннулирования разрешения на установку рекламной конструкции или средства размещения информации, прекращения действия или признания его недействительным владелец рекламной конструкции или средства размещения информации либо собственник (законный владелец) недвижимого имущества, к которому присоединены рекламная конструкция или средство размещения информации, обязан в течение семи рабочих дней со дня получения уведомления произвести их демонтаж.</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8.3. Фасадная схема аннулируется при несоответствии фасадной схемы требованиям настоящего Положения, а также требованиям Архитектурно-художественного </w:t>
      </w:r>
      <w:hyperlink r:id="rId32">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 xml:space="preserve"> информационного и рекламного оформления зданий, строений, сооружений на территории Сергиево-Посадского городского округа Московской области.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9. Порядок монтажа и эксплуатации объектов наружной рекламы</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и 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9.1. Монтаж рекламных конструкций и средств размещения информации производится после получения от администрации городского округа разрешения на установку </w:t>
      </w:r>
      <w:r w:rsidRPr="00E30F81">
        <w:rPr>
          <w:rFonts w:ascii="Times New Roman" w:eastAsiaTheme="minorEastAsia" w:hAnsi="Times New Roman" w:cs="Times New Roman"/>
          <w:sz w:val="24"/>
          <w:szCs w:val="24"/>
          <w:lang w:eastAsia="ru-RU"/>
        </w:rPr>
        <w:br/>
        <w:t>и эксплуатацию рекламной конструкции или средства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9.2. Монтаж рекламных конструкций на зданиях и сооружениях проводится после технической экспертизы их несущей способности при дополнительной нагрузке от размещаемых на них объектов наружной рекламы.</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При наличии соответствующих требований к проектной документации и (или) в договоре на установку и эксплуатацию рекламной конструкции монтаж на зданиях и сооружениях производится в присутствии представителей владельца имущества.</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9.3. Закладка фундаментов рекламных конструкций или средств размещения информации и проведение других земляных работ при их установке должны осуществляться в соответствии с требованиями законодательства Российской Федерации, регулирующего проведение таких видов работ.</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9.4. Конструктивные элементы жесткости и крепления (болтовые соединения, элементы опор, технологические косынки и т.п.) должны быть закрыты декоративными элементами.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9.5. Фундаменты отдельно стоящих установок или средств размещения информации не должны выступать над уровнем земли. В исключительных случаях, когда заглубление фундамента невозможно, допускается размещение более чем на 5 см фундаментов без заглубления при наличии бортового камня или дорожных ограждений.</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9.6. При производстве работ по установке рекламной конструкции или средства размещения информации владелец объекта наружной рекламы и средства размещения информации несет ответственность в соответствии с законодательством Российской Федерации за любые нарушения правил безопасности, а также за неисправности и аварийные ситуации, возникшие из-за нарушения им согласованных с уполномоченными организациями условий монтажа и эксплуатации объекта наружной рекламы и средства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9.7. При производстве работ на месте установки рекламной конструкции и средства размещения информации непосредственный исполнитель при себе должен иметь разрешение и другие документы, необходимые для производства работ по установке рекламной конструкции и средства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lastRenderedPageBreak/>
        <w:t xml:space="preserve">9.8. Владелец рекламной конструкции и средства размещения информации при их эксплуатации обязан обеспечить безопасность этих рекламной конструкции и средства размещения информации для жизни и здоровья людей, имущества всех форм собственности и несет установленную законодательством Российской Федерации ответственность </w:t>
      </w:r>
      <w:r w:rsidRPr="00E30F81">
        <w:rPr>
          <w:rFonts w:ascii="Times New Roman" w:eastAsiaTheme="minorEastAsia" w:hAnsi="Times New Roman" w:cs="Times New Roman"/>
          <w:sz w:val="24"/>
          <w:szCs w:val="24"/>
          <w:lang w:eastAsia="ru-RU"/>
        </w:rPr>
        <w:br/>
        <w:t>за ущерб, причиненный физическим и юридическим лицам в результате необеспечения безопасности рекламной конструкции и средства размещения информации.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9.9. Владелец рекламной конструкции и средства размещения информации при их эксплуатации обязан содержать их в надлежащем состоянии, а также обеспечивать уборку прилегающей территории за свой счет и своими силами или заключить договор об обслуживании рекламной конструкции и средства размещения информации и прилегающей территории с соответствующими организациями.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9.10. Узлы крепления рекламных конструкций и средства размещения информации к зданиям и сооружениям должны обеспечивать надежное крепление, должны быть защищены от несанкционированного доступа к ним, но при этом должны обеспечивать возможность оперативного демонтажа рекламной конструкции и 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10. Порядок выявления и демонтажа объектов наружной рекламы</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и 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color w:val="000000" w:themeColor="text1"/>
          <w:sz w:val="24"/>
          <w:szCs w:val="24"/>
          <w:lang w:eastAsia="ru-RU"/>
        </w:rPr>
      </w:pPr>
      <w:bookmarkStart w:id="3" w:name="P219"/>
      <w:bookmarkEnd w:id="3"/>
      <w:r w:rsidRPr="00E30F81">
        <w:rPr>
          <w:rFonts w:ascii="Times New Roman" w:eastAsiaTheme="minorEastAsia" w:hAnsi="Times New Roman" w:cs="Times New Roman"/>
          <w:sz w:val="24"/>
          <w:szCs w:val="24"/>
          <w:lang w:eastAsia="ru-RU"/>
        </w:rPr>
        <w:t xml:space="preserve">10.1. Установка и эксплуатация рекламной конструкции и средства размещения информации без разрешения или срок действия которого истек, не допускаются. В случае установки и эксплуатации рекламной конструкции и средства размещения информации без разрешения или срок действия которого истек, подлежат демонтажу на основании </w:t>
      </w:r>
      <w:hyperlink w:anchor="P265">
        <w:r w:rsidRPr="00E30F81">
          <w:rPr>
            <w:rFonts w:ascii="Times New Roman" w:eastAsiaTheme="minorEastAsia" w:hAnsi="Times New Roman" w:cs="Times New Roman"/>
            <w:color w:val="000000" w:themeColor="text1"/>
            <w:sz w:val="24"/>
            <w:szCs w:val="24"/>
            <w:lang w:eastAsia="ru-RU"/>
          </w:rPr>
          <w:t>предписания</w:t>
        </w:r>
      </w:hyperlink>
      <w:r w:rsidRPr="00E30F81">
        <w:rPr>
          <w:rFonts w:ascii="Times New Roman" w:eastAsiaTheme="minorEastAsia" w:hAnsi="Times New Roman" w:cs="Times New Roman"/>
          <w:color w:val="000000" w:themeColor="text1"/>
          <w:sz w:val="24"/>
          <w:szCs w:val="24"/>
          <w:lang w:eastAsia="ru-RU"/>
        </w:rPr>
        <w:t>, выданного администрацией городского округа (приложение №1</w:t>
      </w:r>
      <w:r w:rsidRPr="00E30F81">
        <w:rPr>
          <w:rFonts w:ascii="Times New Roman" w:eastAsiaTheme="minorEastAsia" w:hAnsi="Times New Roman" w:cs="Times New Roman"/>
          <w:sz w:val="24"/>
          <w:szCs w:val="24"/>
          <w:lang w:eastAsia="ru-RU"/>
        </w:rPr>
        <w:t xml:space="preserve"> к настоящему Положению</w:t>
      </w:r>
      <w:r w:rsidRPr="00E30F81">
        <w:rPr>
          <w:rFonts w:ascii="Times New Roman" w:eastAsiaTheme="minorEastAsia" w:hAnsi="Times New Roman" w:cs="Times New Roman"/>
          <w:color w:val="000000" w:themeColor="text1"/>
          <w:sz w:val="24"/>
          <w:szCs w:val="24"/>
          <w:lang w:eastAsia="ru-RU"/>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sz w:val="24"/>
          <w:szCs w:val="24"/>
          <w:lang w:eastAsia="ru-RU"/>
        </w:rPr>
        <w:t xml:space="preserve">Предписание считается доставленным, если оно передано сотруднику хозяйствующего субъекта, находящемуся в момент передачи по адресу, указанному в предписании либо, направленное владельцу рекламной конструкции и/или средства размещения информации, собственнику недвижимого имущества, к которому присоединена рекламная конструкция и/или средство размещения информации, посредством почтового отправления либо электронной почтой, указанной в </w:t>
      </w:r>
      <w:r w:rsidRPr="00E30F81">
        <w:rPr>
          <w:rFonts w:ascii="Times New Roman" w:eastAsiaTheme="minorEastAsia" w:hAnsi="Times New Roman" w:cs="Times New Roman"/>
          <w:bCs/>
          <w:sz w:val="24"/>
          <w:szCs w:val="24"/>
          <w:shd w:val="clear" w:color="auto" w:fill="FFFFFF"/>
          <w:lang w:eastAsia="ru-RU"/>
        </w:rPr>
        <w:t>едином государственном реестре юридического лица</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10.2. Контроль за выполнением требований к установке и эксплуатации рекламной конструкции и средства размещения информации, а также выявлением требований к установке и эксплуатации рекламной конструкции и средства размещения информации, не соответствующих нормам настоящего Положения, осуществляется администрацией</w:t>
      </w:r>
      <w:r w:rsidRPr="00E30F81">
        <w:rPr>
          <w:rFonts w:ascii="Times New Roman" w:eastAsiaTheme="minorEastAsia" w:hAnsi="Times New Roman" w:cs="Times New Roman"/>
          <w:color w:val="000000" w:themeColor="text1"/>
          <w:sz w:val="24"/>
          <w:szCs w:val="24"/>
          <w:lang w:eastAsia="ru-RU"/>
        </w:rPr>
        <w:t xml:space="preserve"> городского округа</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10.3. В случае выявления незаконно установленной рекламной конструкции и средства размещения информации администрацией</w:t>
      </w:r>
      <w:r w:rsidRPr="00E30F81">
        <w:rPr>
          <w:rFonts w:ascii="Times New Roman" w:eastAsiaTheme="minorEastAsia" w:hAnsi="Times New Roman" w:cs="Times New Roman"/>
          <w:color w:val="000000" w:themeColor="text1"/>
          <w:sz w:val="24"/>
          <w:szCs w:val="24"/>
          <w:lang w:eastAsia="ru-RU"/>
        </w:rPr>
        <w:t xml:space="preserve"> городского округа</w:t>
      </w:r>
      <w:r w:rsidRPr="00E30F81">
        <w:rPr>
          <w:rFonts w:ascii="Times New Roman" w:eastAsiaTheme="minorEastAsia" w:hAnsi="Times New Roman" w:cs="Times New Roman"/>
          <w:sz w:val="24"/>
          <w:szCs w:val="24"/>
          <w:lang w:eastAsia="ru-RU"/>
        </w:rPr>
        <w:t xml:space="preserve">, уполномоченной ею организацией, составляется </w:t>
      </w:r>
      <w:hyperlink w:anchor="P317">
        <w:r w:rsidRPr="00E30F81">
          <w:rPr>
            <w:rFonts w:ascii="Times New Roman" w:eastAsiaTheme="minorEastAsia" w:hAnsi="Times New Roman" w:cs="Times New Roman"/>
            <w:color w:val="000000" w:themeColor="text1"/>
            <w:sz w:val="24"/>
            <w:szCs w:val="24"/>
            <w:lang w:eastAsia="ru-RU"/>
          </w:rPr>
          <w:t>акт</w:t>
        </w:r>
      </w:hyperlink>
      <w:r w:rsidRPr="00E30F81">
        <w:rPr>
          <w:rFonts w:ascii="Times New Roman" w:eastAsiaTheme="minorEastAsia" w:hAnsi="Times New Roman" w:cs="Times New Roman"/>
          <w:sz w:val="24"/>
          <w:szCs w:val="24"/>
          <w:lang w:eastAsia="ru-RU"/>
        </w:rPr>
        <w:t xml:space="preserve"> о выявлении незаконно установленной рекламной конструкции или средства размещения информации (приложение №2 к настоящему Положению).</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10.4. Светодинамичная конструкция, световое (электронное) табло, а также конструкции с применением материалов с флуоресцирующим и неоновым эффектом, расположенные снаружи и изнутри здания в витринах, в оконных проемах (выходящие на фасад), на входных группах подлежат демонтажу на основании предписания администрации</w:t>
      </w:r>
      <w:r w:rsidRPr="00E30F81">
        <w:rPr>
          <w:rFonts w:ascii="Times New Roman" w:eastAsiaTheme="minorEastAsia" w:hAnsi="Times New Roman" w:cs="Times New Roman"/>
          <w:color w:val="000000" w:themeColor="text1"/>
          <w:sz w:val="24"/>
          <w:szCs w:val="24"/>
          <w:lang w:eastAsia="ru-RU"/>
        </w:rPr>
        <w:t xml:space="preserve"> городского округа</w:t>
      </w:r>
      <w:r w:rsidRPr="00E30F81">
        <w:rPr>
          <w:rFonts w:ascii="Times New Roman" w:eastAsiaTheme="minorEastAsia" w:hAnsi="Times New Roman" w:cs="Times New Roman"/>
          <w:sz w:val="24"/>
          <w:szCs w:val="24"/>
          <w:lang w:eastAsia="ru-RU"/>
        </w:rPr>
        <w:t xml:space="preserve"> о демонтаже.</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10.5. В случае выявления администрацией</w:t>
      </w:r>
      <w:r w:rsidRPr="00E30F81">
        <w:rPr>
          <w:rFonts w:ascii="Times New Roman" w:eastAsiaTheme="minorEastAsia" w:hAnsi="Times New Roman" w:cs="Times New Roman"/>
          <w:color w:val="000000" w:themeColor="text1"/>
          <w:sz w:val="24"/>
          <w:szCs w:val="24"/>
          <w:lang w:eastAsia="ru-RU"/>
        </w:rPr>
        <w:t xml:space="preserve"> городского округа</w:t>
      </w:r>
      <w:r w:rsidRPr="00E30F81">
        <w:rPr>
          <w:rFonts w:ascii="Times New Roman" w:eastAsiaTheme="minorEastAsia" w:hAnsi="Times New Roman" w:cs="Times New Roman"/>
          <w:sz w:val="24"/>
          <w:szCs w:val="24"/>
          <w:lang w:eastAsia="ru-RU"/>
        </w:rPr>
        <w:t xml:space="preserve">, уполномоченной ею организацией средств размещения информации с использованием картона, бумаги, ткани, баннерной ткани или сетки (за исключением афиш), в форме транспаранта,  </w:t>
      </w:r>
      <w:r w:rsidRPr="00E30F81">
        <w:rPr>
          <w:rFonts w:ascii="Times New Roman" w:eastAsiaTheme="minorEastAsia" w:hAnsi="Times New Roman" w:cs="Times New Roman"/>
          <w:sz w:val="24"/>
          <w:szCs w:val="24"/>
          <w:lang w:eastAsia="ru-RU"/>
        </w:rPr>
        <w:lastRenderedPageBreak/>
        <w:t>устройств со звуковой рекламой, размещенных на внешних стенах, крышах и иных конструктивных элементах зданий, строений, сооружений и элементах благоустройства, подлежат демонтажу и утилизации в день выявления вышеуказанных незаконно установленных средств размещения информации на основании акта о выявлении незаконно установленной рекламной конструкции и средства размещения информации.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10.6. Распространение звуковой рекламы с использованием звукотехнического оборудования, монтируемого и располагаемого на внешних стенах, крышах и иных конструктивных элементах зданий, строений, сооружений, не допускается.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10.7. </w:t>
      </w:r>
      <w:r w:rsidRPr="00E30F81">
        <w:rPr>
          <w:rFonts w:ascii="Times New Roman" w:eastAsiaTheme="minorEastAsia" w:hAnsi="Times New Roman" w:cs="Times New Roman"/>
          <w:sz w:val="24"/>
          <w:szCs w:val="24"/>
          <w:lang w:eastAsia="ru-RU"/>
        </w:rPr>
        <w:t>Аэрофигура, расположенная на земельном участке, вблизи здания, строения, сооружения, в котором ведет коммерческую деятельность хозяйствующий субъект, подлежит демонтажу в 30-дневный срок со дня выдачи предписания о демонтаже</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10.8. Информация о продаже или аренде помещения с указанием номера телефона, размещенная на здании непосредственно в месте нахождения помещения, в том числе с помощью конструкций, является объявлением, в случае если она размещена непосредственно на внешней стене помещения (в пределах окон помещения, занимаемого организацией), сдающегося в аренду, носит справочно-информационный характер, и оформляется согласно требованиям, изложенным в приложении №11 к настоящему Положению.</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bookmarkStart w:id="4" w:name="P226"/>
      <w:bookmarkEnd w:id="4"/>
      <w:r w:rsidRPr="00E30F81">
        <w:rPr>
          <w:rFonts w:ascii="Times New Roman" w:eastAsiaTheme="minorEastAsia" w:hAnsi="Times New Roman" w:cs="Times New Roman"/>
          <w:sz w:val="24"/>
          <w:szCs w:val="24"/>
          <w:lang w:eastAsia="ru-RU"/>
        </w:rPr>
        <w:t>10.9. После прекращения действия разрешения на установку и эксплуатацию рекламной конструкции и средства размещения информации либо договора на установку и эксплуатацию рекламной конструкции владелец рекламной конструкции или средства размещения информации обязан за свой счет в 30-дневный срок (для владельца рекламной конструкции) и в 15-дневный срок (для владельца средства размещения информации) со дня выдачи предписания о демонтаже администрацией</w:t>
      </w:r>
      <w:r w:rsidRPr="00E30F81">
        <w:rPr>
          <w:rFonts w:ascii="Times New Roman" w:eastAsiaTheme="minorEastAsia" w:hAnsi="Times New Roman" w:cs="Times New Roman"/>
          <w:color w:val="000000" w:themeColor="text1"/>
          <w:sz w:val="24"/>
          <w:szCs w:val="24"/>
          <w:lang w:eastAsia="ru-RU"/>
        </w:rPr>
        <w:t xml:space="preserve"> городского округа</w:t>
      </w:r>
      <w:r w:rsidRPr="00E30F81">
        <w:rPr>
          <w:rFonts w:ascii="Times New Roman" w:eastAsiaTheme="minorEastAsia" w:hAnsi="Times New Roman" w:cs="Times New Roman"/>
          <w:sz w:val="24"/>
          <w:szCs w:val="24"/>
          <w:lang w:eastAsia="ru-RU"/>
        </w:rPr>
        <w:t xml:space="preserve"> произвести их демонтаж и привести место установки рекламной конструкции или средства размещения информации в первоначальный вид.</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bookmarkStart w:id="5" w:name="P227"/>
      <w:bookmarkEnd w:id="5"/>
      <w:r w:rsidRPr="00E30F81">
        <w:rPr>
          <w:rFonts w:ascii="Times New Roman" w:eastAsiaTheme="minorEastAsia" w:hAnsi="Times New Roman" w:cs="Times New Roman"/>
          <w:sz w:val="24"/>
          <w:szCs w:val="24"/>
          <w:lang w:eastAsia="ru-RU"/>
        </w:rPr>
        <w:t xml:space="preserve">10.10. Если в установленный </w:t>
      </w:r>
      <w:hyperlink w:anchor="P226">
        <w:r w:rsidRPr="00E30F81">
          <w:rPr>
            <w:rFonts w:ascii="Times New Roman" w:eastAsiaTheme="minorEastAsia" w:hAnsi="Times New Roman" w:cs="Times New Roman"/>
            <w:color w:val="000000" w:themeColor="text1"/>
            <w:sz w:val="24"/>
            <w:szCs w:val="24"/>
            <w:lang w:eastAsia="ru-RU"/>
          </w:rPr>
          <w:t>п. 10.9</w:t>
        </w:r>
      </w:hyperlink>
      <w:r w:rsidRPr="00E30F81">
        <w:rPr>
          <w:rFonts w:ascii="Times New Roman" w:eastAsiaTheme="minorEastAsia" w:hAnsi="Times New Roman" w:cs="Times New Roman"/>
          <w:color w:val="000000" w:themeColor="text1"/>
          <w:sz w:val="24"/>
          <w:szCs w:val="24"/>
          <w:lang w:eastAsia="ru-RU"/>
        </w:rPr>
        <w:t xml:space="preserve"> настоящего Положения срок владелец рекламной конструкции не выполнил указанную в </w:t>
      </w:r>
      <w:hyperlink w:anchor="P219">
        <w:r w:rsidRPr="00E30F81">
          <w:rPr>
            <w:rFonts w:ascii="Times New Roman" w:eastAsiaTheme="minorEastAsia" w:hAnsi="Times New Roman" w:cs="Times New Roman"/>
            <w:color w:val="000000" w:themeColor="text1"/>
            <w:sz w:val="24"/>
            <w:szCs w:val="24"/>
            <w:lang w:eastAsia="ru-RU"/>
          </w:rPr>
          <w:t>п. 10.1</w:t>
        </w:r>
      </w:hyperlink>
      <w:r w:rsidRPr="00E30F81">
        <w:rPr>
          <w:rFonts w:ascii="Times New Roman" w:eastAsiaTheme="minorEastAsia" w:hAnsi="Times New Roman" w:cs="Times New Roman"/>
          <w:color w:val="000000" w:themeColor="text1"/>
          <w:sz w:val="24"/>
          <w:szCs w:val="24"/>
          <w:lang w:eastAsia="ru-RU"/>
        </w:rPr>
        <w:t xml:space="preserve"> настоящего Положения обязанность по демонтажу рекламной конструкции, или владелец рек</w:t>
      </w:r>
      <w:r w:rsidRPr="00E30F81">
        <w:rPr>
          <w:rFonts w:ascii="Times New Roman" w:eastAsiaTheme="minorEastAsia" w:hAnsi="Times New Roman" w:cs="Times New Roman"/>
          <w:sz w:val="24"/>
          <w:szCs w:val="24"/>
          <w:lang w:eastAsia="ru-RU"/>
        </w:rPr>
        <w:t xml:space="preserve">ламной конструкции или средства размещения информации неизвестен, администрация </w:t>
      </w:r>
      <w:r w:rsidRPr="00E30F81">
        <w:rPr>
          <w:rFonts w:ascii="Times New Roman" w:eastAsiaTheme="minorEastAsia" w:hAnsi="Times New Roman" w:cs="Times New Roman"/>
          <w:color w:val="000000" w:themeColor="text1"/>
          <w:sz w:val="24"/>
          <w:szCs w:val="24"/>
          <w:lang w:eastAsia="ru-RU"/>
        </w:rPr>
        <w:t>городского округа</w:t>
      </w:r>
      <w:r w:rsidRPr="00E30F81">
        <w:rPr>
          <w:rFonts w:ascii="Times New Roman" w:eastAsiaTheme="minorEastAsia" w:hAnsi="Times New Roman" w:cs="Times New Roman"/>
          <w:sz w:val="24"/>
          <w:szCs w:val="24"/>
          <w:lang w:eastAsia="ru-RU"/>
        </w:rPr>
        <w:t xml:space="preserve"> выдает предписание о демонтаже рекламной конструкции в течение тридцати календарных дней, или предписание о демонтаже средства размещения информации в течение пятнадцати календарных дней со дня выдачи соответствующего предписания собственнику или иному законному владельцу недвижимого имущества, к которому присоединена рекламная конструкция или средство размещения информации, за исключением случая присоединения рекламной конструкции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10.11. Собственник или иной законный владелец недвижимого имущества, к которому присоединена рекламная конструкция или средство размещения информации, обязан демонтировать рекламную конструкцию в течение тридцати календарных дней или средство размещения информации в течение пятнадцати календарных дней со дня выдачи соответствующего предписания.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10.12. Демонтаж, хранение или в необходимых случаях утилизация рекламной конструкции или средства размещения информации осуществляются за счет владельца </w:t>
      </w:r>
      <w:r w:rsidRPr="00E30F81">
        <w:rPr>
          <w:rFonts w:ascii="Times New Roman" w:eastAsiaTheme="minorEastAsia" w:hAnsi="Times New Roman" w:cs="Times New Roman"/>
          <w:color w:val="000000" w:themeColor="text1"/>
          <w:sz w:val="24"/>
          <w:szCs w:val="24"/>
          <w:lang w:eastAsia="ru-RU"/>
        </w:rPr>
        <w:t>рек</w:t>
      </w:r>
      <w:r w:rsidRPr="00E30F81">
        <w:rPr>
          <w:rFonts w:ascii="Times New Roman" w:eastAsiaTheme="minorEastAsia" w:hAnsi="Times New Roman" w:cs="Times New Roman"/>
          <w:sz w:val="24"/>
          <w:szCs w:val="24"/>
          <w:lang w:eastAsia="ru-RU"/>
        </w:rPr>
        <w:t>ламной конструкции или средства размещения информации либо за счет собственника или иного законного владельца недвижимого имущества, к которому была присоединена рекламная конструкция или средство размещения информации. По требованию собственника или иного законного владельца данного недвижимого имущества владелец рекламной конструкции или средства размещения информации обязан возместить этому собственнику или законному владельцу необходимые расходы, понесенные в связи с демонтажем, хранением или в необходимых случаях утилизацией рекламной конструкции или средства размещения информации.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10.13. Если в установленный предписанием о демонтаже срок собственник или иной законный владелец средства размещения информации, собственник или иной законный владелец недвижимого имущества, к которому была присоединена рекламная конструкция, не выполнил указанную в </w:t>
      </w:r>
      <w:hyperlink w:anchor="P227">
        <w:r w:rsidRPr="00E30F81">
          <w:rPr>
            <w:rFonts w:ascii="Times New Roman" w:eastAsiaTheme="minorEastAsia" w:hAnsi="Times New Roman" w:cs="Times New Roman"/>
            <w:color w:val="000000" w:themeColor="text1"/>
            <w:sz w:val="24"/>
            <w:szCs w:val="24"/>
            <w:lang w:eastAsia="ru-RU"/>
          </w:rPr>
          <w:t>п. 10.11</w:t>
        </w:r>
      </w:hyperlink>
      <w:r w:rsidRPr="00E30F81">
        <w:rPr>
          <w:rFonts w:ascii="Times New Roman" w:eastAsiaTheme="minorEastAsia" w:hAnsi="Times New Roman" w:cs="Times New Roman"/>
          <w:sz w:val="24"/>
          <w:szCs w:val="24"/>
          <w:lang w:eastAsia="ru-RU"/>
        </w:rPr>
        <w:t xml:space="preserve"> настоящего Положения обязанность по демонтажу рекламной конструкции либо собственник или иной законный владелец данного недвижимого имущества, владелец рекламной конструкции или средства размещения информации неизвестны, демонтаж рекламной конструкции или средства размещения информации, их хранение и в необходимых случаях утилизация осуществляются за счет средств бюджета Сергиево-Посадского городского округа (далее - местный бюджет).</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10.14. По требованию администрации</w:t>
      </w:r>
      <w:r w:rsidRPr="00E30F81">
        <w:rPr>
          <w:rFonts w:ascii="Times New Roman" w:eastAsiaTheme="minorEastAsia" w:hAnsi="Times New Roman" w:cs="Times New Roman"/>
          <w:color w:val="000000" w:themeColor="text1"/>
          <w:sz w:val="24"/>
          <w:szCs w:val="24"/>
          <w:lang w:eastAsia="ru-RU"/>
        </w:rPr>
        <w:t xml:space="preserve"> городского округа</w:t>
      </w:r>
      <w:r w:rsidRPr="00E30F81">
        <w:rPr>
          <w:rFonts w:ascii="Times New Roman" w:eastAsiaTheme="minorEastAsia" w:hAnsi="Times New Roman" w:cs="Times New Roman"/>
          <w:sz w:val="24"/>
          <w:szCs w:val="24"/>
          <w:lang w:eastAsia="ru-RU"/>
        </w:rPr>
        <w:t xml:space="preserve"> владелец рекламной конструкции или средства размещения информации либо собственник или иной законный владелец недвижимого имущества, к которому была присоединена рекламная конструкция или средство размещения информации, обязан возместить необходимые расходы, понесенные в связи с демонтажем, хранением и в необходимых случаях утилизацией рекламной конструкции или средства размещения информации, в течение месяца после произведенного демонтажа посредством перечисления денежных средств в местный бюджет.</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10.15. Если рекламная конструкция присоединена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в случае, указанном в </w:t>
      </w:r>
      <w:hyperlink w:anchor="P226">
        <w:r w:rsidRPr="00E30F81">
          <w:rPr>
            <w:rFonts w:ascii="Times New Roman" w:eastAsiaTheme="minorEastAsia" w:hAnsi="Times New Roman" w:cs="Times New Roman"/>
            <w:color w:val="000000" w:themeColor="text1"/>
            <w:sz w:val="24"/>
            <w:szCs w:val="24"/>
            <w:lang w:eastAsia="ru-RU"/>
          </w:rPr>
          <w:t>п. 10.9</w:t>
        </w:r>
      </w:hyperlink>
      <w:r w:rsidRPr="00E30F81">
        <w:rPr>
          <w:rFonts w:ascii="Times New Roman" w:eastAsiaTheme="minorEastAsia" w:hAnsi="Times New Roman" w:cs="Times New Roman"/>
          <w:sz w:val="24"/>
          <w:szCs w:val="24"/>
          <w:lang w:eastAsia="ru-RU"/>
        </w:rPr>
        <w:t xml:space="preserve"> настоящего Положения, ее демонтаж, хранение и в необходимых случаях утилизация осуществляются за счет средств местного бюджета. По требованию администрации </w:t>
      </w:r>
      <w:r w:rsidRPr="00E30F81">
        <w:rPr>
          <w:rFonts w:ascii="Times New Roman" w:eastAsiaTheme="minorEastAsia" w:hAnsi="Times New Roman" w:cs="Times New Roman"/>
          <w:color w:val="000000" w:themeColor="text1"/>
          <w:sz w:val="24"/>
          <w:szCs w:val="24"/>
          <w:lang w:eastAsia="ru-RU"/>
        </w:rPr>
        <w:t xml:space="preserve">городского округа </w:t>
      </w:r>
      <w:r w:rsidRPr="00E30F81">
        <w:rPr>
          <w:rFonts w:ascii="Times New Roman" w:eastAsiaTheme="minorEastAsia" w:hAnsi="Times New Roman" w:cs="Times New Roman"/>
          <w:sz w:val="24"/>
          <w:szCs w:val="24"/>
          <w:lang w:eastAsia="ru-RU"/>
        </w:rPr>
        <w:t>или уполномоченной ею организации владелец рекламной конструкции обязан возместить необходимые расходы, понесенные в связи с демонтажем, хранением и в необходимых случаях утилизацией рекламной конструкции.</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10.16. По факту произведенного администрацией городского округа или уполномоченной ею организацией демонтажа составляется </w:t>
      </w:r>
      <w:hyperlink w:anchor="P346">
        <w:r w:rsidRPr="00E30F81">
          <w:rPr>
            <w:rFonts w:ascii="Times New Roman" w:eastAsiaTheme="minorEastAsia" w:hAnsi="Times New Roman" w:cs="Times New Roman"/>
            <w:color w:val="000000" w:themeColor="text1"/>
            <w:sz w:val="24"/>
            <w:szCs w:val="24"/>
            <w:lang w:eastAsia="ru-RU"/>
          </w:rPr>
          <w:t>акт</w:t>
        </w:r>
      </w:hyperlink>
      <w:r w:rsidRPr="00E30F81">
        <w:rPr>
          <w:rFonts w:ascii="Times New Roman" w:eastAsiaTheme="minorEastAsia" w:hAnsi="Times New Roman" w:cs="Times New Roman"/>
          <w:color w:val="000000" w:themeColor="text1"/>
          <w:sz w:val="24"/>
          <w:szCs w:val="24"/>
          <w:lang w:eastAsia="ru-RU"/>
        </w:rPr>
        <w:t xml:space="preserve"> о демонтаже незаконно установленной рекламной конструкции или средства размещения информации (приложение №3 к настоящему Положению). </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О произведенном демонтаже владельцу рекламной конструкции или средства размещения информации либо собственнику (законному владельцу) недвижимого имущества, к которому присоединены рекламная конструкция или средство размещения информации, направляется </w:t>
      </w:r>
      <w:hyperlink w:anchor="P388">
        <w:r w:rsidRPr="00E30F81">
          <w:rPr>
            <w:rFonts w:ascii="Times New Roman" w:eastAsiaTheme="minorEastAsia" w:hAnsi="Times New Roman" w:cs="Times New Roman"/>
            <w:color w:val="000000" w:themeColor="text1"/>
            <w:sz w:val="24"/>
            <w:szCs w:val="24"/>
            <w:lang w:eastAsia="ru-RU"/>
          </w:rPr>
          <w:t>уведомление</w:t>
        </w:r>
      </w:hyperlink>
      <w:r w:rsidRPr="00E30F81">
        <w:rPr>
          <w:rFonts w:ascii="Times New Roman" w:eastAsiaTheme="minorEastAsia" w:hAnsi="Times New Roman" w:cs="Times New Roman"/>
          <w:color w:val="000000" w:themeColor="text1"/>
          <w:sz w:val="24"/>
          <w:szCs w:val="24"/>
          <w:lang w:eastAsia="ru-RU"/>
        </w:rPr>
        <w:t xml:space="preserve"> о произведенном демонтаже незаконно установленной рекламной конструкции или средства размещения информации (приложение №4 к настоящему Положению).</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Уведомление считается доставленным, если оно передано представителю хозяйствующего субъекта, находящемуся в момент передачи по адресу, указанному в уведомлении либо, направленное владельцу рекламной конструкции и/или средства размещения информации, собственнику недвижимого имущества, к которому присоединена рекламная конструкция и/или средство размещения информации, посредством почтового отправления либо электронной почтой, указанной в </w:t>
      </w:r>
      <w:r w:rsidRPr="00E30F81">
        <w:rPr>
          <w:rFonts w:ascii="Times New Roman" w:eastAsiaTheme="minorEastAsia" w:hAnsi="Times New Roman" w:cs="Times New Roman"/>
          <w:bCs/>
          <w:sz w:val="24"/>
          <w:szCs w:val="24"/>
          <w:shd w:val="clear" w:color="auto" w:fill="FFFFFF"/>
          <w:lang w:eastAsia="ru-RU"/>
        </w:rPr>
        <w:t>едином государственном реестре юридического лица</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10.17. В случае демонтажа рекламной конструкции или средства размещения информации за счет средств местного бюджета демонтаж, изъятие, транспортировка, их хранение и утилизация производятся силами уполномоченной организации, с которой в установленном законодательством Российской Федерации порядке заключен соответствующий договор. </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Администрация городского округа не несет ответственности за состояние и сохранность рекламной конструкции или средства размещения информации, оборудования или иного имущества, находящихся на них, при их демонтаже в принудительном порядке и (или) перемещении в места для хранения.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10.18. Демонтированные рекламная конструкция или средство размещения информации изымаются у владельцев рекламной конструкции или средства размещения информации и возвращаются владельцам данных рекламной конструкции или средства размещения информации после оплаты затрат, связанных с демонтажем, транспортировкой и хранением рекламной конструкции или средства размещения информации. </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b/>
          <w:color w:val="FF0000"/>
          <w:sz w:val="24"/>
          <w:szCs w:val="24"/>
          <w:lang w:eastAsia="ru-RU"/>
        </w:rPr>
      </w:pPr>
      <w:r w:rsidRPr="00E30F81">
        <w:rPr>
          <w:rFonts w:ascii="Times New Roman" w:eastAsiaTheme="minorEastAsia" w:hAnsi="Times New Roman" w:cs="Times New Roman"/>
          <w:sz w:val="24"/>
          <w:szCs w:val="24"/>
          <w:lang w:eastAsia="ru-RU"/>
        </w:rPr>
        <w:t xml:space="preserve">10.19. Демонтированные рекламная конструкция или средство размещения информации возвращаются законному владельцу в течение 30 (календарных) дней с момента поступления данных средств в местный бюджет по его заявлению с приложением документов, подтверждающих право владения рекламной конструкцией или средством размещения информации. </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10.20. Возврат рекламной конструкции или средства размещения информации производится на основании </w:t>
      </w:r>
      <w:hyperlink w:anchor="P431">
        <w:r w:rsidRPr="00E30F81">
          <w:rPr>
            <w:rFonts w:ascii="Times New Roman" w:eastAsiaTheme="minorEastAsia" w:hAnsi="Times New Roman" w:cs="Times New Roman"/>
            <w:color w:val="000000" w:themeColor="text1"/>
            <w:sz w:val="24"/>
            <w:szCs w:val="24"/>
            <w:lang w:eastAsia="ru-RU"/>
          </w:rPr>
          <w:t>акта</w:t>
        </w:r>
      </w:hyperlink>
      <w:r w:rsidRPr="00E30F81">
        <w:rPr>
          <w:rFonts w:ascii="Times New Roman" w:eastAsiaTheme="minorEastAsia" w:hAnsi="Times New Roman" w:cs="Times New Roman"/>
          <w:sz w:val="24"/>
          <w:szCs w:val="24"/>
          <w:lang w:eastAsia="ru-RU"/>
        </w:rPr>
        <w:t xml:space="preserve"> возврата демонтированной рекламной конструкции или средства размещения информации (приложение №5 </w:t>
      </w:r>
      <w:r w:rsidRPr="00E30F81">
        <w:rPr>
          <w:rFonts w:ascii="Times New Roman" w:eastAsiaTheme="minorEastAsia" w:hAnsi="Times New Roman" w:cs="Times New Roman"/>
          <w:color w:val="000000" w:themeColor="text1"/>
          <w:sz w:val="24"/>
          <w:szCs w:val="24"/>
          <w:lang w:eastAsia="ru-RU"/>
        </w:rPr>
        <w:t>к настоящему Положению</w:t>
      </w:r>
      <w:r w:rsidRPr="00E30F81">
        <w:rPr>
          <w:rFonts w:ascii="Times New Roman" w:eastAsiaTheme="minorEastAsia" w:hAnsi="Times New Roman" w:cs="Times New Roman"/>
          <w:sz w:val="24"/>
          <w:szCs w:val="24"/>
          <w:lang w:eastAsia="ru-RU"/>
        </w:rPr>
        <w:t>), подписанного администрацией городского округа или уполномоченной ею организацией, осуществляющей ответственное хранение, и владельцем рекламной конструкции или средства размещения информации.</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10.21. В случае если в течение месяца со дня демонтажа рекламной конструкции или средства размещения информации за счет средств местного бюджета заявление о возврате рекламной конструкции или средства размещения информации от владельца рекламной конструкции или средства размещения информации либо от собственника или иного законного владельца недвижимого имущества, к которому присоединена рекламная конструкция или средство размещения информации, не поступило, данные рекламная конструкция или средство размещения информации подлежат утилизации без компенсации затрат.</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При утилизации рекламной конструкции или средства размещения информации составляется </w:t>
      </w:r>
      <w:hyperlink w:anchor="P470">
        <w:r w:rsidRPr="00E30F81">
          <w:rPr>
            <w:rFonts w:ascii="Times New Roman" w:eastAsiaTheme="minorEastAsia" w:hAnsi="Times New Roman" w:cs="Times New Roman"/>
            <w:color w:val="000000" w:themeColor="text1"/>
            <w:sz w:val="24"/>
            <w:szCs w:val="24"/>
            <w:lang w:eastAsia="ru-RU"/>
          </w:rPr>
          <w:t>акт</w:t>
        </w:r>
      </w:hyperlink>
      <w:r w:rsidRPr="00E30F81">
        <w:rPr>
          <w:rFonts w:ascii="Times New Roman" w:eastAsiaTheme="minorEastAsia" w:hAnsi="Times New Roman" w:cs="Times New Roman"/>
          <w:sz w:val="24"/>
          <w:szCs w:val="24"/>
          <w:lang w:eastAsia="ru-RU"/>
        </w:rPr>
        <w:t xml:space="preserve"> об утилизации самовольно установленной рекламной конструкции или средства размещения информации (приложение №6 </w:t>
      </w:r>
      <w:r w:rsidRPr="00E30F81">
        <w:rPr>
          <w:rFonts w:ascii="Times New Roman" w:eastAsiaTheme="minorEastAsia" w:hAnsi="Times New Roman" w:cs="Times New Roman"/>
          <w:color w:val="000000" w:themeColor="text1"/>
          <w:sz w:val="24"/>
          <w:szCs w:val="24"/>
          <w:lang w:eastAsia="ru-RU"/>
        </w:rPr>
        <w:t>к настоящему Положению</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10.22. Решение о выдаче предписания о демонтаже рекламной конструкции или средства размещения информации, демонтаж рекламной конструкции или средства размещения информации могут быть обжалованы в суд или арбитражный суд в течение трех месяцев со дня получения соответствующего предписания или со дня демонтажа рекламной конструкции или средства размещения информации.</w:t>
      </w:r>
    </w:p>
    <w:p w:rsid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77746" w:rsidRPr="00E30F81" w:rsidRDefault="00A77746"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1"/>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11. Заключительные и переходные положения</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11.1. Если договор на установку и эксплуатацию рекламной конструкции заключен до вступления в силу данного Положения, то такой договор действует до указанной даты его окончания.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11.2. Установить:</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bookmarkStart w:id="6" w:name="P250"/>
      <w:bookmarkEnd w:id="6"/>
      <w:r w:rsidRPr="00E30F81">
        <w:rPr>
          <w:rFonts w:ascii="Times New Roman" w:eastAsiaTheme="minorEastAsia" w:hAnsi="Times New Roman" w:cs="Times New Roman"/>
          <w:color w:val="000000" w:themeColor="text1"/>
          <w:sz w:val="24"/>
          <w:szCs w:val="24"/>
          <w:lang w:eastAsia="ru-RU"/>
        </w:rPr>
        <w:t xml:space="preserve">- базовую ставку размера оплаты за право установки и эксплуатации рекламных конструкций на земельном участке, который находится в государственной собственности, муниципальной собственности или государственная собственность на который </w:t>
      </w:r>
      <w:r w:rsidRPr="00E30F81">
        <w:rPr>
          <w:rFonts w:ascii="Times New Roman" w:eastAsiaTheme="minorEastAsia" w:hAnsi="Times New Roman" w:cs="Times New Roman"/>
          <w:color w:val="000000" w:themeColor="text1"/>
          <w:sz w:val="24"/>
          <w:szCs w:val="24"/>
          <w:lang w:eastAsia="ru-RU"/>
        </w:rPr>
        <w:br/>
        <w:t>не разграничена, а также на здании или ином недвижимом имуществе, находящихся в государственной или в муниципальной собственности, в размере 3000 руб. за 1 кв. м в год, за исключением случаев, указанных в п. 11.3 настоящего Положения;</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 значение </w:t>
      </w:r>
      <w:hyperlink w:anchor="P523">
        <w:r w:rsidRPr="00E30F81">
          <w:rPr>
            <w:rFonts w:ascii="Times New Roman" w:eastAsiaTheme="minorEastAsia" w:hAnsi="Times New Roman" w:cs="Times New Roman"/>
            <w:color w:val="000000" w:themeColor="text1"/>
            <w:sz w:val="24"/>
            <w:szCs w:val="24"/>
            <w:lang w:eastAsia="ru-RU"/>
          </w:rPr>
          <w:t>коэффициента</w:t>
        </w:r>
      </w:hyperlink>
      <w:r w:rsidRPr="00E30F81">
        <w:rPr>
          <w:rFonts w:ascii="Times New Roman" w:eastAsiaTheme="minorEastAsia" w:hAnsi="Times New Roman" w:cs="Times New Roman"/>
          <w:color w:val="000000" w:themeColor="text1"/>
          <w:sz w:val="24"/>
          <w:szCs w:val="24"/>
          <w:lang w:eastAsia="ru-RU"/>
        </w:rPr>
        <w:t xml:space="preserve"> типа конструкции наружной рекламы согласно приложению №8 к настоящему Положению;</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 значение </w:t>
      </w:r>
      <w:hyperlink w:anchor="P646">
        <w:r w:rsidRPr="00E30F81">
          <w:rPr>
            <w:rFonts w:ascii="Times New Roman" w:eastAsiaTheme="minorEastAsia" w:hAnsi="Times New Roman" w:cs="Times New Roman"/>
            <w:color w:val="000000" w:themeColor="text1"/>
            <w:sz w:val="24"/>
            <w:szCs w:val="24"/>
            <w:lang w:eastAsia="ru-RU"/>
          </w:rPr>
          <w:t>коэффициента</w:t>
        </w:r>
      </w:hyperlink>
      <w:r w:rsidRPr="00E30F81">
        <w:rPr>
          <w:rFonts w:ascii="Times New Roman" w:eastAsiaTheme="minorEastAsia" w:hAnsi="Times New Roman" w:cs="Times New Roman"/>
          <w:color w:val="000000" w:themeColor="text1"/>
          <w:sz w:val="24"/>
          <w:szCs w:val="24"/>
          <w:lang w:eastAsia="ru-RU"/>
        </w:rPr>
        <w:t xml:space="preserve"> использования территориального месторасположения рекламной конструкции согласно приложению №9 к настоящему Положению;</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 значение </w:t>
      </w:r>
      <w:hyperlink w:anchor="P678">
        <w:r w:rsidRPr="00E30F81">
          <w:rPr>
            <w:rFonts w:ascii="Times New Roman" w:eastAsiaTheme="minorEastAsia" w:hAnsi="Times New Roman" w:cs="Times New Roman"/>
            <w:color w:val="000000" w:themeColor="text1"/>
            <w:sz w:val="24"/>
            <w:szCs w:val="24"/>
            <w:lang w:eastAsia="ru-RU"/>
          </w:rPr>
          <w:t>коэффициентов</w:t>
        </w:r>
      </w:hyperlink>
      <w:r w:rsidRPr="00E30F81">
        <w:rPr>
          <w:rFonts w:ascii="Times New Roman" w:eastAsiaTheme="minorEastAsia" w:hAnsi="Times New Roman" w:cs="Times New Roman"/>
          <w:color w:val="000000" w:themeColor="text1"/>
          <w:sz w:val="24"/>
          <w:szCs w:val="24"/>
          <w:lang w:eastAsia="ru-RU"/>
        </w:rPr>
        <w:t>, стимулирующих внедрение новых технологий, в том числе учитывающих освещение рекламной конструкции, согласно приложению №10 к настоящему Положению.</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11.3.</w:t>
      </w:r>
      <w:r w:rsidRPr="00E30F81">
        <w:rPr>
          <w:rFonts w:ascii="Times New Roman" w:eastAsiaTheme="minorEastAsia" w:hAnsi="Times New Roman" w:cs="Times New Roman"/>
          <w:sz w:val="24"/>
          <w:szCs w:val="24"/>
          <w:lang w:eastAsia="ru-RU"/>
        </w:rPr>
        <w:t xml:space="preserve"> Базовую ставку в размере 1500  руб. за 1 кв. м в год, применять при расчетах размера оплаты за право установки и эксплуатации рекламных конструкций на земельном участке, который находится в государственной собственности, муниципальной собственности или государственная собственность на который не разграничена, а также на здании или ином недвижимом имуществе, находящихся в государственной или в муниципальной собственности, к правоотношениям, возникшим в 2020 – 2021 годах.</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11.4. Утвердить:</w:t>
      </w:r>
    </w:p>
    <w:p w:rsidR="00E30F81" w:rsidRPr="00E30F81" w:rsidRDefault="00E30F81" w:rsidP="00E30F81">
      <w:pPr>
        <w:widowControl w:val="0"/>
        <w:autoSpaceDE w:val="0"/>
        <w:autoSpaceDN w:val="0"/>
        <w:spacing w:after="0" w:line="240" w:lineRule="auto"/>
        <w:ind w:firstLine="539"/>
        <w:jc w:val="both"/>
        <w:rPr>
          <w:rFonts w:ascii="Times New Roman" w:eastAsiaTheme="minorEastAsia" w:hAnsi="Times New Roman" w:cs="Times New Roman"/>
          <w:b/>
          <w:color w:val="FF0000"/>
          <w:sz w:val="24"/>
          <w:szCs w:val="24"/>
          <w:lang w:eastAsia="ru-RU"/>
        </w:rPr>
      </w:pPr>
      <w:r w:rsidRPr="00E30F81">
        <w:rPr>
          <w:rFonts w:ascii="Times New Roman" w:eastAsiaTheme="minorEastAsia" w:hAnsi="Times New Roman" w:cs="Times New Roman"/>
          <w:sz w:val="24"/>
          <w:szCs w:val="24"/>
          <w:lang w:eastAsia="ru-RU"/>
        </w:rPr>
        <w:t>-Шрифт «SK Posad»</w:t>
      </w:r>
      <w:r w:rsidRPr="00E30F81">
        <w:rPr>
          <w:rFonts w:ascii="Times New Roman" w:eastAsiaTheme="minorEastAsia" w:hAnsi="Times New Roman" w:cs="Times New Roman"/>
          <w:b/>
          <w:color w:val="FF0000"/>
          <w:sz w:val="24"/>
          <w:szCs w:val="24"/>
          <w:lang w:eastAsia="ru-RU"/>
        </w:rPr>
        <w:t xml:space="preserve"> </w:t>
      </w:r>
      <w:r w:rsidRPr="00E30F81">
        <w:rPr>
          <w:rFonts w:ascii="Times New Roman" w:eastAsiaTheme="minorEastAsia" w:hAnsi="Times New Roman" w:cs="Times New Roman"/>
          <w:sz w:val="24"/>
          <w:szCs w:val="24"/>
          <w:lang w:eastAsia="ru-RU"/>
        </w:rPr>
        <w:t>для средств размещения информации на зданиях, строениях, сооружениях и элементах зданий, строений, сооружений, расположенных в Границах исторического поселения</w:t>
      </w:r>
      <w:r w:rsidRPr="00E30F81">
        <w:rPr>
          <w:rFonts w:ascii="Times New Roman" w:eastAsia="Times New Roman" w:hAnsi="Times New Roman" w:cs="Times New Roman"/>
          <w:bCs/>
          <w:kern w:val="36"/>
          <w:sz w:val="24"/>
          <w:szCs w:val="24"/>
          <w:lang w:eastAsia="ru-RU"/>
        </w:rPr>
        <w:t>,</w:t>
      </w:r>
      <w:r w:rsidRPr="00E30F81">
        <w:rPr>
          <w:rFonts w:ascii="Times New Roman" w:eastAsiaTheme="minorEastAsia" w:hAnsi="Times New Roman" w:cs="Times New Roman"/>
          <w:b/>
          <w:color w:val="FF0000"/>
          <w:sz w:val="24"/>
          <w:szCs w:val="24"/>
          <w:lang w:eastAsia="ru-RU"/>
        </w:rPr>
        <w:t xml:space="preserve"> </w:t>
      </w:r>
      <w:r w:rsidRPr="00E30F81">
        <w:rPr>
          <w:rFonts w:ascii="Times New Roman" w:eastAsiaTheme="minorEastAsia" w:hAnsi="Times New Roman" w:cs="Times New Roman"/>
          <w:sz w:val="24"/>
          <w:szCs w:val="24"/>
          <w:lang w:eastAsia="ru-RU"/>
        </w:rPr>
        <w:t>согласно приложению №12</w:t>
      </w:r>
      <w:r w:rsidRPr="00E30F81">
        <w:rPr>
          <w:rFonts w:ascii="Times New Roman" w:eastAsiaTheme="minorEastAsia" w:hAnsi="Times New Roman" w:cs="Times New Roman"/>
          <w:b/>
          <w:sz w:val="24"/>
          <w:szCs w:val="24"/>
          <w:lang w:eastAsia="ru-RU"/>
        </w:rPr>
        <w:t xml:space="preserve"> </w:t>
      </w:r>
      <w:r w:rsidRPr="00E30F81">
        <w:rPr>
          <w:rFonts w:ascii="Times New Roman" w:eastAsiaTheme="minorEastAsia" w:hAnsi="Times New Roman" w:cs="Times New Roman"/>
          <w:color w:val="000000" w:themeColor="text1"/>
          <w:sz w:val="24"/>
          <w:szCs w:val="24"/>
          <w:lang w:eastAsia="ru-RU"/>
        </w:rPr>
        <w:t>к настоящему Положению</w:t>
      </w:r>
      <w:r w:rsidRPr="00E30F81">
        <w:rPr>
          <w:rFonts w:ascii="Times New Roman" w:eastAsiaTheme="minorEastAsia" w:hAnsi="Times New Roman" w:cs="Times New Roman"/>
          <w:sz w:val="24"/>
          <w:szCs w:val="24"/>
          <w:lang w:eastAsia="ru-RU"/>
        </w:rPr>
        <w:t>.</w:t>
      </w:r>
    </w:p>
    <w:p w:rsidR="00E30F81" w:rsidRDefault="00E30F81" w:rsidP="00E30F81">
      <w:pPr>
        <w:autoSpaceDE w:val="0"/>
        <w:autoSpaceDN w:val="0"/>
        <w:adjustRightInd w:val="0"/>
        <w:spacing w:after="0" w:line="240" w:lineRule="auto"/>
        <w:ind w:firstLine="540"/>
        <w:jc w:val="both"/>
        <w:rPr>
          <w:rFonts w:ascii="Times New Roman" w:hAnsi="Times New Roman" w:cs="Times New Roman"/>
          <w:sz w:val="24"/>
          <w:szCs w:val="24"/>
        </w:rPr>
      </w:pPr>
      <w:r w:rsidRPr="00E30F81">
        <w:rPr>
          <w:rFonts w:ascii="Times New Roman" w:hAnsi="Times New Roman" w:cs="Times New Roman"/>
          <w:sz w:val="24"/>
          <w:szCs w:val="24"/>
        </w:rPr>
        <w:t>11.5. Настоящий муниципальный нормативный правовой акт вступает в силу после его официального опубликования (обнародования).</w:t>
      </w:r>
    </w:p>
    <w:p w:rsidR="00685AEA" w:rsidRDefault="00685AEA" w:rsidP="00E30F81">
      <w:pPr>
        <w:autoSpaceDE w:val="0"/>
        <w:autoSpaceDN w:val="0"/>
        <w:adjustRightInd w:val="0"/>
        <w:spacing w:after="0" w:line="240" w:lineRule="auto"/>
        <w:ind w:firstLine="540"/>
        <w:jc w:val="both"/>
        <w:rPr>
          <w:rFonts w:ascii="Times New Roman" w:hAnsi="Times New Roman" w:cs="Times New Roman"/>
          <w:sz w:val="24"/>
          <w:szCs w:val="24"/>
        </w:rPr>
      </w:pPr>
    </w:p>
    <w:p w:rsidR="00685AEA" w:rsidRDefault="00685AEA" w:rsidP="00E30F81">
      <w:pPr>
        <w:autoSpaceDE w:val="0"/>
        <w:autoSpaceDN w:val="0"/>
        <w:adjustRightInd w:val="0"/>
        <w:spacing w:after="0" w:line="240" w:lineRule="auto"/>
        <w:ind w:firstLine="540"/>
        <w:jc w:val="both"/>
        <w:rPr>
          <w:rFonts w:ascii="Times New Roman" w:hAnsi="Times New Roman" w:cs="Times New Roman"/>
          <w:sz w:val="24"/>
          <w:szCs w:val="24"/>
        </w:rPr>
      </w:pPr>
    </w:p>
    <w:p w:rsidR="00685AEA" w:rsidRDefault="00685AEA" w:rsidP="00E30F81">
      <w:pPr>
        <w:autoSpaceDE w:val="0"/>
        <w:autoSpaceDN w:val="0"/>
        <w:adjustRightInd w:val="0"/>
        <w:spacing w:after="0" w:line="240" w:lineRule="auto"/>
        <w:ind w:firstLine="540"/>
        <w:jc w:val="both"/>
        <w:rPr>
          <w:rFonts w:ascii="Times New Roman" w:hAnsi="Times New Roman" w:cs="Times New Roman"/>
          <w:sz w:val="24"/>
          <w:szCs w:val="24"/>
        </w:rPr>
      </w:pPr>
    </w:p>
    <w:p w:rsidR="00685AEA" w:rsidRDefault="00685AEA" w:rsidP="00E30F81">
      <w:pPr>
        <w:autoSpaceDE w:val="0"/>
        <w:autoSpaceDN w:val="0"/>
        <w:adjustRightInd w:val="0"/>
        <w:spacing w:after="0" w:line="240" w:lineRule="auto"/>
        <w:ind w:firstLine="540"/>
        <w:jc w:val="both"/>
        <w:rPr>
          <w:rFonts w:ascii="Times New Roman" w:hAnsi="Times New Roman" w:cs="Times New Roman"/>
          <w:sz w:val="24"/>
          <w:szCs w:val="24"/>
        </w:rPr>
      </w:pPr>
    </w:p>
    <w:p w:rsidR="00685AEA" w:rsidRDefault="00685AEA" w:rsidP="00E30F81">
      <w:pPr>
        <w:autoSpaceDE w:val="0"/>
        <w:autoSpaceDN w:val="0"/>
        <w:adjustRightInd w:val="0"/>
        <w:spacing w:after="0" w:line="240" w:lineRule="auto"/>
        <w:ind w:firstLine="540"/>
        <w:jc w:val="both"/>
        <w:rPr>
          <w:rFonts w:ascii="Times New Roman" w:hAnsi="Times New Roman" w:cs="Times New Roman"/>
          <w:sz w:val="24"/>
          <w:szCs w:val="24"/>
        </w:rPr>
      </w:pPr>
    </w:p>
    <w:p w:rsidR="00685AEA" w:rsidRPr="003A7841" w:rsidRDefault="00685AEA" w:rsidP="00685AEA">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Глава </w:t>
      </w:r>
      <w:r w:rsidR="00A3718B">
        <w:rPr>
          <w:rFonts w:ascii="Times New Roman" w:hAnsi="Times New Roman"/>
          <w:color w:val="000000"/>
          <w:sz w:val="24"/>
          <w:szCs w:val="24"/>
        </w:rPr>
        <w:t xml:space="preserve">Сергиево-Посадского </w:t>
      </w:r>
      <w:r w:rsidRPr="003A7841">
        <w:rPr>
          <w:rFonts w:ascii="Times New Roman" w:hAnsi="Times New Roman"/>
          <w:color w:val="000000"/>
          <w:sz w:val="24"/>
          <w:szCs w:val="24"/>
        </w:rPr>
        <w:t xml:space="preserve">городского округа          </w:t>
      </w:r>
      <w:r w:rsidR="00A3718B">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sidRPr="003A7841">
        <w:rPr>
          <w:rFonts w:ascii="Times New Roman" w:hAnsi="Times New Roman"/>
          <w:color w:val="000000"/>
          <w:sz w:val="24"/>
          <w:szCs w:val="24"/>
        </w:rPr>
        <w:tab/>
      </w:r>
      <w:r w:rsidR="00A3718B">
        <w:rPr>
          <w:rFonts w:ascii="Times New Roman" w:hAnsi="Times New Roman"/>
          <w:color w:val="000000"/>
          <w:sz w:val="24"/>
          <w:szCs w:val="24"/>
        </w:rPr>
        <w:t xml:space="preserve">      </w:t>
      </w:r>
      <w:r>
        <w:rPr>
          <w:rFonts w:ascii="Times New Roman" w:hAnsi="Times New Roman"/>
          <w:color w:val="000000"/>
          <w:sz w:val="24"/>
          <w:szCs w:val="24"/>
        </w:rPr>
        <w:t>О.В. Ероханова</w:t>
      </w:r>
    </w:p>
    <w:p w:rsidR="00685AEA" w:rsidRDefault="00685AEA" w:rsidP="00685AEA">
      <w:pPr>
        <w:spacing w:after="0" w:line="240" w:lineRule="auto"/>
        <w:rPr>
          <w:rFonts w:ascii="Times New Roman" w:hAnsi="Times New Roman"/>
          <w:color w:val="000000"/>
          <w:sz w:val="24"/>
          <w:szCs w:val="24"/>
        </w:rPr>
      </w:pP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Pr="007F2F37" w:rsidRDefault="00685AEA" w:rsidP="00685AEA">
      <w:pPr>
        <w:tabs>
          <w:tab w:val="left" w:pos="1134"/>
        </w:tabs>
        <w:spacing w:after="0" w:line="259" w:lineRule="auto"/>
        <w:jc w:val="both"/>
        <w:rPr>
          <w:rFonts w:ascii="Times New Roman" w:eastAsia="Calibri" w:hAnsi="Times New Roman" w:cs="Times New Roman"/>
          <w:sz w:val="24"/>
          <w:szCs w:val="24"/>
        </w:rPr>
      </w:pPr>
      <w:r w:rsidRPr="007F2F37">
        <w:rPr>
          <w:rFonts w:ascii="Times New Roman" w:eastAsia="Calibri" w:hAnsi="Times New Roman" w:cs="Times New Roman"/>
          <w:sz w:val="24"/>
          <w:szCs w:val="24"/>
        </w:rPr>
        <w:t>Принят решением Совета депутатов</w:t>
      </w:r>
    </w:p>
    <w:p w:rsidR="00685AEA" w:rsidRPr="007F2F37" w:rsidRDefault="00685AEA" w:rsidP="00685AEA">
      <w:pPr>
        <w:tabs>
          <w:tab w:val="left" w:pos="1134"/>
        </w:tabs>
        <w:spacing w:after="0" w:line="259" w:lineRule="auto"/>
        <w:jc w:val="both"/>
        <w:rPr>
          <w:rFonts w:ascii="Times New Roman" w:eastAsia="Calibri" w:hAnsi="Times New Roman" w:cs="Times New Roman"/>
          <w:sz w:val="24"/>
          <w:szCs w:val="24"/>
        </w:rPr>
      </w:pPr>
      <w:r w:rsidRPr="007F2F37">
        <w:rPr>
          <w:rFonts w:ascii="Times New Roman" w:eastAsia="Calibri" w:hAnsi="Times New Roman" w:cs="Times New Roman"/>
          <w:sz w:val="24"/>
          <w:szCs w:val="24"/>
        </w:rPr>
        <w:t>Сергиево-Посадского городского округа</w:t>
      </w:r>
    </w:p>
    <w:p w:rsidR="00685AEA" w:rsidRPr="007F2F37" w:rsidRDefault="00685AEA" w:rsidP="00685AEA">
      <w:pPr>
        <w:tabs>
          <w:tab w:val="left" w:pos="1134"/>
        </w:tabs>
        <w:spacing w:after="0" w:line="259" w:lineRule="auto"/>
        <w:jc w:val="both"/>
        <w:rPr>
          <w:rFonts w:ascii="Times New Roman" w:eastAsia="Calibri" w:hAnsi="Times New Roman" w:cs="Times New Roman"/>
          <w:sz w:val="24"/>
          <w:szCs w:val="24"/>
        </w:rPr>
      </w:pPr>
      <w:r w:rsidRPr="007F2F37">
        <w:rPr>
          <w:rFonts w:ascii="Times New Roman" w:eastAsia="Calibri" w:hAnsi="Times New Roman" w:cs="Times New Roman"/>
          <w:sz w:val="24"/>
          <w:szCs w:val="24"/>
        </w:rPr>
        <w:t>Московской области от 2</w:t>
      </w:r>
      <w:r>
        <w:rPr>
          <w:rFonts w:ascii="Times New Roman" w:eastAsia="Calibri" w:hAnsi="Times New Roman" w:cs="Times New Roman"/>
          <w:sz w:val="24"/>
          <w:szCs w:val="24"/>
        </w:rPr>
        <w:t>6</w:t>
      </w:r>
      <w:r w:rsidRPr="007F2F37">
        <w:rPr>
          <w:rFonts w:ascii="Times New Roman" w:eastAsia="Calibri" w:hAnsi="Times New Roman" w:cs="Times New Roman"/>
          <w:sz w:val="24"/>
          <w:szCs w:val="24"/>
        </w:rPr>
        <w:t>.0</w:t>
      </w:r>
      <w:r>
        <w:rPr>
          <w:rFonts w:ascii="Times New Roman" w:eastAsia="Calibri" w:hAnsi="Times New Roman" w:cs="Times New Roman"/>
          <w:sz w:val="24"/>
          <w:szCs w:val="24"/>
        </w:rPr>
        <w:t>9</w:t>
      </w:r>
      <w:r w:rsidRPr="007F2F37">
        <w:rPr>
          <w:rFonts w:ascii="Times New Roman" w:eastAsia="Calibri" w:hAnsi="Times New Roman" w:cs="Times New Roman"/>
          <w:sz w:val="24"/>
          <w:szCs w:val="24"/>
        </w:rPr>
        <w:t>.2025 №</w:t>
      </w:r>
      <w:r>
        <w:rPr>
          <w:rFonts w:ascii="Times New Roman" w:eastAsia="Calibri" w:hAnsi="Times New Roman" w:cs="Times New Roman"/>
          <w:sz w:val="24"/>
          <w:szCs w:val="24"/>
        </w:rPr>
        <w:t> 2-23</w:t>
      </w:r>
      <w:r w:rsidRPr="007F2F37">
        <w:rPr>
          <w:rFonts w:ascii="Times New Roman" w:eastAsia="Calibri" w:hAnsi="Times New Roman" w:cs="Times New Roman"/>
          <w:sz w:val="24"/>
          <w:szCs w:val="24"/>
        </w:rPr>
        <w:t>/0</w:t>
      </w:r>
      <w:r>
        <w:rPr>
          <w:rFonts w:ascii="Times New Roman" w:eastAsia="Calibri" w:hAnsi="Times New Roman" w:cs="Times New Roman"/>
          <w:sz w:val="24"/>
          <w:szCs w:val="24"/>
        </w:rPr>
        <w:t>2</w:t>
      </w:r>
      <w:r w:rsidRPr="007F2F37">
        <w:rPr>
          <w:rFonts w:ascii="Times New Roman" w:eastAsia="Calibri" w:hAnsi="Times New Roman" w:cs="Times New Roman"/>
          <w:sz w:val="24"/>
          <w:szCs w:val="24"/>
        </w:rPr>
        <w:t>-МЗ</w:t>
      </w:r>
    </w:p>
    <w:p w:rsidR="00685AEA" w:rsidRDefault="00685AEA" w:rsidP="00685AEA">
      <w:pPr>
        <w:spacing w:after="0" w:line="240" w:lineRule="auto"/>
        <w:jc w:val="both"/>
        <w:rPr>
          <w:rFonts w:ascii="Times New Roman" w:eastAsia="Times New Roman" w:hAnsi="Times New Roman" w:cs="Times New Roman"/>
          <w:sz w:val="24"/>
          <w:szCs w:val="24"/>
          <w:lang w:eastAsia="ru-RU"/>
        </w:rPr>
      </w:pPr>
    </w:p>
    <w:p w:rsidR="00685AEA" w:rsidRDefault="00685AEA" w:rsidP="00E30F81">
      <w:pPr>
        <w:autoSpaceDE w:val="0"/>
        <w:autoSpaceDN w:val="0"/>
        <w:adjustRightInd w:val="0"/>
        <w:spacing w:after="0" w:line="240" w:lineRule="auto"/>
        <w:ind w:firstLine="540"/>
        <w:jc w:val="both"/>
        <w:rPr>
          <w:rFonts w:ascii="Times New Roman" w:hAnsi="Times New Roman" w:cs="Times New Roman"/>
          <w:sz w:val="24"/>
          <w:szCs w:val="24"/>
        </w:rPr>
      </w:pPr>
    </w:p>
    <w:p w:rsidR="00E30F81" w:rsidRPr="00E30F81" w:rsidRDefault="00E30F81" w:rsidP="00685AEA">
      <w:pPr>
        <w:widowControl w:val="0"/>
        <w:autoSpaceDE w:val="0"/>
        <w:autoSpaceDN w:val="0"/>
        <w:spacing w:after="0" w:line="240" w:lineRule="auto"/>
        <w:ind w:left="6237"/>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Приложение №1</w:t>
      </w:r>
    </w:p>
    <w:p w:rsidR="00E30F81" w:rsidRPr="00E30F81" w:rsidRDefault="00E30F81" w:rsidP="00685AEA">
      <w:pPr>
        <w:widowControl w:val="0"/>
        <w:autoSpaceDE w:val="0"/>
        <w:autoSpaceDN w:val="0"/>
        <w:spacing w:after="0" w:line="240" w:lineRule="auto"/>
        <w:ind w:left="623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7" w:name="P265"/>
      <w:bookmarkEnd w:id="7"/>
      <w:r w:rsidRPr="00E30F81">
        <w:rPr>
          <w:rFonts w:ascii="Times New Roman" w:eastAsiaTheme="minorEastAsia" w:hAnsi="Times New Roman" w:cs="Times New Roman"/>
          <w:sz w:val="24"/>
          <w:szCs w:val="24"/>
          <w:lang w:eastAsia="ru-RU"/>
        </w:rPr>
        <w:t>ПРЕДПИСАНИЕ № ____</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 демонтаже незаконно установленной</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                                                                  «___» ______________ 20____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(местоположение)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Администрацией Сергиево-Посадского городского округа Московской области  выявлен   факт   незаконно   установленной  рекламной  конструкции/средства размещения информации (вид (тип) конструкции)  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по адресу:________________________________________________________________</w:t>
      </w:r>
    </w:p>
    <w:p w:rsidR="00A77746" w:rsidRDefault="00E30F81" w:rsidP="00E30F81">
      <w:pPr>
        <w:widowControl w:val="0"/>
        <w:autoSpaceDE w:val="0"/>
        <w:autoSpaceDN w:val="0"/>
        <w:spacing w:after="0" w:line="240" w:lineRule="auto"/>
        <w:ind w:firstLine="567"/>
        <w:jc w:val="both"/>
        <w:rPr>
          <w:rFonts w:ascii="Times New Roman" w:eastAsiaTheme="minorEastAsia" w:hAnsi="Times New Roman" w:cs="Times New Roman"/>
          <w:color w:val="000000" w:themeColor="text1"/>
          <w:sz w:val="24"/>
          <w:szCs w:val="24"/>
          <w:lang w:eastAsia="ru-RU"/>
        </w:rPr>
      </w:pPr>
      <w:r w:rsidRPr="00E30F81">
        <w:rPr>
          <w:rFonts w:ascii="Times New Roman" w:eastAsiaTheme="minorEastAsia" w:hAnsi="Times New Roman" w:cs="Times New Roman"/>
          <w:color w:val="000000" w:themeColor="text1"/>
          <w:sz w:val="24"/>
          <w:szCs w:val="24"/>
          <w:lang w:eastAsia="ru-RU"/>
        </w:rPr>
        <w:t xml:space="preserve">    В соответствии с </w:t>
      </w:r>
      <w:hyperlink r:id="rId33">
        <w:r w:rsidRPr="00E30F81">
          <w:rPr>
            <w:rFonts w:ascii="Times New Roman" w:eastAsiaTheme="minorEastAsia" w:hAnsi="Times New Roman" w:cs="Times New Roman"/>
            <w:color w:val="000000" w:themeColor="text1"/>
            <w:sz w:val="24"/>
            <w:szCs w:val="24"/>
            <w:lang w:eastAsia="ru-RU"/>
          </w:rPr>
          <w:t>Законом</w:t>
        </w:r>
      </w:hyperlink>
      <w:r w:rsidRPr="00E30F81">
        <w:rPr>
          <w:rFonts w:ascii="Times New Roman" w:eastAsiaTheme="minorEastAsia" w:hAnsi="Times New Roman" w:cs="Times New Roman"/>
          <w:color w:val="000000" w:themeColor="text1"/>
          <w:sz w:val="24"/>
          <w:szCs w:val="24"/>
          <w:lang w:eastAsia="ru-RU"/>
        </w:rPr>
        <w:t xml:space="preserve"> Московской области от 30.12.2014 №191/2014-ОЗ «О  благоустройстве  в  Московской  области»,  </w:t>
      </w:r>
      <w:hyperlink r:id="rId34">
        <w:r w:rsidRPr="00E30F81">
          <w:rPr>
            <w:rFonts w:ascii="Times New Roman" w:eastAsiaTheme="minorEastAsia" w:hAnsi="Times New Roman" w:cs="Times New Roman"/>
            <w:color w:val="000000" w:themeColor="text1"/>
            <w:sz w:val="24"/>
            <w:szCs w:val="24"/>
            <w:lang w:eastAsia="ru-RU"/>
          </w:rPr>
          <w:t>постановлением</w:t>
        </w:r>
      </w:hyperlink>
      <w:r w:rsidRPr="00E30F81">
        <w:rPr>
          <w:rFonts w:ascii="Times New Roman" w:eastAsiaTheme="minorEastAsia" w:hAnsi="Times New Roman" w:cs="Times New Roman"/>
          <w:color w:val="000000" w:themeColor="text1"/>
          <w:sz w:val="24"/>
          <w:szCs w:val="24"/>
          <w:lang w:eastAsia="ru-RU"/>
        </w:rPr>
        <w:t xml:space="preserve"> Правительства Московской   области   от  23.01.2014 №3/1  «Об утверждении Методических рекомендаций  по внешнему виду и размещению рекламных конструкций и средств размещения    информации   на   зданиях   и   сооружениях»,   </w:t>
      </w:r>
      <w:hyperlink r:id="rId35">
        <w:r w:rsidRPr="00E30F81">
          <w:rPr>
            <w:rFonts w:ascii="Times New Roman" w:eastAsiaTheme="minorEastAsia" w:hAnsi="Times New Roman" w:cs="Times New Roman"/>
            <w:color w:val="000000" w:themeColor="text1"/>
            <w:sz w:val="24"/>
            <w:szCs w:val="24"/>
            <w:lang w:eastAsia="ru-RU"/>
          </w:rPr>
          <w:t>распоряжением</w:t>
        </w:r>
      </w:hyperlink>
      <w:r w:rsidRPr="00E30F81">
        <w:rPr>
          <w:rFonts w:ascii="Times New Roman" w:eastAsiaTheme="minorEastAsia" w:hAnsi="Times New Roman" w:cs="Times New Roman"/>
          <w:color w:val="000000" w:themeColor="text1"/>
          <w:sz w:val="24"/>
          <w:szCs w:val="24"/>
          <w:lang w:eastAsia="ru-RU"/>
        </w:rPr>
        <w:t xml:space="preserve"> Главархитектуры  Московской области от 14.07.2015 №31РВ-72 «Об утверждении Архитектурно-художественного   регламента   информационного   и  рекламного оформления   зданий,   строений,   сооружений  и  объектов  благоустройства Московской  области»  предписываем владельцу рекламной конструкции/средства размещения   информации/владельцу   имущества,   к   которому  присоединена рекламная конструкция/средство размещения </w:t>
      </w:r>
      <w:r w:rsidR="00A77746">
        <w:rPr>
          <w:rFonts w:ascii="Times New Roman" w:eastAsiaTheme="minorEastAsia" w:hAnsi="Times New Roman" w:cs="Times New Roman"/>
          <w:color w:val="000000" w:themeColor="text1"/>
          <w:sz w:val="24"/>
          <w:szCs w:val="24"/>
          <w:lang w:eastAsia="ru-RU"/>
        </w:rPr>
        <w:t>информации</w:t>
      </w:r>
    </w:p>
    <w:p w:rsidR="00A77746"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color w:val="000000" w:themeColor="text1"/>
          <w:sz w:val="24"/>
          <w:szCs w:val="24"/>
          <w:lang w:eastAsia="ru-RU"/>
        </w:rPr>
        <w:t>________</w:t>
      </w:r>
      <w:r w:rsidRPr="00E30F81">
        <w:rPr>
          <w:rFonts w:ascii="Times New Roman" w:eastAsiaTheme="minorEastAsia" w:hAnsi="Times New Roman" w:cs="Times New Roman"/>
          <w:sz w:val="24"/>
          <w:szCs w:val="24"/>
          <w:lang w:eastAsia="ru-RU"/>
        </w:rPr>
        <w:t>_____________________________________________________</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ИНН ____________________, в срок до «__» __________ 20__ года демонтировать самовольно     установленную/установленную    с    нарушением    требований нормативно-правовых  актов  Сергиево-Посадского городского округа рекламную конструкцию/средство   размещения   информации    с  приведением  места  ее размещения (территории, фасада здания и т.п.) в первоначальное состояние.</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Информацию   о   выполнении  настоящего  предписания  с  документальным подтверждением (фотоизображением) направить _________________________________</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В   случае  неисполнения  предписания  рекламная   конструкция/средство размещения  информации  будет  демонтировано  в  принудительном  порядке по истечении указанного срока.</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Расходы,  связанные  с  демонтажем  самовольно  установленной рекламной конструкции/средства  размещения  информации, будут направлены в ваш адрес, для решения вопроса в досудебном порядке.</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Подпись уполномоченного лица ___________________________________________</w:t>
      </w:r>
    </w:p>
    <w:p w:rsidR="00E30F81" w:rsidRP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Предписание получил</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____________________________________________________________________________</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0"/>
          <w:szCs w:val="20"/>
          <w:lang w:eastAsia="ru-RU"/>
        </w:rPr>
      </w:pPr>
      <w:r w:rsidRPr="00E30F81">
        <w:rPr>
          <w:rFonts w:ascii="Times New Roman" w:eastAsiaTheme="minorEastAsia" w:hAnsi="Times New Roman" w:cs="Times New Roman"/>
          <w:sz w:val="20"/>
          <w:szCs w:val="20"/>
          <w:lang w:eastAsia="ru-RU"/>
        </w:rPr>
        <w:t>(дата, Ф.И.О., подпись, либо штамп организации – владельца конструкции/сотрудника организации)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lang w:eastAsia="ru-RU"/>
        </w:rPr>
      </w:pPr>
      <w:r w:rsidRPr="00E30F81">
        <w:rPr>
          <w:rFonts w:ascii="Times New Roman" w:eastAsiaTheme="minorEastAsia" w:hAnsi="Times New Roman" w:cs="Times New Roman"/>
          <w:lang w:eastAsia="ru-RU"/>
        </w:rPr>
        <w:t>Предписание вручил</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____________________________________________________________________________</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p>
    <w:p w:rsidR="00E30F81" w:rsidRDefault="00E30F81" w:rsidP="00E30F81">
      <w:pPr>
        <w:widowControl w:val="0"/>
        <w:autoSpaceDE w:val="0"/>
        <w:autoSpaceDN w:val="0"/>
        <w:spacing w:after="0" w:line="240" w:lineRule="auto"/>
        <w:ind w:firstLine="567"/>
        <w:jc w:val="both"/>
        <w:rPr>
          <w:rFonts w:ascii="Times New Roman" w:eastAsiaTheme="minorEastAsia" w:hAnsi="Times New Roman" w:cs="Times New Roman"/>
          <w:sz w:val="18"/>
          <w:szCs w:val="18"/>
          <w:lang w:eastAsia="ru-RU"/>
        </w:rPr>
      </w:pPr>
      <w:r w:rsidRPr="00A77746">
        <w:rPr>
          <w:rFonts w:ascii="Times New Roman" w:eastAsiaTheme="minorEastAsia" w:hAnsi="Times New Roman" w:cs="Times New Roman"/>
          <w:sz w:val="18"/>
          <w:szCs w:val="18"/>
          <w:lang w:eastAsia="ru-RU"/>
        </w:rPr>
        <w:t xml:space="preserve">Предписание считается доставленным, если оно передано сотруднику хозяйствующего субъекта, находящемуся в момент передачи по адресу, указанному в предписании либо, направленное владельцу рекламной конструкции и/или средства размещения информации, собственнику недвижимого имущества, к которому присоединена рекламная конструкция и/или средство размещения информации, посредством почтового отправления либо электронной почтой, указанной в </w:t>
      </w:r>
      <w:r w:rsidRPr="00A77746">
        <w:rPr>
          <w:rFonts w:ascii="Times New Roman" w:eastAsiaTheme="minorEastAsia" w:hAnsi="Times New Roman" w:cs="Times New Roman"/>
          <w:bCs/>
          <w:sz w:val="18"/>
          <w:szCs w:val="18"/>
          <w:shd w:val="clear" w:color="auto" w:fill="FFFFFF"/>
          <w:lang w:eastAsia="ru-RU"/>
        </w:rPr>
        <w:t>едином государственном реестре юридического лица</w:t>
      </w:r>
      <w:r w:rsidRPr="00A77746">
        <w:rPr>
          <w:rFonts w:ascii="Times New Roman" w:eastAsiaTheme="minorEastAsia" w:hAnsi="Times New Roman" w:cs="Times New Roman"/>
          <w:sz w:val="18"/>
          <w:szCs w:val="18"/>
          <w:lang w:eastAsia="ru-RU"/>
        </w:rPr>
        <w:t>.</w:t>
      </w:r>
    </w:p>
    <w:p w:rsidR="00A77746" w:rsidRPr="00A77746" w:rsidRDefault="00A77746" w:rsidP="00E30F81">
      <w:pPr>
        <w:widowControl w:val="0"/>
        <w:autoSpaceDE w:val="0"/>
        <w:autoSpaceDN w:val="0"/>
        <w:spacing w:after="0" w:line="240" w:lineRule="auto"/>
        <w:ind w:firstLine="567"/>
        <w:jc w:val="both"/>
        <w:rPr>
          <w:rFonts w:ascii="Times New Roman" w:eastAsiaTheme="minorEastAsia" w:hAnsi="Times New Roman" w:cs="Times New Roman"/>
          <w:sz w:val="18"/>
          <w:szCs w:val="18"/>
          <w:lang w:eastAsia="ru-RU"/>
        </w:rPr>
      </w:pPr>
    </w:p>
    <w:p w:rsidR="00E30F81" w:rsidRPr="00E30F81" w:rsidRDefault="00E30F81" w:rsidP="00685AEA">
      <w:pPr>
        <w:widowControl w:val="0"/>
        <w:autoSpaceDE w:val="0"/>
        <w:autoSpaceDN w:val="0"/>
        <w:spacing w:after="0" w:line="240" w:lineRule="auto"/>
        <w:ind w:left="6237"/>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Приложение №2</w:t>
      </w:r>
    </w:p>
    <w:p w:rsidR="00E30F81" w:rsidRPr="00E30F81" w:rsidRDefault="00E30F81" w:rsidP="00685AEA">
      <w:pPr>
        <w:widowControl w:val="0"/>
        <w:autoSpaceDE w:val="0"/>
        <w:autoSpaceDN w:val="0"/>
        <w:spacing w:after="0" w:line="240" w:lineRule="auto"/>
        <w:ind w:left="6237"/>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 Положению</w:t>
      </w:r>
    </w:p>
    <w:p w:rsidR="00E30F81" w:rsidRPr="00E30F81" w:rsidRDefault="00E30F81" w:rsidP="00685AEA">
      <w:pPr>
        <w:widowControl w:val="0"/>
        <w:autoSpaceDE w:val="0"/>
        <w:autoSpaceDN w:val="0"/>
        <w:spacing w:after="0" w:line="240" w:lineRule="auto"/>
        <w:ind w:left="6237"/>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8" w:name="P317"/>
      <w:bookmarkEnd w:id="8"/>
      <w:r w:rsidRPr="00E30F81">
        <w:rPr>
          <w:rFonts w:ascii="Times New Roman" w:eastAsiaTheme="minorEastAsia" w:hAnsi="Times New Roman" w:cs="Times New Roman"/>
          <w:sz w:val="24"/>
          <w:szCs w:val="24"/>
          <w:lang w:eastAsia="ru-RU"/>
        </w:rPr>
        <w:t>АКТ № _____</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 выявлении незаконно установленной</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                                                                    «___» ______________ 20____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(местоположение)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 _____________ 20__ проведена визуальная проверка 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(вид (тип) 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по адресу:___________________________________________________________________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Владелец рекламной конструкции/средства размещения информации/имущества</w:t>
      </w:r>
    </w:p>
    <w:p w:rsidR="00E30F81" w:rsidRDefault="00E30F81" w:rsidP="00E30F81">
      <w:pPr>
        <w:widowControl w:val="0"/>
        <w:pBdr>
          <w:bottom w:val="single" w:sz="12" w:space="1" w:color="auto"/>
        </w:pBdr>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(организационно-правовая  форма  организации, ФИО, должность руководителя):</w:t>
      </w:r>
    </w:p>
    <w:p w:rsidR="00685AEA" w:rsidRPr="00E30F81" w:rsidRDefault="00685AEA" w:rsidP="00E30F81">
      <w:pPr>
        <w:widowControl w:val="0"/>
        <w:pBdr>
          <w:bottom w:val="single" w:sz="12" w:space="1" w:color="auto"/>
        </w:pBdr>
        <w:autoSpaceDE w:val="0"/>
        <w:autoSpaceDN w:val="0"/>
        <w:spacing w:after="0" w:line="240" w:lineRule="auto"/>
        <w:jc w:val="both"/>
        <w:rPr>
          <w:rFonts w:ascii="Times New Roman" w:eastAsiaTheme="minorEastAsia" w:hAnsi="Times New Roman" w:cs="Times New Roman"/>
          <w:sz w:val="24"/>
          <w:szCs w:val="24"/>
          <w:lang w:eastAsia="ru-RU"/>
        </w:rPr>
      </w:pPr>
    </w:p>
    <w:p w:rsidR="00685AEA" w:rsidRDefault="00685AEA"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685AEA" w:rsidRPr="00E30F81" w:rsidRDefault="00685AEA"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Информация о разрешительной документации: 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Информация по визуальному обследованию (с фотофиксацией): _____________________________________________________________________________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Проверку провели: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№3</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9" w:name="P346"/>
      <w:bookmarkEnd w:id="9"/>
      <w:r w:rsidRPr="00E30F81">
        <w:rPr>
          <w:rFonts w:ascii="Times New Roman" w:eastAsiaTheme="minorEastAsia" w:hAnsi="Times New Roman" w:cs="Times New Roman"/>
          <w:sz w:val="24"/>
          <w:szCs w:val="24"/>
          <w:lang w:eastAsia="ru-RU"/>
        </w:rPr>
        <w:t>АКТ № _____</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 демонтаже незаконно установленной</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                                                                  «___» ______________ 20____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(местоположение)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Комиссией в составе: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1. 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2. 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3. 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составлен акт о нижеследующем:</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На основании акта № ________ от «___» ______________ 20____ о выявлении незаконно    установленной    рекламной   конструкции/средства   размещения информации  (установленной  без  разрешения  или  с  нарушением  требований Архитектурно-художественного   </w:t>
      </w:r>
      <w:hyperlink r:id="rId36">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 xml:space="preserve">   информационного   и  рекламного оформления   зданий,   строений   сооружений   и  объектов  благоустройства Московской  области, утвержденного распоряжением Главархитектуры Московской области от 14.07.2015 №31РВ-72), рекламная конструкция/средство размещения информации, расположенная по адресу:________________________________________________________________________________________________________________________________________________________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демонтирована «___» ______________ 20___ в ___________ч.</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Владелец рекламной конструкции/средства размещения информации/имущества</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(организационно-правовая  форма  организации, ФИО, должность руководителя):_______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Место  хранения  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Организация, осуществляющая демонтаж:_______________________________________ </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акту  прилагается  акт о выявлении незаконно установленной 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Подписи уполномоченных лиц:</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№4</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10" w:name="P388"/>
      <w:bookmarkEnd w:id="10"/>
      <w:r w:rsidRPr="00E30F81">
        <w:rPr>
          <w:rFonts w:ascii="Times New Roman" w:eastAsiaTheme="minorEastAsia" w:hAnsi="Times New Roman" w:cs="Times New Roman"/>
          <w:sz w:val="24"/>
          <w:szCs w:val="24"/>
          <w:lang w:eastAsia="ru-RU"/>
        </w:rPr>
        <w:t>УВЕДОМЛЕНИЕ</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 произведенном демонтаже незаконно установленной</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                                                                    «___» ______________ 20____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(местоположение)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Настоящим    уведомляется   владелец   рекламной   конструкции/средства размещения  информации/имущества  о том, что рекламная конструкция/средство размещения информации (вид (тип) конструкции), принадлежащая 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(владелец  рекламной конструкции/средства размещения информации/имущества), установленная по адресу: ___________________________________ без разрешения на  установку  или  с  нарушением  требований  Архитектурно-художественного </w:t>
      </w:r>
      <w:hyperlink r:id="rId37">
        <w:r w:rsidRPr="00E30F81">
          <w:rPr>
            <w:rFonts w:ascii="Times New Roman" w:eastAsiaTheme="minorEastAsia" w:hAnsi="Times New Roman" w:cs="Times New Roman"/>
            <w:sz w:val="24"/>
            <w:szCs w:val="24"/>
            <w:lang w:eastAsia="ru-RU"/>
          </w:rPr>
          <w:t>регламента</w:t>
        </w:r>
      </w:hyperlink>
      <w:r w:rsidRPr="00E30F81">
        <w:rPr>
          <w:rFonts w:ascii="Times New Roman" w:eastAsiaTheme="minorEastAsia" w:hAnsi="Times New Roman" w:cs="Times New Roman"/>
          <w:sz w:val="24"/>
          <w:szCs w:val="24"/>
          <w:lang w:eastAsia="ru-RU"/>
        </w:rPr>
        <w:t xml:space="preserve">   информационного  и  рекламного  оформления  зданий,  строений, сооружений  </w:t>
      </w:r>
      <w:r w:rsidRPr="00E30F81">
        <w:rPr>
          <w:rFonts w:ascii="Times New Roman" w:eastAsiaTheme="minorEastAsia" w:hAnsi="Times New Roman" w:cs="Times New Roman"/>
          <w:sz w:val="24"/>
          <w:szCs w:val="24"/>
          <w:lang w:eastAsia="ru-RU"/>
        </w:rPr>
        <w:br/>
        <w:t xml:space="preserve">и  объектов  благоустройства  Московской области, утвержденного распоряжением  Главархитектуры  Московской области от 14.07.2015 №31РВ-72, будет  демонтирована  </w:t>
      </w:r>
      <w:r w:rsidRPr="00E30F81">
        <w:rPr>
          <w:rFonts w:ascii="Times New Roman" w:eastAsiaTheme="minorEastAsia" w:hAnsi="Times New Roman" w:cs="Times New Roman"/>
          <w:sz w:val="24"/>
          <w:szCs w:val="24"/>
          <w:lang w:eastAsia="ru-RU"/>
        </w:rPr>
        <w:br/>
        <w:t>в  соответствии с установленным порядком демонтажа и передана на хранение уполномоченной организации.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Для  получения  рекламной  конструкции/средства  размещения  информации информации Вам необходимо:</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1.  Обратиться  с  письменным  заявлением  о  получении демонтированной рекламной   конструкции/средства  размещения  информации  в  уполномоченную организацию.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2.  Предоставить  документы,  подтверждающие право собственности (право пользования)  на  демонтированную рекламную конструкцию/средство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3. Возместить понесенные расходы в связи с демонтажем, транспортировкой </w:t>
      </w:r>
      <w:r w:rsidRPr="00E30F81">
        <w:rPr>
          <w:rFonts w:ascii="Times New Roman" w:eastAsiaTheme="minorEastAsia" w:hAnsi="Times New Roman" w:cs="Times New Roman"/>
          <w:sz w:val="24"/>
          <w:szCs w:val="24"/>
          <w:lang w:eastAsia="ru-RU"/>
        </w:rPr>
        <w:br/>
        <w:t xml:space="preserve">и хранением рекламной конструкции/средства размещения информации. Информацию   </w:t>
      </w:r>
      <w:r w:rsidRPr="00E30F81">
        <w:rPr>
          <w:rFonts w:ascii="Times New Roman" w:eastAsiaTheme="minorEastAsia" w:hAnsi="Times New Roman" w:cs="Times New Roman"/>
          <w:sz w:val="24"/>
          <w:szCs w:val="24"/>
          <w:lang w:eastAsia="ru-RU"/>
        </w:rPr>
        <w:br/>
        <w:t>о возмещенных расходах с документальным подтверждением направить 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4.   В   случае   невостребованности   рекламной   конструкции/средства размещения информации в срок до «__» __________ 20___ указанная конструкция будет  утилизирована.  Расходы  по  демонтажу, транспортировке и утилизации рекламной  конструкции/средства  размещения  информации  будут представлены</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Вашей организации.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77746" w:rsidRDefault="00E30F81" w:rsidP="00A77746">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Подпись уполномоченного лица </w:t>
      </w:r>
    </w:p>
    <w:p w:rsidR="00E30F81" w:rsidRPr="00E30F81" w:rsidRDefault="00E30F81" w:rsidP="00A77746">
      <w:pPr>
        <w:widowControl w:val="0"/>
        <w:autoSpaceDE w:val="0"/>
        <w:autoSpaceDN w:val="0"/>
        <w:spacing w:after="0" w:line="240" w:lineRule="auto"/>
        <w:jc w:val="both"/>
        <w:rPr>
          <w:rFonts w:ascii="Times New Roman" w:eastAsiaTheme="minorEastAsia" w:hAnsi="Times New Roman" w:cs="Times New Roman"/>
          <w:sz w:val="20"/>
          <w:szCs w:val="20"/>
          <w:lang w:eastAsia="ru-RU"/>
        </w:rPr>
      </w:pPr>
      <w:r w:rsidRPr="00E30F81">
        <w:rPr>
          <w:rFonts w:ascii="Times New Roman" w:eastAsiaTheme="minorEastAsia" w:hAnsi="Times New Roman" w:cs="Times New Roman"/>
          <w:sz w:val="24"/>
          <w:szCs w:val="24"/>
          <w:lang w:eastAsia="ru-RU"/>
        </w:rPr>
        <w:t>________________________________________________</w:t>
      </w:r>
    </w:p>
    <w:p w:rsidR="00E30F81" w:rsidRPr="00E30F81" w:rsidRDefault="00E30F81" w:rsidP="00E30F81">
      <w:pPr>
        <w:widowControl w:val="0"/>
        <w:autoSpaceDE w:val="0"/>
        <w:autoSpaceDN w:val="0"/>
        <w:spacing w:before="220" w:after="0" w:line="240" w:lineRule="auto"/>
        <w:jc w:val="both"/>
        <w:rPr>
          <w:rFonts w:ascii="Times New Roman" w:eastAsiaTheme="minorEastAsia" w:hAnsi="Times New Roman" w:cs="Times New Roman"/>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0"/>
          <w:szCs w:val="20"/>
          <w:lang w:eastAsia="ru-RU"/>
        </w:rPr>
      </w:pPr>
      <w:r w:rsidRPr="00E30F81">
        <w:rPr>
          <w:rFonts w:ascii="Times New Roman" w:eastAsiaTheme="minorEastAsia" w:hAnsi="Times New Roman" w:cs="Times New Roman"/>
          <w:sz w:val="20"/>
          <w:szCs w:val="20"/>
          <w:lang w:eastAsia="ru-RU"/>
        </w:rPr>
        <w:t xml:space="preserve">Уведомление считается доставленным, если оно передано представителю хозяйствующего субъекта, находящемуся в момент передачи по адресу, указанному в уведомлении либо, направленное владельцу рекламной конструкции и/или средства размещения информации, собственнику недвижимого имущества, </w:t>
      </w:r>
      <w:r w:rsidRPr="00E30F81">
        <w:rPr>
          <w:rFonts w:ascii="Times New Roman" w:eastAsiaTheme="minorEastAsia" w:hAnsi="Times New Roman" w:cs="Times New Roman"/>
          <w:sz w:val="20"/>
          <w:szCs w:val="20"/>
          <w:lang w:eastAsia="ru-RU"/>
        </w:rPr>
        <w:br/>
        <w:t xml:space="preserve">к которому присоединена рекламная конструкция и/или средство размещения информации, посредством почтового отправления либо электронной почтой, указанной в </w:t>
      </w:r>
      <w:r w:rsidRPr="00E30F81">
        <w:rPr>
          <w:rFonts w:ascii="Times New Roman" w:eastAsiaTheme="minorEastAsia" w:hAnsi="Times New Roman" w:cs="Times New Roman"/>
          <w:bCs/>
          <w:sz w:val="20"/>
          <w:szCs w:val="20"/>
          <w:shd w:val="clear" w:color="auto" w:fill="FFFFFF"/>
          <w:lang w:eastAsia="ru-RU"/>
        </w:rPr>
        <w:t>едином государственном реестре юридического лица</w:t>
      </w:r>
      <w:r w:rsidRPr="00E30F81">
        <w:rPr>
          <w:rFonts w:ascii="Times New Roman" w:eastAsiaTheme="minorEastAsia" w:hAnsi="Times New Roman" w:cs="Times New Roman"/>
          <w:sz w:val="20"/>
          <w:szCs w:val="20"/>
          <w:lang w:eastAsia="ru-RU"/>
        </w:rPr>
        <w:t>.</w:t>
      </w:r>
    </w:p>
    <w:p w:rsid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0"/>
          <w:szCs w:val="20"/>
          <w:lang w:eastAsia="ru-RU"/>
        </w:rPr>
      </w:pPr>
    </w:p>
    <w:p w:rsidR="00A77746" w:rsidRPr="00E30F81" w:rsidRDefault="00A77746" w:rsidP="00E30F81">
      <w:pPr>
        <w:widowControl w:val="0"/>
        <w:autoSpaceDE w:val="0"/>
        <w:autoSpaceDN w:val="0"/>
        <w:spacing w:after="0" w:line="240" w:lineRule="auto"/>
        <w:jc w:val="both"/>
        <w:outlineLvl w:val="1"/>
        <w:rPr>
          <w:rFonts w:ascii="Times New Roman" w:eastAsiaTheme="minorEastAsia" w:hAnsi="Times New Roman" w:cs="Times New Roman"/>
          <w:sz w:val="20"/>
          <w:szCs w:val="20"/>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0"/>
          <w:szCs w:val="20"/>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0"/>
          <w:szCs w:val="20"/>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№5</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11" w:name="P431"/>
      <w:bookmarkEnd w:id="11"/>
      <w:r w:rsidRPr="00E30F81">
        <w:rPr>
          <w:rFonts w:ascii="Times New Roman" w:eastAsiaTheme="minorEastAsia" w:hAnsi="Times New Roman" w:cs="Times New Roman"/>
          <w:sz w:val="24"/>
          <w:szCs w:val="24"/>
          <w:lang w:eastAsia="ru-RU"/>
        </w:rPr>
        <w:t>АКТ № _____</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возврата демонтированной рекламной</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                                                                 «___» ______________ 20____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(местоположение)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На   основании  акта  о  демонтаже  незаконно  установленной  рекламной конструкции/средства размещения информации № ____ от «__» ____________ 20____ рекламная  конструкция/средство  размещения  информации,  расположенная  по адресу: ____________________________________, заявления владельца рекламной конструкции/средства    размещения    информации/владельца   имущества   от «__» _______ 20____ о возврате демонтированной рекламной конструкции/средства размещения  информации  составлен  акт  возврата  демонтированной рекламной конструкции/средства   размещения   информации,   установленной   и   (или) эксплуатируемой без разрешения, </w:t>
      </w:r>
      <w:r w:rsidRPr="00E30F81">
        <w:rPr>
          <w:rFonts w:ascii="Times New Roman" w:eastAsiaTheme="minorEastAsia" w:hAnsi="Times New Roman" w:cs="Times New Roman"/>
          <w:sz w:val="24"/>
          <w:szCs w:val="24"/>
          <w:lang w:eastAsia="ru-RU"/>
        </w:rPr>
        <w:br/>
        <w:t>о нижеследующем:</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________________________ (уполномоченная организация) произвела возврат демонтированной «___» _______________ 20____ рекламной конструкции/средства размещения информации _______________________________ (данные о заявителе), ранее установленной по адресу: _______________________________________________________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Возмещение затрат ____________________ (данные о заявителе) на демонтаж рекламной  конструкции/средства  размещения  информации произведен в полном объеме.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Претензий у ______________________ (данные о заявителе и уполномоченной организации)  по  передаваемой  рекламной  конструкции/средству  размещения информации не имеется.</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Подписи: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77746" w:rsidRPr="00E30F81" w:rsidRDefault="00A77746"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№6</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bookmarkStart w:id="12" w:name="P470"/>
      <w:bookmarkEnd w:id="12"/>
      <w:r w:rsidRPr="00E30F81">
        <w:rPr>
          <w:rFonts w:ascii="Times New Roman" w:eastAsiaTheme="minorEastAsia" w:hAnsi="Times New Roman" w:cs="Times New Roman"/>
          <w:sz w:val="24"/>
          <w:szCs w:val="24"/>
          <w:lang w:eastAsia="ru-RU"/>
        </w:rPr>
        <w:t>АКТ № _____</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об утилизации незаконно установленной</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                                                                      «___» ______________ 20____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(местоположение)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Рекламная   конструкция/средство   размещения   информации  (вид  (тип) конструкции) _____________________, принадлежащая _________________________(владелец  рекламной  конструкции/средства  размещения  информации/владелец имущества),  демонтированная на основании предписания о демонтаже незаконно установленной рекламной конструкции/средства размещения информации № ______ от «___» ________________ 20____, утилизирована по истечении срока хранения демонтированной рекламной конструкции/средства размещения информации.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Подписи уполномоченных лиц:</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_______________________________/_______________/</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 7</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13" w:name="P497"/>
      <w:bookmarkEnd w:id="13"/>
      <w:r w:rsidRPr="00E30F81">
        <w:rPr>
          <w:rFonts w:ascii="Times New Roman" w:eastAsiaTheme="minorEastAsia" w:hAnsi="Times New Roman" w:cs="Times New Roman"/>
          <w:b/>
          <w:sz w:val="24"/>
          <w:szCs w:val="24"/>
          <w:lang w:eastAsia="ru-RU"/>
        </w:rPr>
        <w:t xml:space="preserve">Порядок </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расчета начального ценового предложения</w:t>
      </w: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 Настоящий Порядок применяется для определения начального ценового предложения на право заключения договора на установку и эксплуатацию рекламной конструкции на земельном участке, здании и ином недвижимом имуществе, находящемся в муниципальной собственности, собственности Московской области, а также земельном участке, государственная собственность на который не разграничена, находящихся на территории Сергиево-Посадского городского округа.</w:t>
      </w:r>
    </w:p>
    <w:p w:rsidR="00E30F81" w:rsidRPr="00E30F81" w:rsidRDefault="00E30F81" w:rsidP="00E30F81">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 Расчет начальной цены торгов производится по следующей формуле: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С = (Бп x Ктк x Ки x S x Кс) / 12 x М, где:</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Бп - базовая ставка платы за установку и эксплуатацию рекламных конструкций на земельном участке, который находится в муниципальной собственности или государственная собственность на который не разграничена, а также на здании или ином недвижимом имуществе, находящемся в муниципальной собственности, на очередной финансовый год;</w:t>
      </w:r>
    </w:p>
    <w:p w:rsidR="00E30F81" w:rsidRPr="00E30F81" w:rsidRDefault="00E30F81" w:rsidP="00E30F81">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Ктк - коэффициент типа конструкции наружной рекламы </w:t>
      </w:r>
      <w:hyperlink w:anchor="P523">
        <w:r w:rsidRPr="00E30F81">
          <w:rPr>
            <w:rFonts w:ascii="Times New Roman" w:eastAsiaTheme="minorEastAsia" w:hAnsi="Times New Roman" w:cs="Times New Roman"/>
            <w:sz w:val="24"/>
            <w:szCs w:val="24"/>
            <w:lang w:eastAsia="ru-RU"/>
          </w:rPr>
          <w:t>(приложение №8)</w:t>
        </w:r>
      </w:hyperlink>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Ки - коэффициент использования территориального месторасположения рекламной конструкции, дифференцирован по зонам </w:t>
      </w:r>
      <w:hyperlink w:anchor="P646">
        <w:r w:rsidRPr="00E30F81">
          <w:rPr>
            <w:rFonts w:ascii="Times New Roman" w:eastAsiaTheme="minorEastAsia" w:hAnsi="Times New Roman" w:cs="Times New Roman"/>
            <w:sz w:val="24"/>
            <w:szCs w:val="24"/>
            <w:lang w:eastAsia="ru-RU"/>
          </w:rPr>
          <w:t>(приложение №9)</w:t>
        </w:r>
      </w:hyperlink>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 площадь рекламной конструкции в квадратных метрах;</w:t>
      </w:r>
    </w:p>
    <w:p w:rsidR="00E30F81" w:rsidRPr="00E30F81" w:rsidRDefault="00E30F81" w:rsidP="00E30F81">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Кс - коэффициент, стимулирующий внедрение новых технологий, в том числе учитывающий освещение рекламной конструкции </w:t>
      </w:r>
      <w:hyperlink w:anchor="P678">
        <w:r w:rsidRPr="00E30F81">
          <w:rPr>
            <w:rFonts w:ascii="Times New Roman" w:eastAsiaTheme="minorEastAsia" w:hAnsi="Times New Roman" w:cs="Times New Roman"/>
            <w:sz w:val="24"/>
            <w:szCs w:val="24"/>
            <w:lang w:eastAsia="ru-RU"/>
          </w:rPr>
          <w:t>(приложение №10)</w:t>
        </w:r>
      </w:hyperlink>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autoSpaceDE w:val="0"/>
        <w:autoSpaceDN w:val="0"/>
        <w:spacing w:before="220" w:after="0" w:line="240" w:lineRule="auto"/>
        <w:ind w:firstLine="54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 - количество месяцев, в течение которых действует договор на установку и эксплуатацию рекламной конструкции. «12 x М» применяется при исчислении платы за установку и эксплуатацию временной конструкции (на срок менее двенадцати месяцев).</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 8</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bookmarkStart w:id="14" w:name="P523"/>
      <w:bookmarkEnd w:id="14"/>
      <w:r w:rsidRPr="00E30F81">
        <w:rPr>
          <w:rFonts w:ascii="Times New Roman" w:eastAsiaTheme="minorEastAsia" w:hAnsi="Times New Roman" w:cs="Times New Roman"/>
          <w:b/>
          <w:sz w:val="24"/>
          <w:szCs w:val="24"/>
          <w:lang w:eastAsia="ru-RU"/>
        </w:rPr>
        <w:t>Коэффициент</w:t>
      </w: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Типа конструкции наружной рекламы  (Ктк)</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Стационарные рекламные конструкции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474"/>
        <w:gridCol w:w="1474"/>
        <w:gridCol w:w="1474"/>
        <w:gridCol w:w="1474"/>
      </w:tblGrid>
      <w:tr w:rsidR="00E30F81" w:rsidRPr="00E30F81" w:rsidTr="00E30F81">
        <w:tc>
          <w:tcPr>
            <w:tcW w:w="3175" w:type="dxa"/>
            <w:vMerge w:val="restart"/>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Вид рекламной конструкции</w:t>
            </w:r>
          </w:p>
        </w:tc>
        <w:tc>
          <w:tcPr>
            <w:tcW w:w="5896" w:type="dxa"/>
            <w:gridSpan w:val="4"/>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Ктк</w:t>
            </w:r>
          </w:p>
        </w:tc>
      </w:tr>
      <w:tr w:rsidR="00E30F81" w:rsidRPr="00E30F81" w:rsidTr="00E30F81">
        <w:tc>
          <w:tcPr>
            <w:tcW w:w="3175" w:type="dxa"/>
            <w:vMerge/>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до 4,5 кв. м</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от 4,5 до 10,0 кв. м</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от 10,0 до 18,0 кв. м</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более 18,0 кв. м</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Щиты и указатели плоскостных или объемных конструкций, устанавливаемые на грунте</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Рекламные щиты и рекламные указатели, устанавливаемые на поверхности зданий, сооружений, ограждениях и дорожных сооружениях</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Крышные установки (объемные или плоскостные конструкции), размещаемые полностью или частично выше уровня карниза здания или на крыше</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Настенные и брандмауэрные панно на торцах зданий (сооружений)</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Флаговые композиции и навесы</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Наземные панно</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Кронштейны, панели-кронштейны, лайтбоксы и рекламные указатели, устанавливаемые перпендикулярно поверхности стен зданий (сооружений), на мачтах уличного освещения и отдельно стоящих стойках</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Афиши, устанавливаемые на грунте</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Щиты, стенды на остановочных павильонах</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Транспаранты-перетяжки</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Проекционные установки</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Электронные табло</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4,0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4,0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4,0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4,0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Маркизы</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Газосветные, световые и освещаемые рекламные установки на плоскости стен и крышах зданий (сооружений)</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Объемно-пространственные конструкции</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Уличные коммуникационные рекламные указатели</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r>
    </w:tbl>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outlineLvl w:val="2"/>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Временные рекламные конструкции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75"/>
        <w:gridCol w:w="1474"/>
        <w:gridCol w:w="1474"/>
        <w:gridCol w:w="1474"/>
        <w:gridCol w:w="1474"/>
      </w:tblGrid>
      <w:tr w:rsidR="00E30F81" w:rsidRPr="00E30F81" w:rsidTr="00E30F81">
        <w:tc>
          <w:tcPr>
            <w:tcW w:w="3175" w:type="dxa"/>
            <w:vMerge w:val="restart"/>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Вид рекламной конструкции</w:t>
            </w:r>
          </w:p>
        </w:tc>
        <w:tc>
          <w:tcPr>
            <w:tcW w:w="5896" w:type="dxa"/>
            <w:gridSpan w:val="4"/>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 кв. м в год (руб.)</w:t>
            </w:r>
          </w:p>
        </w:tc>
      </w:tr>
      <w:tr w:rsidR="00E30F81" w:rsidRPr="00E30F81" w:rsidTr="00E30F81">
        <w:tc>
          <w:tcPr>
            <w:tcW w:w="3175" w:type="dxa"/>
            <w:vMerge/>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до 4,5 кв. м</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от 4,5 до 10,0 кв. м</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от 10,0 до 18,0 кв. м</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S более 18,0 кв. м</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Строительные сетки</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Ограждения строительных площадок</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r>
      <w:tr w:rsidR="00E30F81" w:rsidRPr="00E30F81" w:rsidTr="00E30F81">
        <w:tc>
          <w:tcPr>
            <w:tcW w:w="3175"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Ограждения мест торговли и иных подобных мест, другие аналогичные технические средства</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0,75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0,75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c>
          <w:tcPr>
            <w:tcW w:w="147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r>
    </w:tbl>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77746" w:rsidRDefault="00A77746"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A77746" w:rsidRPr="00E30F81" w:rsidRDefault="00A77746"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 9</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Calibri"/>
          <w:b/>
          <w:sz w:val="24"/>
          <w:szCs w:val="24"/>
          <w:lang w:eastAsia="ru-RU"/>
        </w:rPr>
      </w:pPr>
      <w:bookmarkStart w:id="15" w:name="P646"/>
      <w:bookmarkEnd w:id="15"/>
      <w:r w:rsidRPr="00E30F81">
        <w:rPr>
          <w:rFonts w:ascii="Times New Roman" w:eastAsiaTheme="minorEastAsia" w:hAnsi="Times New Roman" w:cs="Calibri"/>
          <w:b/>
          <w:sz w:val="24"/>
          <w:szCs w:val="24"/>
          <w:lang w:eastAsia="ru-RU"/>
        </w:rPr>
        <w:t>Коэффициент использования территориального месторасположения рекламной конструкции (Ки)</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4"/>
        <w:gridCol w:w="1077"/>
      </w:tblGrid>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w:t>
            </w:r>
          </w:p>
        </w:tc>
        <w:tc>
          <w:tcPr>
            <w:tcW w:w="107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Значение</w:t>
            </w:r>
          </w:p>
        </w:tc>
      </w:tr>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 I.</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Территории г. Сергиев Посад (центральная часть города/расположенные в зонах охраны объекта культурного наследия федерального значения  «Ансамбль Троице-Сергиевской лавры, 1540-1550 гг.»): проспект Красной Армии, от ул. Ильинской до ул. Шлякова, а также улицы Ильинская, Суворова, 8 Марта, Аптекарский переулок и Красногорская площадь</w:t>
            </w:r>
          </w:p>
        </w:tc>
        <w:tc>
          <w:tcPr>
            <w:tcW w:w="1077" w:type="dxa"/>
          </w:tcPr>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r>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 II.</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Территории г. Сергиев Посад: проспект Красной Армии, от ул. Кооперативной до поворота на Новоуглическое шоссе, исключая территории зоны I, а также улицы Вознесенская, Сергиевская, Карла Маркса, Валовая, Пионерская, Шлякова, Леонида Булавина, Карла Либкнехта, Бероунская, 1-й Ударной Армии до пересечения с Зеленым переулком, переулки Спортивный, Овражный, Пионерский, Пожарный, Новый, Зеленый до пересечения с ул. 1-й Ударной Армии, улицы Кооперативная, 1-я Рыбная, Митькина, Вифанская до железной дороги Москва - Александров</w:t>
            </w:r>
          </w:p>
        </w:tc>
        <w:tc>
          <w:tcPr>
            <w:tcW w:w="1077" w:type="dxa"/>
          </w:tcPr>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2,5</w:t>
            </w:r>
          </w:p>
        </w:tc>
      </w:tr>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 III.</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Территории г. Сергиев Посад: (Скобяное шоссе) от ул. Скобяное шоссе, </w:t>
            </w:r>
            <w:r w:rsidRPr="00E30F81">
              <w:rPr>
                <w:rFonts w:ascii="Times New Roman" w:eastAsiaTheme="minorEastAsia" w:hAnsi="Times New Roman" w:cs="Times New Roman"/>
                <w:sz w:val="24"/>
                <w:szCs w:val="24"/>
                <w:lang w:eastAsia="ru-RU"/>
              </w:rPr>
              <w:br/>
              <w:t xml:space="preserve">д. 3 до ул. Центральной, д. 12/2 (мкрн. Семхоз) от пересечения </w:t>
            </w:r>
            <w:r w:rsidRPr="00E30F81">
              <w:rPr>
                <w:rFonts w:ascii="Times New Roman" w:eastAsiaTheme="minorEastAsia" w:hAnsi="Times New Roman" w:cs="Times New Roman"/>
                <w:sz w:val="24"/>
                <w:szCs w:val="24"/>
                <w:lang w:eastAsia="ru-RU"/>
              </w:rPr>
              <w:br/>
              <w:t xml:space="preserve">ул. Загорского и Западного объезда г. Сергиев Посад до пересечения </w:t>
            </w:r>
            <w:r w:rsidRPr="00E30F81">
              <w:rPr>
                <w:rFonts w:ascii="Times New Roman" w:eastAsiaTheme="minorEastAsia" w:hAnsi="Times New Roman" w:cs="Times New Roman"/>
                <w:sz w:val="24"/>
                <w:szCs w:val="24"/>
                <w:lang w:eastAsia="ru-RU"/>
              </w:rPr>
              <w:br/>
              <w:t xml:space="preserve">ул. Ворошилова и ул. Хотьковской (подъезд к городу) от пересечения Московского шоссе с Ярославским шоссе в районе остановки «Геологоразведка" до стелы «Сергиев Посад» в районе д. 23а </w:t>
            </w:r>
            <w:r w:rsidRPr="00E30F81">
              <w:rPr>
                <w:rFonts w:ascii="Times New Roman" w:eastAsiaTheme="minorEastAsia" w:hAnsi="Times New Roman" w:cs="Times New Roman"/>
                <w:sz w:val="24"/>
                <w:szCs w:val="24"/>
                <w:lang w:eastAsia="ru-RU"/>
              </w:rPr>
              <w:br/>
              <w:t xml:space="preserve">ул. Московское шоссе (Ярославское шоссе) от пересечения Ярославского шоссе и ул. Пограничной до пересечения Ярославского шоссе и </w:t>
            </w:r>
            <w:r w:rsidRPr="00E30F81">
              <w:rPr>
                <w:rFonts w:ascii="Times New Roman" w:eastAsiaTheme="minorEastAsia" w:hAnsi="Times New Roman" w:cs="Times New Roman"/>
                <w:sz w:val="24"/>
                <w:szCs w:val="24"/>
                <w:lang w:eastAsia="ru-RU"/>
              </w:rPr>
              <w:br/>
              <w:t>ул. Станислава Ростоцкого</w:t>
            </w:r>
          </w:p>
        </w:tc>
        <w:tc>
          <w:tcPr>
            <w:tcW w:w="1077" w:type="dxa"/>
          </w:tcPr>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r>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 IV.</w:t>
            </w:r>
          </w:p>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Остальные территории г. Сергиев Посад, не вошедшие в зоны I-III</w:t>
            </w:r>
          </w:p>
        </w:tc>
        <w:tc>
          <w:tcPr>
            <w:tcW w:w="1077" w:type="dxa"/>
          </w:tcPr>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2,0</w:t>
            </w:r>
          </w:p>
        </w:tc>
      </w:tr>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 V.</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Федеральная трасса М-8 «Холмогоры» (в пределах границы Сергиево-Посадского городского округа), областная дорога Воздвиженское - Радонеж - Репихово</w:t>
            </w:r>
          </w:p>
        </w:tc>
        <w:tc>
          <w:tcPr>
            <w:tcW w:w="1077" w:type="dxa"/>
          </w:tcPr>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3,0</w:t>
            </w:r>
          </w:p>
        </w:tc>
      </w:tr>
      <w:tr w:rsidR="00E30F81" w:rsidRPr="00E30F81" w:rsidTr="00E30F81">
        <w:tc>
          <w:tcPr>
            <w:tcW w:w="7824"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Зона VI.</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Остальные территории Сергиево-Посадского городского округа, не вошедшие в зоны I-V</w:t>
            </w:r>
          </w:p>
        </w:tc>
        <w:tc>
          <w:tcPr>
            <w:tcW w:w="1077" w:type="dxa"/>
          </w:tcPr>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0,5</w:t>
            </w:r>
          </w:p>
        </w:tc>
      </w:tr>
    </w:tbl>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w:t>
      </w: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№10</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autoSpaceDE w:val="0"/>
        <w:autoSpaceDN w:val="0"/>
        <w:adjustRightInd w:val="0"/>
        <w:spacing w:after="0" w:line="240" w:lineRule="auto"/>
        <w:jc w:val="center"/>
        <w:rPr>
          <w:rFonts w:ascii="Times New Roman" w:hAnsi="Times New Roman" w:cs="Times New Roman"/>
          <w:b/>
          <w:bCs/>
          <w:sz w:val="24"/>
          <w:szCs w:val="24"/>
        </w:rPr>
      </w:pPr>
      <w:bookmarkStart w:id="16" w:name="P678"/>
      <w:bookmarkEnd w:id="16"/>
      <w:r w:rsidRPr="00E30F81">
        <w:rPr>
          <w:rFonts w:ascii="Times New Roman" w:hAnsi="Times New Roman" w:cs="Times New Roman"/>
          <w:b/>
          <w:bCs/>
          <w:sz w:val="24"/>
          <w:szCs w:val="24"/>
        </w:rPr>
        <w:t>Коэффициенты, стимулирующие внедрение новых технологий, в том числе учитывающие освещение рекламной конструкции (Кс)</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00"/>
        <w:gridCol w:w="1247"/>
      </w:tblGrid>
      <w:tr w:rsidR="00E30F81" w:rsidRPr="00E30F81" w:rsidTr="00E30F81">
        <w:tc>
          <w:tcPr>
            <w:tcW w:w="7200"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Технологическая характеристика</w:t>
            </w:r>
          </w:p>
        </w:tc>
        <w:tc>
          <w:tcPr>
            <w:tcW w:w="124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Кс</w:t>
            </w:r>
          </w:p>
        </w:tc>
      </w:tr>
      <w:tr w:rsidR="00E30F81" w:rsidRPr="00E30F81" w:rsidTr="00E30F81">
        <w:tc>
          <w:tcPr>
            <w:tcW w:w="7200"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Без подсвета</w:t>
            </w:r>
          </w:p>
        </w:tc>
        <w:tc>
          <w:tcPr>
            <w:tcW w:w="124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1,0</w:t>
            </w:r>
          </w:p>
        </w:tc>
      </w:tr>
      <w:tr w:rsidR="00E30F81" w:rsidRPr="00E30F81" w:rsidTr="00E30F81">
        <w:tc>
          <w:tcPr>
            <w:tcW w:w="7200"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Внешний подсвет</w:t>
            </w:r>
          </w:p>
        </w:tc>
        <w:tc>
          <w:tcPr>
            <w:tcW w:w="124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0,9</w:t>
            </w:r>
          </w:p>
        </w:tc>
      </w:tr>
      <w:tr w:rsidR="00E30F81" w:rsidRPr="00E30F81" w:rsidTr="00E30F81">
        <w:tc>
          <w:tcPr>
            <w:tcW w:w="7200"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Внутренний подсвет</w:t>
            </w:r>
          </w:p>
        </w:tc>
        <w:tc>
          <w:tcPr>
            <w:tcW w:w="124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0,8</w:t>
            </w:r>
          </w:p>
        </w:tc>
      </w:tr>
      <w:tr w:rsidR="00E30F81" w:rsidRPr="00E30F81" w:rsidTr="00E30F81">
        <w:tc>
          <w:tcPr>
            <w:tcW w:w="7200"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Автоматическая смена экспозиции, электронное табло (видеоэкран)</w:t>
            </w:r>
          </w:p>
        </w:tc>
        <w:tc>
          <w:tcPr>
            <w:tcW w:w="124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0,6</w:t>
            </w:r>
          </w:p>
        </w:tc>
      </w:tr>
      <w:tr w:rsidR="00E30F81" w:rsidRPr="00E30F81" w:rsidTr="00E30F81">
        <w:tc>
          <w:tcPr>
            <w:tcW w:w="7200"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Внутренний подсвет в составе остановочного пункта</w:t>
            </w:r>
          </w:p>
        </w:tc>
        <w:tc>
          <w:tcPr>
            <w:tcW w:w="1247" w:type="dxa"/>
          </w:tcPr>
          <w:p w:rsidR="00E30F81" w:rsidRPr="00E30F81" w:rsidRDefault="00E30F81" w:rsidP="00E30F81">
            <w:pPr>
              <w:widowControl w:val="0"/>
              <w:autoSpaceDE w:val="0"/>
              <w:autoSpaceDN w:val="0"/>
              <w:spacing w:after="0" w:line="240" w:lineRule="auto"/>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0,01</w:t>
            </w:r>
          </w:p>
        </w:tc>
      </w:tr>
    </w:tbl>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Default="00E30F81"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A77746" w:rsidRDefault="00A77746"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A77746" w:rsidRPr="00E30F81" w:rsidRDefault="00A77746" w:rsidP="00E30F81">
      <w:pPr>
        <w:widowControl w:val="0"/>
        <w:autoSpaceDE w:val="0"/>
        <w:autoSpaceDN w:val="0"/>
        <w:spacing w:after="0" w:line="240" w:lineRule="auto"/>
        <w:jc w:val="right"/>
        <w:outlineLvl w:val="1"/>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№11</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ind w:firstLine="284"/>
        <w:jc w:val="center"/>
        <w:rPr>
          <w:rFonts w:ascii="Times New Roman" w:eastAsiaTheme="minorEastAsia" w:hAnsi="Times New Roman" w:cs="Times New Roman"/>
          <w:b/>
          <w:sz w:val="24"/>
          <w:szCs w:val="24"/>
          <w:lang w:eastAsia="ru-RU"/>
        </w:rPr>
      </w:pPr>
    </w:p>
    <w:p w:rsidR="00E30F81" w:rsidRPr="00E30F81" w:rsidRDefault="00E30F81" w:rsidP="00E30F81">
      <w:pPr>
        <w:widowControl w:val="0"/>
        <w:autoSpaceDE w:val="0"/>
        <w:autoSpaceDN w:val="0"/>
        <w:spacing w:after="0" w:line="240" w:lineRule="auto"/>
        <w:ind w:firstLine="284"/>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Правила для оформления информации «Аренда»</w:t>
      </w:r>
    </w:p>
    <w:p w:rsidR="00E30F81" w:rsidRPr="00E30F81" w:rsidRDefault="00E30F81" w:rsidP="00E30F81">
      <w:pPr>
        <w:widowControl w:val="0"/>
        <w:autoSpaceDE w:val="0"/>
        <w:autoSpaceDN w:val="0"/>
        <w:spacing w:after="0" w:line="240" w:lineRule="auto"/>
        <w:ind w:firstLine="284"/>
        <w:jc w:val="center"/>
        <w:rPr>
          <w:rFonts w:ascii="Times New Roman" w:eastAsiaTheme="minorEastAsia" w:hAnsi="Times New Roman" w:cs="Times New Roman"/>
          <w:b/>
          <w:sz w:val="24"/>
          <w:szCs w:val="24"/>
          <w:lang w:eastAsia="ru-RU"/>
        </w:rPr>
      </w:pPr>
    </w:p>
    <w:p w:rsidR="00E30F81" w:rsidRPr="00E30F81" w:rsidRDefault="00E30F81" w:rsidP="00E30F81">
      <w:pPr>
        <w:widowControl w:val="0"/>
        <w:numPr>
          <w:ilvl w:val="0"/>
          <w:numId w:val="4"/>
        </w:numPr>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Содержание информации:</w:t>
      </w:r>
    </w:p>
    <w:p w:rsidR="00E30F81" w:rsidRPr="00E30F81" w:rsidRDefault="00E30F81" w:rsidP="00E30F81">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слово «Аренда» заглавными (прописными) буквами; </w:t>
      </w:r>
    </w:p>
    <w:p w:rsidR="00E30F81" w:rsidRPr="00E30F81" w:rsidRDefault="00E30F81" w:rsidP="00E30F81">
      <w:pPr>
        <w:widowControl w:val="0"/>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номер телефона без скобок и дефисов;</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между словом «Аренда» и номером телефона двойной пробел.</w:t>
      </w:r>
      <w:r w:rsidRPr="00E30F81">
        <w:rPr>
          <w:rFonts w:ascii="Times New Roman" w:eastAsiaTheme="minorEastAsia" w:hAnsi="Times New Roman" w:cs="Times New Roman"/>
          <w:sz w:val="24"/>
          <w:szCs w:val="24"/>
          <w:lang w:eastAsia="ru-RU"/>
        </w:rPr>
        <w:tab/>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2. Шрифт:</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слово «Аренда» набирается шрифтом «</w:t>
      </w:r>
      <w:r w:rsidRPr="00E30F81">
        <w:rPr>
          <w:rFonts w:ascii="Times New Roman" w:eastAsiaTheme="minorEastAsia" w:hAnsi="Times New Roman" w:cs="Times New Roman"/>
          <w:sz w:val="24"/>
          <w:szCs w:val="24"/>
          <w:lang w:val="en-US" w:eastAsia="ru-RU"/>
        </w:rPr>
        <w:t>PF</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Din</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Text</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Comp</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Pro</w:t>
      </w:r>
      <w:r w:rsidRPr="00E30F81">
        <w:rPr>
          <w:rFonts w:ascii="Times New Roman" w:eastAsiaTheme="minorEastAsia" w:hAnsi="Times New Roman" w:cs="Times New Roman"/>
          <w:sz w:val="24"/>
          <w:szCs w:val="24"/>
          <w:lang w:eastAsia="ru-RU"/>
        </w:rPr>
        <w:t xml:space="preserve">», стиль </w:t>
      </w:r>
      <w:r w:rsidRPr="00E30F81">
        <w:rPr>
          <w:rFonts w:ascii="Times New Roman" w:eastAsiaTheme="minorEastAsia" w:hAnsi="Times New Roman" w:cs="Times New Roman"/>
          <w:sz w:val="24"/>
          <w:szCs w:val="24"/>
          <w:lang w:val="en-US" w:eastAsia="ru-RU"/>
        </w:rPr>
        <w:t>Bold</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номер телефона набирается шрифтом «</w:t>
      </w:r>
      <w:r w:rsidRPr="00E30F81">
        <w:rPr>
          <w:rFonts w:ascii="Times New Roman" w:eastAsiaTheme="minorEastAsia" w:hAnsi="Times New Roman" w:cs="Times New Roman"/>
          <w:sz w:val="24"/>
          <w:szCs w:val="24"/>
          <w:lang w:val="en-US" w:eastAsia="ru-RU"/>
        </w:rPr>
        <w:t>PF</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Din</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Text</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Comp</w:t>
      </w:r>
      <w:r w:rsidRPr="00E30F81">
        <w:rPr>
          <w:rFonts w:ascii="Times New Roman" w:eastAsiaTheme="minorEastAsia" w:hAnsi="Times New Roman" w:cs="Times New Roman"/>
          <w:sz w:val="24"/>
          <w:szCs w:val="24"/>
          <w:lang w:eastAsia="ru-RU"/>
        </w:rPr>
        <w:t xml:space="preserve"> </w:t>
      </w:r>
      <w:r w:rsidRPr="00E30F81">
        <w:rPr>
          <w:rFonts w:ascii="Times New Roman" w:eastAsiaTheme="minorEastAsia" w:hAnsi="Times New Roman" w:cs="Times New Roman"/>
          <w:sz w:val="24"/>
          <w:szCs w:val="24"/>
          <w:lang w:val="en-US" w:eastAsia="ru-RU"/>
        </w:rPr>
        <w:t>Pro</w:t>
      </w:r>
      <w:r w:rsidRPr="00E30F81">
        <w:rPr>
          <w:rFonts w:ascii="Times New Roman" w:eastAsiaTheme="minorEastAsia" w:hAnsi="Times New Roman" w:cs="Times New Roman"/>
          <w:sz w:val="24"/>
          <w:szCs w:val="24"/>
          <w:lang w:eastAsia="ru-RU"/>
        </w:rPr>
        <w:t xml:space="preserve">», стиль </w:t>
      </w:r>
      <w:r w:rsidRPr="00E30F81">
        <w:rPr>
          <w:rFonts w:ascii="Times New Roman" w:eastAsiaTheme="minorEastAsia" w:hAnsi="Times New Roman" w:cs="Times New Roman"/>
          <w:sz w:val="24"/>
          <w:szCs w:val="24"/>
          <w:lang w:val="en-US" w:eastAsia="ru-RU"/>
        </w:rPr>
        <w:t>Regular</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3. Компоновка:</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горизонтальная в одну строку;</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горизонтальная в две строки (если ширина подложки меньше ее высоты, увеличенной </w:t>
      </w:r>
      <w:r w:rsidRPr="00E30F81">
        <w:rPr>
          <w:rFonts w:ascii="Times New Roman" w:eastAsiaTheme="minorEastAsia" w:hAnsi="Times New Roman" w:cs="Times New Roman"/>
          <w:sz w:val="24"/>
          <w:szCs w:val="24"/>
          <w:lang w:eastAsia="ru-RU"/>
        </w:rPr>
        <w:br/>
        <w:t>в 2,5 раза).</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4. Масштаб и отступы:</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основная единица измерения – ширина буквы «</w:t>
      </w:r>
      <w:r w:rsidRPr="00E30F81">
        <w:rPr>
          <w:rFonts w:ascii="Times New Roman" w:eastAsiaTheme="minorEastAsia" w:hAnsi="Times New Roman" w:cs="Times New Roman"/>
          <w:sz w:val="24"/>
          <w:szCs w:val="24"/>
          <w:lang w:val="en-US" w:eastAsia="ru-RU"/>
        </w:rPr>
        <w:t>H</w:t>
      </w:r>
      <w:r w:rsidRPr="00E30F81">
        <w:rPr>
          <w:rFonts w:ascii="Times New Roman" w:eastAsiaTheme="minorEastAsia" w:hAnsi="Times New Roman" w:cs="Times New Roman"/>
          <w:sz w:val="24"/>
          <w:szCs w:val="24"/>
          <w:lang w:eastAsia="ru-RU"/>
        </w:rPr>
        <w:t>» в слове «Аренда»;</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для однострочных – до края вывески от текста слева и справа должен быть отступ </w:t>
      </w:r>
      <w:r w:rsidRPr="00E30F81">
        <w:rPr>
          <w:rFonts w:ascii="Times New Roman" w:eastAsiaTheme="minorEastAsia" w:hAnsi="Times New Roman" w:cs="Times New Roman"/>
          <w:sz w:val="24"/>
          <w:szCs w:val="24"/>
          <w:lang w:eastAsia="ru-RU"/>
        </w:rPr>
        <w:br/>
        <w:t>не меньше двойной ширины буквы «</w:t>
      </w:r>
      <w:r w:rsidRPr="00E30F81">
        <w:rPr>
          <w:rFonts w:ascii="Times New Roman" w:eastAsiaTheme="minorEastAsia" w:hAnsi="Times New Roman" w:cs="Times New Roman"/>
          <w:sz w:val="24"/>
          <w:szCs w:val="24"/>
          <w:lang w:val="en-US" w:eastAsia="ru-RU"/>
        </w:rPr>
        <w:t>H</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для двустрочных – до края подложки сверху и снизу  от текста отступ должен быть  не меньше одой ширины буквы «</w:t>
      </w:r>
      <w:r w:rsidRPr="00E30F81">
        <w:rPr>
          <w:rFonts w:ascii="Times New Roman" w:eastAsiaTheme="minorEastAsia" w:hAnsi="Times New Roman" w:cs="Times New Roman"/>
          <w:sz w:val="24"/>
          <w:szCs w:val="24"/>
          <w:lang w:val="en-US" w:eastAsia="ru-RU"/>
        </w:rPr>
        <w:t>H</w:t>
      </w:r>
      <w:r w:rsidRPr="00E30F81">
        <w:rPr>
          <w:rFonts w:ascii="Times New Roman" w:eastAsiaTheme="minorEastAsia" w:hAnsi="Times New Roman" w:cs="Times New Roman"/>
          <w:sz w:val="24"/>
          <w:szCs w:val="24"/>
          <w:lang w:eastAsia="ru-RU"/>
        </w:rPr>
        <w:t>».</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5.Цвет: </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текст белый, подложка бордовая;</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подложка бордовая, либо в соответствии с преобладающим цветом подложек на фасаде, либо в цвет фасада.</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6.Производство: </w:t>
      </w:r>
    </w:p>
    <w:p w:rsidR="00E30F81" w:rsidRPr="00E30F81" w:rsidRDefault="00E30F81" w:rsidP="00E30F81">
      <w:pPr>
        <w:widowControl w:val="0"/>
        <w:tabs>
          <w:tab w:val="left" w:pos="7288"/>
        </w:tabs>
        <w:autoSpaceDE w:val="0"/>
        <w:autoSpaceDN w:val="0"/>
        <w:spacing w:after="0" w:line="240" w:lineRule="auto"/>
        <w:ind w:firstLine="284"/>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подложка композит с накаткой пленкой.</w:t>
      </w:r>
    </w:p>
    <w:p w:rsidR="00E30F81" w:rsidRPr="00E30F81" w:rsidRDefault="00E30F81" w:rsidP="00E30F81">
      <w:pPr>
        <w:widowControl w:val="0"/>
        <w:tabs>
          <w:tab w:val="left" w:pos="7288"/>
        </w:tabs>
        <w:autoSpaceDE w:val="0"/>
        <w:autoSpaceDN w:val="0"/>
        <w:spacing w:after="0" w:line="240" w:lineRule="auto"/>
        <w:ind w:left="720"/>
        <w:jc w:val="both"/>
        <w:rPr>
          <w:rFonts w:ascii="Times New Roman" w:eastAsiaTheme="minorEastAsia" w:hAnsi="Times New Roman" w:cs="Times New Roman"/>
          <w:sz w:val="24"/>
          <w:szCs w:val="24"/>
          <w:lang w:eastAsia="ru-RU"/>
        </w:rPr>
      </w:pPr>
    </w:p>
    <w:p w:rsidR="00E30F81" w:rsidRPr="00E30F81" w:rsidRDefault="00E30F81" w:rsidP="00E30F81">
      <w:pPr>
        <w:widowControl w:val="0"/>
        <w:tabs>
          <w:tab w:val="left" w:pos="7288"/>
        </w:tabs>
        <w:autoSpaceDE w:val="0"/>
        <w:autoSpaceDN w:val="0"/>
        <w:spacing w:after="0" w:line="240" w:lineRule="auto"/>
        <w:ind w:left="720"/>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noProof/>
          <w:sz w:val="24"/>
          <w:szCs w:val="24"/>
          <w:lang w:eastAsia="ru-RU"/>
        </w:rPr>
        <w:drawing>
          <wp:inline distT="0" distB="0" distL="0" distR="0" wp14:anchorId="32C6910C" wp14:editId="06B74DBC">
            <wp:extent cx="4667416" cy="3617998"/>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jpg"/>
                    <pic:cNvPicPr/>
                  </pic:nvPicPr>
                  <pic:blipFill>
                    <a:blip r:embed="rId38">
                      <a:extLst>
                        <a:ext uri="{28A0092B-C50C-407E-A947-70E740481C1C}">
                          <a14:useLocalDpi xmlns:a14="http://schemas.microsoft.com/office/drawing/2010/main" val="0"/>
                        </a:ext>
                      </a:extLst>
                    </a:blip>
                    <a:stretch>
                      <a:fillRect/>
                    </a:stretch>
                  </pic:blipFill>
                  <pic:spPr>
                    <a:xfrm>
                      <a:off x="0" y="0"/>
                      <a:ext cx="4667053" cy="3617717"/>
                    </a:xfrm>
                    <a:prstGeom prst="rect">
                      <a:avLst/>
                    </a:prstGeom>
                  </pic:spPr>
                </pic:pic>
              </a:graphicData>
            </a:graphic>
          </wp:inline>
        </w:drawing>
      </w: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w:t>
      </w:r>
    </w:p>
    <w:p w:rsidR="00E30F81" w:rsidRPr="00E30F81" w:rsidRDefault="00E30F81" w:rsidP="00E30F81">
      <w:pPr>
        <w:widowControl w:val="0"/>
        <w:autoSpaceDE w:val="0"/>
        <w:autoSpaceDN w:val="0"/>
        <w:spacing w:after="0" w:line="240" w:lineRule="auto"/>
        <w:jc w:val="both"/>
        <w:outlineLvl w:val="1"/>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Приложение №12</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r w:rsidRPr="00E30F81">
        <w:rPr>
          <w:rFonts w:ascii="Times New Roman" w:eastAsiaTheme="minorEastAsia" w:hAnsi="Times New Roman" w:cs="Times New Roman"/>
          <w:sz w:val="24"/>
          <w:szCs w:val="24"/>
          <w:lang w:eastAsia="ru-RU"/>
        </w:rPr>
        <w:t xml:space="preserve">                                                                                                                     к Положению</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E30F81">
        <w:rPr>
          <w:rFonts w:ascii="Times New Roman" w:eastAsiaTheme="minorEastAsia" w:hAnsi="Times New Roman" w:cs="Times New Roman"/>
          <w:b/>
          <w:sz w:val="24"/>
          <w:szCs w:val="24"/>
          <w:lang w:eastAsia="ru-RU"/>
        </w:rPr>
        <w:t xml:space="preserve">Шрифт «SK Posad» </w:t>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center"/>
        <w:rPr>
          <w:rFonts w:ascii="Times New Roman" w:eastAsiaTheme="minorEastAsia" w:hAnsi="Times New Roman" w:cs="Times New Roman"/>
          <w:sz w:val="24"/>
          <w:szCs w:val="24"/>
          <w:lang w:eastAsia="ru-RU"/>
        </w:rPr>
      </w:pPr>
      <w:r w:rsidRPr="00E30F81">
        <w:rPr>
          <w:rFonts w:ascii="Times New Roman" w:eastAsia="Times New Roman" w:hAnsi="Times New Roman" w:cs="Calibri"/>
          <w:noProof/>
          <w:color w:val="000000"/>
          <w:sz w:val="24"/>
          <w:szCs w:val="24"/>
          <w:lang w:eastAsia="ru-RU"/>
        </w:rPr>
        <w:drawing>
          <wp:inline distT="0" distB="0" distL="0" distR="0" wp14:anchorId="4E3DE26E" wp14:editId="37248515">
            <wp:extent cx="4894402" cy="6925586"/>
            <wp:effectExtent l="0" t="0" r="1905"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92555" cy="6922972"/>
                    </a:xfrm>
                    <a:prstGeom prst="rect">
                      <a:avLst/>
                    </a:prstGeom>
                    <a:noFill/>
                  </pic:spPr>
                </pic:pic>
              </a:graphicData>
            </a:graphic>
          </wp:inline>
        </w:drawing>
      </w: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sz w:val="24"/>
          <w:szCs w:val="24"/>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bCs/>
          <w:shd w:val="clear" w:color="auto" w:fill="FFFFFF"/>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bCs/>
          <w:shd w:val="clear" w:color="auto" w:fill="FFFFFF"/>
          <w:lang w:eastAsia="ru-RU"/>
        </w:rPr>
      </w:pPr>
    </w:p>
    <w:p w:rsidR="00E30F81" w:rsidRPr="00E30F81" w:rsidRDefault="00E30F81" w:rsidP="00E30F81">
      <w:pPr>
        <w:widowControl w:val="0"/>
        <w:autoSpaceDE w:val="0"/>
        <w:autoSpaceDN w:val="0"/>
        <w:spacing w:after="0" w:line="240" w:lineRule="auto"/>
        <w:jc w:val="both"/>
        <w:rPr>
          <w:rFonts w:ascii="Times New Roman" w:eastAsiaTheme="minorEastAsia" w:hAnsi="Times New Roman" w:cs="Times New Roman"/>
          <w:bCs/>
          <w:shd w:val="clear" w:color="auto" w:fill="FFFFFF"/>
          <w:lang w:eastAsia="ru-RU"/>
        </w:rPr>
      </w:pPr>
    </w:p>
    <w:p w:rsidR="00DD3155" w:rsidRDefault="00E30F81" w:rsidP="00685AEA">
      <w:pPr>
        <w:widowControl w:val="0"/>
        <w:autoSpaceDE w:val="0"/>
        <w:autoSpaceDN w:val="0"/>
        <w:spacing w:after="0" w:line="240" w:lineRule="auto"/>
        <w:jc w:val="both"/>
        <w:rPr>
          <w:rFonts w:ascii="Times New Roman" w:eastAsiaTheme="minorEastAsia" w:hAnsi="Times New Roman" w:cs="Times New Roman"/>
          <w:lang w:eastAsia="ru-RU"/>
        </w:rPr>
      </w:pPr>
      <w:r w:rsidRPr="00E30F81">
        <w:rPr>
          <w:rFonts w:ascii="Times New Roman" w:eastAsiaTheme="minorEastAsia" w:hAnsi="Times New Roman" w:cs="Times New Roman"/>
          <w:bCs/>
          <w:shd w:val="clear" w:color="auto" w:fill="FFFFFF"/>
          <w:lang w:eastAsia="ru-RU"/>
        </w:rPr>
        <w:t>Файлы шрифта</w:t>
      </w:r>
      <w:r w:rsidRPr="00E30F81">
        <w:rPr>
          <w:rFonts w:ascii="Times New Roman" w:eastAsiaTheme="minorEastAsia" w:hAnsi="Times New Roman" w:cs="Times New Roman"/>
          <w:b/>
          <w:bCs/>
          <w:shd w:val="clear" w:color="auto" w:fill="FFFFFF"/>
          <w:lang w:eastAsia="ru-RU"/>
        </w:rPr>
        <w:t xml:space="preserve"> </w:t>
      </w:r>
      <w:r w:rsidRPr="00E30F81">
        <w:rPr>
          <w:rFonts w:ascii="Times New Roman" w:eastAsiaTheme="minorEastAsia" w:hAnsi="Times New Roman" w:cs="Times New Roman"/>
          <w:lang w:eastAsia="ru-RU"/>
        </w:rPr>
        <w:t>«SK Posad»</w:t>
      </w:r>
      <w:r w:rsidRPr="00E30F81">
        <w:rPr>
          <w:rFonts w:ascii="Times New Roman" w:eastAsiaTheme="minorEastAsia" w:hAnsi="Times New Roman" w:cs="Times New Roman"/>
          <w:shd w:val="clear" w:color="auto" w:fill="FFFFFF"/>
          <w:lang w:eastAsia="ru-RU"/>
        </w:rPr>
        <w:t xml:space="preserve">, которые содержат информацию об оформлении текста, </w:t>
      </w:r>
      <w:r w:rsidRPr="00E30F81">
        <w:rPr>
          <w:rFonts w:ascii="Times New Roman" w:eastAsiaTheme="minorEastAsia" w:hAnsi="Times New Roman" w:cs="Times New Roman"/>
          <w:lang w:eastAsia="ru-RU"/>
        </w:rPr>
        <w:t xml:space="preserve">   размещены на официальном сайте органа местного самоуправления Сергиево-Посадского городского округа: sergiev-reg.ru, Уполномоченной организации: </w:t>
      </w:r>
      <w:hyperlink r:id="rId40" w:tgtFrame="_blank" w:history="1">
        <w:r w:rsidRPr="00E30F81">
          <w:rPr>
            <w:rFonts w:ascii="Times New Roman" w:eastAsiaTheme="minorEastAsia" w:hAnsi="Times New Roman" w:cs="Times New Roman"/>
            <w:bCs/>
            <w:shd w:val="clear" w:color="auto" w:fill="FFFFFF"/>
            <w:lang w:eastAsia="ru-RU"/>
          </w:rPr>
          <w:t>spmo.tpprf.ru</w:t>
        </w:r>
      </w:hyperlink>
      <w:r w:rsidRPr="00E30F81">
        <w:rPr>
          <w:rFonts w:ascii="Times New Roman" w:eastAsiaTheme="minorEastAsia" w:hAnsi="Times New Roman" w:cs="Times New Roman"/>
          <w:lang w:eastAsia="ru-RU"/>
        </w:rPr>
        <w:t>.</w:t>
      </w: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Default="00E405DC" w:rsidP="00685AEA">
      <w:pPr>
        <w:widowControl w:val="0"/>
        <w:autoSpaceDE w:val="0"/>
        <w:autoSpaceDN w:val="0"/>
        <w:spacing w:after="0" w:line="240" w:lineRule="auto"/>
        <w:jc w:val="both"/>
        <w:rPr>
          <w:rFonts w:ascii="Times New Roman" w:eastAsiaTheme="minorEastAsia" w:hAnsi="Times New Roman" w:cs="Times New Roman"/>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Рассылка:</w:t>
      </w:r>
    </w:p>
    <w:p w:rsidR="00E405DC" w:rsidRPr="007464E7" w:rsidRDefault="00E405DC" w:rsidP="00E405DC">
      <w:pPr>
        <w:spacing w:after="0" w:line="240" w:lineRule="auto"/>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 xml:space="preserve">В дело- 1 экз., </w:t>
      </w:r>
    </w:p>
    <w:p w:rsidR="00E405DC" w:rsidRPr="007464E7" w:rsidRDefault="00E405DC" w:rsidP="00E405DC">
      <w:pPr>
        <w:spacing w:after="0" w:line="240" w:lineRule="auto"/>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Прокуратура – 1 экз.</w:t>
      </w:r>
    </w:p>
    <w:p w:rsidR="00E405DC" w:rsidRPr="007464E7" w:rsidRDefault="00E405DC" w:rsidP="00E405DC">
      <w:pPr>
        <w:spacing w:after="0" w:line="240" w:lineRule="auto"/>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Отдел пресс-службы – 1 экз.</w:t>
      </w:r>
    </w:p>
    <w:p w:rsidR="00E405DC" w:rsidRDefault="00E405DC" w:rsidP="00E405DC">
      <w:pPr>
        <w:spacing w:after="0" w:line="240" w:lineRule="auto"/>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 xml:space="preserve">Управление </w:t>
      </w:r>
      <w:r>
        <w:rPr>
          <w:rFonts w:ascii="Times New Roman" w:eastAsia="Times New Roman" w:hAnsi="Times New Roman" w:cs="Times New Roman"/>
          <w:sz w:val="24"/>
          <w:szCs w:val="24"/>
          <w:lang w:eastAsia="ru-RU"/>
        </w:rPr>
        <w:t>муниципальной собственности</w:t>
      </w:r>
      <w:r w:rsidRPr="007464E7">
        <w:rPr>
          <w:rFonts w:ascii="Times New Roman" w:eastAsia="Times New Roman" w:hAnsi="Times New Roman" w:cs="Times New Roman"/>
          <w:sz w:val="24"/>
          <w:szCs w:val="24"/>
          <w:lang w:eastAsia="ru-RU"/>
        </w:rPr>
        <w:t xml:space="preserve"> – 1 экз.,</w:t>
      </w:r>
    </w:p>
    <w:p w:rsidR="00E405DC" w:rsidRDefault="00E405DC" w:rsidP="00E405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Управление правового обеспечения – 1 экз.,</w:t>
      </w:r>
    </w:p>
    <w:p w:rsidR="00E405DC" w:rsidRPr="007464E7" w:rsidRDefault="00E405DC" w:rsidP="00E405D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ТПП – 1 экз.,</w:t>
      </w:r>
    </w:p>
    <w:p w:rsidR="00E405DC" w:rsidRPr="007464E7" w:rsidRDefault="00E405DC" w:rsidP="00E405DC">
      <w:pPr>
        <w:spacing w:after="0" w:line="240" w:lineRule="auto"/>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Регистр – 1 экз.</w:t>
      </w: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Default="00E405DC" w:rsidP="00E405DC">
      <w:pPr>
        <w:spacing w:after="0" w:line="240" w:lineRule="auto"/>
        <w:rPr>
          <w:rFonts w:ascii="Times New Roman" w:eastAsia="Times New Roman" w:hAnsi="Times New Roman" w:cs="Times New Roman"/>
          <w:sz w:val="24"/>
          <w:szCs w:val="24"/>
          <w:lang w:eastAsia="ru-RU"/>
        </w:rPr>
      </w:pPr>
    </w:p>
    <w:p w:rsidR="00E405DC" w:rsidRDefault="00E405DC" w:rsidP="00E405DC">
      <w:pPr>
        <w:spacing w:after="0" w:line="240" w:lineRule="auto"/>
        <w:rPr>
          <w:rFonts w:ascii="Times New Roman" w:eastAsia="Times New Roman" w:hAnsi="Times New Roman" w:cs="Times New Roman"/>
          <w:sz w:val="24"/>
          <w:szCs w:val="24"/>
          <w:lang w:eastAsia="ru-RU"/>
        </w:rPr>
      </w:pPr>
    </w:p>
    <w:p w:rsidR="00E405DC" w:rsidRDefault="00E405DC" w:rsidP="00E405DC">
      <w:pPr>
        <w:spacing w:after="0" w:line="240" w:lineRule="auto"/>
        <w:rPr>
          <w:rFonts w:ascii="Times New Roman" w:eastAsia="Times New Roman" w:hAnsi="Times New Roman" w:cs="Times New Roman"/>
          <w:sz w:val="24"/>
          <w:szCs w:val="24"/>
          <w:lang w:eastAsia="ru-RU"/>
        </w:rPr>
      </w:pPr>
    </w:p>
    <w:p w:rsidR="00E405DC"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rPr>
          <w:rFonts w:ascii="Times New Roman" w:eastAsia="Times New Roman" w:hAnsi="Times New Roman" w:cs="Times New Roman"/>
          <w:sz w:val="24"/>
          <w:szCs w:val="24"/>
          <w:lang w:eastAsia="ru-RU"/>
        </w:rPr>
      </w:pPr>
    </w:p>
    <w:p w:rsidR="00E405DC" w:rsidRPr="007464E7" w:rsidRDefault="00E405DC" w:rsidP="00E405DC">
      <w:pPr>
        <w:spacing w:after="0" w:line="240" w:lineRule="auto"/>
        <w:jc w:val="both"/>
        <w:rPr>
          <w:rFonts w:ascii="Times New Roman" w:eastAsia="Times New Roman" w:hAnsi="Times New Roman" w:cs="Times New Roman"/>
          <w:b/>
          <w:bCs/>
          <w:sz w:val="24"/>
          <w:szCs w:val="24"/>
          <w:lang w:eastAsia="ru-RU"/>
        </w:rPr>
      </w:pPr>
      <w:r w:rsidRPr="007464E7">
        <w:rPr>
          <w:rFonts w:ascii="Times New Roman" w:eastAsia="Times New Roman" w:hAnsi="Times New Roman" w:cs="Times New Roman"/>
          <w:b/>
          <w:bCs/>
          <w:sz w:val="24"/>
          <w:szCs w:val="24"/>
          <w:lang w:eastAsia="ru-RU"/>
        </w:rPr>
        <w:t>Решение подготовлено «2</w:t>
      </w:r>
      <w:r>
        <w:rPr>
          <w:rFonts w:ascii="Times New Roman" w:eastAsia="Times New Roman" w:hAnsi="Times New Roman" w:cs="Times New Roman"/>
          <w:b/>
          <w:bCs/>
          <w:sz w:val="24"/>
          <w:szCs w:val="24"/>
          <w:lang w:eastAsia="ru-RU"/>
        </w:rPr>
        <w:t>6</w:t>
      </w:r>
      <w:r w:rsidRPr="007464E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сентября</w:t>
      </w:r>
      <w:r w:rsidRPr="007464E7">
        <w:rPr>
          <w:rFonts w:ascii="Times New Roman" w:eastAsia="Times New Roman" w:hAnsi="Times New Roman" w:cs="Times New Roman"/>
          <w:b/>
          <w:bCs/>
          <w:sz w:val="24"/>
          <w:szCs w:val="24"/>
          <w:lang w:eastAsia="ru-RU"/>
        </w:rPr>
        <w:t xml:space="preserve"> 2025 г.</w:t>
      </w:r>
    </w:p>
    <w:p w:rsidR="00E405DC" w:rsidRPr="007464E7" w:rsidRDefault="00E405DC" w:rsidP="00E405D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64E7">
        <w:rPr>
          <w:rFonts w:ascii="Times New Roman" w:eastAsia="Times New Roman" w:hAnsi="Times New Roman" w:cs="Times New Roman"/>
          <w:sz w:val="24"/>
          <w:szCs w:val="24"/>
          <w:lang w:eastAsia="ru-RU"/>
        </w:rPr>
        <w:t xml:space="preserve">Заместитель начальника управления по обеспечению деятельности Совета депутатов городского округа – начальник юридического отдела </w:t>
      </w:r>
    </w:p>
    <w:p w:rsidR="00E405DC" w:rsidRPr="007464E7" w:rsidRDefault="00E405DC" w:rsidP="00E405D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405DC" w:rsidRDefault="00E405DC" w:rsidP="00E405DC">
      <w:pPr>
        <w:spacing w:after="0" w:line="240" w:lineRule="auto"/>
        <w:jc w:val="both"/>
        <w:rPr>
          <w:rFonts w:ascii="Times New Roman" w:hAnsi="Times New Roman" w:cs="Times New Roman"/>
          <w:sz w:val="24"/>
          <w:szCs w:val="24"/>
        </w:rPr>
      </w:pPr>
      <w:r w:rsidRPr="007464E7">
        <w:rPr>
          <w:rFonts w:ascii="Times New Roman" w:eastAsia="Times New Roman" w:hAnsi="Times New Roman" w:cs="Times New Roman"/>
          <w:sz w:val="24"/>
          <w:szCs w:val="24"/>
          <w:lang w:eastAsia="ru-RU"/>
        </w:rPr>
        <w:t>___________________________И.Н. Сазонова</w:t>
      </w:r>
    </w:p>
    <w:p w:rsidR="00E405DC" w:rsidRDefault="00E405DC" w:rsidP="00685AEA">
      <w:pPr>
        <w:widowControl w:val="0"/>
        <w:autoSpaceDE w:val="0"/>
        <w:autoSpaceDN w:val="0"/>
        <w:spacing w:after="0" w:line="240" w:lineRule="auto"/>
        <w:jc w:val="both"/>
        <w:rPr>
          <w:rFonts w:ascii="Times New Roman" w:eastAsia="Times New Roman" w:hAnsi="Times New Roman" w:cs="Times New Roman"/>
          <w:sz w:val="24"/>
          <w:szCs w:val="24"/>
          <w:lang w:eastAsia="ru-RU"/>
        </w:rPr>
      </w:pPr>
    </w:p>
    <w:sectPr w:rsidR="00E405DC" w:rsidSect="00A77746">
      <w:footerReference w:type="default" r:id="rId41"/>
      <w:pgSz w:w="11906" w:h="16838"/>
      <w:pgMar w:top="1418" w:right="849" w:bottom="709" w:left="1928" w:header="709" w:footer="423"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1E2" w:rsidRDefault="008641E2" w:rsidP="00A77746">
      <w:pPr>
        <w:spacing w:after="0" w:line="240" w:lineRule="auto"/>
      </w:pPr>
      <w:r>
        <w:separator/>
      </w:r>
    </w:p>
  </w:endnote>
  <w:endnote w:type="continuationSeparator" w:id="0">
    <w:p w:rsidR="008641E2" w:rsidRDefault="008641E2" w:rsidP="00A77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760294"/>
      <w:docPartObj>
        <w:docPartGallery w:val="Page Numbers (Bottom of Page)"/>
        <w:docPartUnique/>
      </w:docPartObj>
    </w:sdtPr>
    <w:sdtEndPr/>
    <w:sdtContent>
      <w:p w:rsidR="00A77746" w:rsidRDefault="00A77746">
        <w:pPr>
          <w:pStyle w:val="a9"/>
          <w:jc w:val="right"/>
        </w:pPr>
        <w:r w:rsidRPr="00A77746">
          <w:rPr>
            <w:rFonts w:ascii="Times New Roman" w:hAnsi="Times New Roman" w:cs="Times New Roman"/>
            <w:sz w:val="20"/>
            <w:szCs w:val="20"/>
          </w:rPr>
          <w:fldChar w:fldCharType="begin"/>
        </w:r>
        <w:r w:rsidRPr="00A77746">
          <w:rPr>
            <w:rFonts w:ascii="Times New Roman" w:hAnsi="Times New Roman" w:cs="Times New Roman"/>
            <w:sz w:val="20"/>
            <w:szCs w:val="20"/>
          </w:rPr>
          <w:instrText>PAGE   \* MERGEFORMAT</w:instrText>
        </w:r>
        <w:r w:rsidRPr="00A77746">
          <w:rPr>
            <w:rFonts w:ascii="Times New Roman" w:hAnsi="Times New Roman" w:cs="Times New Roman"/>
            <w:sz w:val="20"/>
            <w:szCs w:val="20"/>
          </w:rPr>
          <w:fldChar w:fldCharType="separate"/>
        </w:r>
        <w:r w:rsidR="00057283">
          <w:rPr>
            <w:rFonts w:ascii="Times New Roman" w:hAnsi="Times New Roman" w:cs="Times New Roman"/>
            <w:noProof/>
            <w:sz w:val="20"/>
            <w:szCs w:val="20"/>
          </w:rPr>
          <w:t>14</w:t>
        </w:r>
        <w:r w:rsidRPr="00A77746">
          <w:rPr>
            <w:rFonts w:ascii="Times New Roman" w:hAnsi="Times New Roman" w:cs="Times New Roman"/>
            <w:sz w:val="20"/>
            <w:szCs w:val="20"/>
          </w:rPr>
          <w:fldChar w:fldCharType="end"/>
        </w:r>
      </w:p>
    </w:sdtContent>
  </w:sdt>
  <w:p w:rsidR="00A77746" w:rsidRDefault="00A7774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1E2" w:rsidRDefault="008641E2" w:rsidP="00A77746">
      <w:pPr>
        <w:spacing w:after="0" w:line="240" w:lineRule="auto"/>
      </w:pPr>
      <w:r>
        <w:separator/>
      </w:r>
    </w:p>
  </w:footnote>
  <w:footnote w:type="continuationSeparator" w:id="0">
    <w:p w:rsidR="008641E2" w:rsidRDefault="008641E2" w:rsidP="00A777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A038D"/>
    <w:multiLevelType w:val="hybridMultilevel"/>
    <w:tmpl w:val="E95C1270"/>
    <w:lvl w:ilvl="0" w:tplc="AC5024FC">
      <w:start w:val="1"/>
      <w:numFmt w:val="decimal"/>
      <w:lvlText w:val="%1."/>
      <w:lvlJc w:val="left"/>
      <w:pPr>
        <w:ind w:left="1469" w:hanging="930"/>
      </w:pPr>
      <w:rPr>
        <w:rFonts w:ascii="Times New Roman" w:eastAsiaTheme="minorEastAsia" w:hAnsi="Times New Roman" w:cs="Times New Roman"/>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27825A75"/>
    <w:multiLevelType w:val="hybridMultilevel"/>
    <w:tmpl w:val="BF6ABF82"/>
    <w:lvl w:ilvl="0" w:tplc="0610CC2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8A3689"/>
    <w:multiLevelType w:val="hybridMultilevel"/>
    <w:tmpl w:val="D6A04066"/>
    <w:lvl w:ilvl="0" w:tplc="9042C81E">
      <w:start w:val="1"/>
      <w:numFmt w:val="decimal"/>
      <w:lvlText w:val="%1."/>
      <w:lvlJc w:val="left"/>
      <w:pPr>
        <w:ind w:left="1012" w:hanging="8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60061B45"/>
    <w:multiLevelType w:val="hybridMultilevel"/>
    <w:tmpl w:val="3AC29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3B"/>
    <w:rsid w:val="00057283"/>
    <w:rsid w:val="000A241C"/>
    <w:rsid w:val="00137C5D"/>
    <w:rsid w:val="0014001C"/>
    <w:rsid w:val="00142E58"/>
    <w:rsid w:val="00255E0C"/>
    <w:rsid w:val="00280598"/>
    <w:rsid w:val="0036005D"/>
    <w:rsid w:val="00366CDC"/>
    <w:rsid w:val="003E1478"/>
    <w:rsid w:val="005150C0"/>
    <w:rsid w:val="0066393B"/>
    <w:rsid w:val="006804B8"/>
    <w:rsid w:val="00685AEA"/>
    <w:rsid w:val="007A606B"/>
    <w:rsid w:val="007E039D"/>
    <w:rsid w:val="0082121C"/>
    <w:rsid w:val="008641E2"/>
    <w:rsid w:val="00877C05"/>
    <w:rsid w:val="00902795"/>
    <w:rsid w:val="00923B76"/>
    <w:rsid w:val="00937FAD"/>
    <w:rsid w:val="009645CD"/>
    <w:rsid w:val="009E003E"/>
    <w:rsid w:val="00A3718B"/>
    <w:rsid w:val="00A77746"/>
    <w:rsid w:val="00AA2C53"/>
    <w:rsid w:val="00AA6EB1"/>
    <w:rsid w:val="00C43482"/>
    <w:rsid w:val="00DD3155"/>
    <w:rsid w:val="00DE67F6"/>
    <w:rsid w:val="00E30F81"/>
    <w:rsid w:val="00E405DC"/>
    <w:rsid w:val="00EF1A03"/>
    <w:rsid w:val="00F658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877B77-63F9-4667-98BB-0F391F34D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93B"/>
  </w:style>
  <w:style w:type="paragraph" w:styleId="1">
    <w:name w:val="heading 1"/>
    <w:basedOn w:val="a"/>
    <w:next w:val="a"/>
    <w:link w:val="10"/>
    <w:uiPriority w:val="9"/>
    <w:qFormat/>
    <w:rsid w:val="00E30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6393B"/>
    <w:pPr>
      <w:widowControl w:val="0"/>
      <w:autoSpaceDE w:val="0"/>
      <w:autoSpaceDN w:val="0"/>
      <w:spacing w:after="0" w:line="240" w:lineRule="auto"/>
    </w:pPr>
    <w:rPr>
      <w:rFonts w:ascii="Calibri" w:eastAsiaTheme="minorEastAsia" w:hAnsi="Calibri" w:cs="Calibri"/>
      <w:lang w:eastAsia="ru-RU"/>
    </w:rPr>
  </w:style>
  <w:style w:type="paragraph" w:customStyle="1" w:styleId="TableContents">
    <w:name w:val="Table Contents"/>
    <w:basedOn w:val="a"/>
    <w:qFormat/>
    <w:rsid w:val="000A241C"/>
    <w:pPr>
      <w:suppressLineNumbers/>
      <w:suppressAutoHyphens/>
      <w:spacing w:after="0" w:line="240" w:lineRule="auto"/>
    </w:pPr>
    <w:rPr>
      <w:rFonts w:ascii="Liberation Serif" w:eastAsia="NSimSun" w:hAnsi="Liberation Serif" w:cs="Lucida Sans"/>
      <w:kern w:val="2"/>
      <w:sz w:val="24"/>
      <w:szCs w:val="24"/>
      <w:lang w:eastAsia="zh-CN" w:bidi="hi-IN"/>
    </w:rPr>
  </w:style>
  <w:style w:type="paragraph" w:styleId="a3">
    <w:name w:val="List Paragraph"/>
    <w:basedOn w:val="a"/>
    <w:uiPriority w:val="34"/>
    <w:qFormat/>
    <w:rsid w:val="00AA6EB1"/>
    <w:pPr>
      <w:ind w:left="720"/>
      <w:contextualSpacing/>
    </w:pPr>
  </w:style>
  <w:style w:type="paragraph" w:styleId="a4">
    <w:name w:val="Balloon Text"/>
    <w:basedOn w:val="a"/>
    <w:link w:val="a5"/>
    <w:uiPriority w:val="99"/>
    <w:semiHidden/>
    <w:unhideWhenUsed/>
    <w:rsid w:val="00937F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37FAD"/>
    <w:rPr>
      <w:rFonts w:ascii="Tahoma" w:hAnsi="Tahoma" w:cs="Tahoma"/>
      <w:sz w:val="16"/>
      <w:szCs w:val="16"/>
    </w:rPr>
  </w:style>
  <w:style w:type="table" w:styleId="a6">
    <w:name w:val="Table Grid"/>
    <w:basedOn w:val="a1"/>
    <w:uiPriority w:val="59"/>
    <w:rsid w:val="00DD3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E30F81"/>
    <w:rPr>
      <w:rFonts w:asciiTheme="majorHAnsi" w:eastAsiaTheme="majorEastAsia" w:hAnsiTheme="majorHAnsi" w:cstheme="majorBidi"/>
      <w:b/>
      <w:bCs/>
      <w:color w:val="365F91" w:themeColor="accent1" w:themeShade="BF"/>
      <w:sz w:val="28"/>
      <w:szCs w:val="28"/>
    </w:rPr>
  </w:style>
  <w:style w:type="paragraph" w:customStyle="1" w:styleId="ConsPlusTitlePage">
    <w:name w:val="ConsPlusTitlePage"/>
    <w:rsid w:val="00E30F8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itle">
    <w:name w:val="ConsPlusTitle"/>
    <w:rsid w:val="00E30F81"/>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E30F81"/>
    <w:pPr>
      <w:widowControl w:val="0"/>
      <w:autoSpaceDE w:val="0"/>
      <w:autoSpaceDN w:val="0"/>
      <w:spacing w:after="0" w:line="240" w:lineRule="auto"/>
    </w:pPr>
    <w:rPr>
      <w:rFonts w:ascii="Courier New" w:eastAsiaTheme="minorEastAsia" w:hAnsi="Courier New" w:cs="Courier New"/>
      <w:sz w:val="20"/>
      <w:lang w:eastAsia="ru-RU"/>
    </w:rPr>
  </w:style>
  <w:style w:type="paragraph" w:styleId="a7">
    <w:name w:val="header"/>
    <w:basedOn w:val="a"/>
    <w:link w:val="a8"/>
    <w:uiPriority w:val="99"/>
    <w:unhideWhenUsed/>
    <w:rsid w:val="00E30F8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0F81"/>
  </w:style>
  <w:style w:type="paragraph" w:styleId="a9">
    <w:name w:val="footer"/>
    <w:basedOn w:val="a"/>
    <w:link w:val="aa"/>
    <w:uiPriority w:val="99"/>
    <w:unhideWhenUsed/>
    <w:rsid w:val="00E30F8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0F81"/>
  </w:style>
  <w:style w:type="character" w:customStyle="1" w:styleId="2">
    <w:name w:val="АР Прил 2 Знак"/>
    <w:basedOn w:val="a0"/>
    <w:qFormat/>
    <w:rsid w:val="00E30F81"/>
    <w:rPr>
      <w:rFonts w:ascii="Times New Roman" w:eastAsia="Calibri" w:hAnsi="Times New Roman"/>
      <w:b/>
      <w:sz w:val="24"/>
      <w:szCs w:val="24"/>
    </w:rPr>
  </w:style>
  <w:style w:type="paragraph" w:styleId="ab">
    <w:name w:val="Body Text"/>
    <w:basedOn w:val="a"/>
    <w:link w:val="ac"/>
    <w:rsid w:val="00E30F81"/>
    <w:pPr>
      <w:suppressAutoHyphens/>
      <w:spacing w:after="140"/>
      <w:ind w:left="48" w:hanging="10"/>
      <w:jc w:val="both"/>
    </w:pPr>
    <w:rPr>
      <w:rFonts w:ascii="Times New Roman" w:eastAsia="Times New Roman" w:hAnsi="Times New Roman" w:cs="Times New Roman"/>
      <w:color w:val="000000"/>
      <w:kern w:val="2"/>
      <w:sz w:val="26"/>
      <w:szCs w:val="24"/>
      <w:lang w:eastAsia="zh-CN" w:bidi="hi-IN"/>
    </w:rPr>
  </w:style>
  <w:style w:type="character" w:customStyle="1" w:styleId="ac">
    <w:name w:val="Основной текст Знак"/>
    <w:basedOn w:val="a0"/>
    <w:link w:val="ab"/>
    <w:rsid w:val="00E30F81"/>
    <w:rPr>
      <w:rFonts w:ascii="Times New Roman" w:eastAsia="Times New Roman" w:hAnsi="Times New Roman" w:cs="Times New Roman"/>
      <w:color w:val="000000"/>
      <w:kern w:val="2"/>
      <w:sz w:val="26"/>
      <w:szCs w:val="24"/>
      <w:lang w:eastAsia="zh-CN" w:bidi="hi-IN"/>
    </w:rPr>
  </w:style>
  <w:style w:type="character" w:styleId="ad">
    <w:name w:val="Strong"/>
    <w:basedOn w:val="a0"/>
    <w:uiPriority w:val="22"/>
    <w:qFormat/>
    <w:rsid w:val="00E30F81"/>
    <w:rPr>
      <w:b/>
      <w:bCs/>
    </w:rPr>
  </w:style>
  <w:style w:type="character" w:customStyle="1" w:styleId="ConsPlusNormal0">
    <w:name w:val="ConsPlusNormal Знак"/>
    <w:link w:val="ConsPlusNormal"/>
    <w:locked/>
    <w:rsid w:val="00E30F81"/>
    <w:rPr>
      <w:rFonts w:ascii="Calibri" w:eastAsiaTheme="minorEastAsia" w:hAnsi="Calibri" w:cs="Calibri"/>
      <w:lang w:eastAsia="ru-RU"/>
    </w:rPr>
  </w:style>
  <w:style w:type="character" w:styleId="ae">
    <w:name w:val="Hyperlink"/>
    <w:basedOn w:val="a0"/>
    <w:uiPriority w:val="99"/>
    <w:semiHidden/>
    <w:unhideWhenUsed/>
    <w:rsid w:val="00E30F81"/>
    <w:rPr>
      <w:color w:val="0000FF"/>
      <w:u w:val="single"/>
    </w:rPr>
  </w:style>
  <w:style w:type="paragraph" w:styleId="af">
    <w:name w:val="footnote text"/>
    <w:basedOn w:val="a"/>
    <w:link w:val="af0"/>
    <w:uiPriority w:val="99"/>
    <w:semiHidden/>
    <w:unhideWhenUsed/>
    <w:rsid w:val="00E30F81"/>
    <w:pPr>
      <w:spacing w:after="0" w:line="240" w:lineRule="auto"/>
    </w:pPr>
    <w:rPr>
      <w:sz w:val="20"/>
      <w:szCs w:val="20"/>
    </w:rPr>
  </w:style>
  <w:style w:type="character" w:customStyle="1" w:styleId="af0">
    <w:name w:val="Текст сноски Знак"/>
    <w:basedOn w:val="a0"/>
    <w:link w:val="af"/>
    <w:uiPriority w:val="99"/>
    <w:semiHidden/>
    <w:rsid w:val="00E30F81"/>
    <w:rPr>
      <w:sz w:val="20"/>
      <w:szCs w:val="20"/>
    </w:rPr>
  </w:style>
  <w:style w:type="character" w:styleId="af1">
    <w:name w:val="footnote reference"/>
    <w:basedOn w:val="a0"/>
    <w:uiPriority w:val="99"/>
    <w:semiHidden/>
    <w:unhideWhenUsed/>
    <w:rsid w:val="00E30F81"/>
    <w:rPr>
      <w:vertAlign w:val="superscript"/>
    </w:rPr>
  </w:style>
  <w:style w:type="character" w:styleId="af2">
    <w:name w:val="annotation reference"/>
    <w:basedOn w:val="a0"/>
    <w:uiPriority w:val="99"/>
    <w:semiHidden/>
    <w:unhideWhenUsed/>
    <w:rsid w:val="00E30F81"/>
    <w:rPr>
      <w:sz w:val="16"/>
      <w:szCs w:val="16"/>
    </w:rPr>
  </w:style>
  <w:style w:type="paragraph" w:styleId="af3">
    <w:name w:val="annotation text"/>
    <w:basedOn w:val="a"/>
    <w:link w:val="af4"/>
    <w:uiPriority w:val="99"/>
    <w:unhideWhenUsed/>
    <w:rsid w:val="00E30F81"/>
    <w:pPr>
      <w:spacing w:line="240" w:lineRule="auto"/>
    </w:pPr>
    <w:rPr>
      <w:sz w:val="20"/>
      <w:szCs w:val="20"/>
    </w:rPr>
  </w:style>
  <w:style w:type="character" w:customStyle="1" w:styleId="af4">
    <w:name w:val="Текст примечания Знак"/>
    <w:basedOn w:val="a0"/>
    <w:link w:val="af3"/>
    <w:uiPriority w:val="99"/>
    <w:rsid w:val="00E30F81"/>
    <w:rPr>
      <w:sz w:val="20"/>
      <w:szCs w:val="20"/>
    </w:rPr>
  </w:style>
  <w:style w:type="paragraph" w:styleId="af5">
    <w:name w:val="annotation subject"/>
    <w:basedOn w:val="af3"/>
    <w:next w:val="af3"/>
    <w:link w:val="af6"/>
    <w:uiPriority w:val="99"/>
    <w:semiHidden/>
    <w:unhideWhenUsed/>
    <w:rsid w:val="00E30F81"/>
    <w:rPr>
      <w:b/>
      <w:bCs/>
    </w:rPr>
  </w:style>
  <w:style w:type="character" w:customStyle="1" w:styleId="af6">
    <w:name w:val="Тема примечания Знак"/>
    <w:basedOn w:val="af4"/>
    <w:link w:val="af5"/>
    <w:uiPriority w:val="99"/>
    <w:semiHidden/>
    <w:rsid w:val="00E30F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352990">
      <w:bodyDiv w:val="1"/>
      <w:marLeft w:val="0"/>
      <w:marRight w:val="0"/>
      <w:marTop w:val="0"/>
      <w:marBottom w:val="0"/>
      <w:divBdr>
        <w:top w:val="none" w:sz="0" w:space="0" w:color="auto"/>
        <w:left w:val="none" w:sz="0" w:space="0" w:color="auto"/>
        <w:bottom w:val="none" w:sz="0" w:space="0" w:color="auto"/>
        <w:right w:val="none" w:sz="0" w:space="0" w:color="auto"/>
      </w:divBdr>
    </w:div>
    <w:div w:id="350566093">
      <w:bodyDiv w:val="1"/>
      <w:marLeft w:val="0"/>
      <w:marRight w:val="0"/>
      <w:marTop w:val="0"/>
      <w:marBottom w:val="0"/>
      <w:divBdr>
        <w:top w:val="none" w:sz="0" w:space="0" w:color="auto"/>
        <w:left w:val="none" w:sz="0" w:space="0" w:color="auto"/>
        <w:bottom w:val="none" w:sz="0" w:space="0" w:color="auto"/>
        <w:right w:val="none" w:sz="0" w:space="0" w:color="auto"/>
      </w:divBdr>
    </w:div>
    <w:div w:id="1124805842">
      <w:bodyDiv w:val="1"/>
      <w:marLeft w:val="0"/>
      <w:marRight w:val="0"/>
      <w:marTop w:val="0"/>
      <w:marBottom w:val="0"/>
      <w:divBdr>
        <w:top w:val="none" w:sz="0" w:space="0" w:color="auto"/>
        <w:left w:val="none" w:sz="0" w:space="0" w:color="auto"/>
        <w:bottom w:val="none" w:sz="0" w:space="0" w:color="auto"/>
        <w:right w:val="none" w:sz="0" w:space="0" w:color="auto"/>
      </w:divBdr>
    </w:div>
    <w:div w:id="1712270196">
      <w:bodyDiv w:val="1"/>
      <w:marLeft w:val="0"/>
      <w:marRight w:val="0"/>
      <w:marTop w:val="0"/>
      <w:marBottom w:val="0"/>
      <w:divBdr>
        <w:top w:val="none" w:sz="0" w:space="0" w:color="auto"/>
        <w:left w:val="none" w:sz="0" w:space="0" w:color="auto"/>
        <w:bottom w:val="none" w:sz="0" w:space="0" w:color="auto"/>
        <w:right w:val="none" w:sz="0" w:space="0" w:color="auto"/>
      </w:divBdr>
    </w:div>
    <w:div w:id="17231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4E1B86F00EBB543E63E14F9F9A45B94C9BB50B2FEB6CA54BE9E50AF8DC09E311C46148E31D8022B029885F9Cq9ODI" TargetMode="External"/><Relationship Id="rId13" Type="http://schemas.openxmlformats.org/officeDocument/2006/relationships/hyperlink" Target="consultantplus://offline/ref=564E1B86F00EBB543E63E0418A9A45B94A9ABD0B28E96CA54BE9E50AF8DC09E303C43944E11E9E23B83CDE0EDACBCBBF9F6E01932CA1C40FqCO3I" TargetMode="External"/><Relationship Id="rId18" Type="http://schemas.openxmlformats.org/officeDocument/2006/relationships/hyperlink" Target="consultantplus://offline/ref=564E1B86F00EBB543E63E14F9F9A45B94B97B40C2FE56CA54BE9E50AF8DC09E311C46148E31D8022B029885F9Cq9ODI" TargetMode="External"/><Relationship Id="rId26" Type="http://schemas.openxmlformats.org/officeDocument/2006/relationships/hyperlink" Target="consultantplus://offline/ref=564E1B86F00EBB543E63E14F9F9A45B94C9BB50B2FEB6CA54BE9E50AF8DC09E303C43944E31C9576E973DF529C9DD8BD946E039B30qAO0I" TargetMode="External"/><Relationship Id="rId39"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login.consultant.ru/link/?req=doc&amp;base=LAW&amp;n=494904&amp;dst=100502" TargetMode="External"/><Relationship Id="rId34" Type="http://schemas.openxmlformats.org/officeDocument/2006/relationships/hyperlink" Target="consultantplus://offline/ref=564E1B86F00EBB543E63E0418A9A45B94997B8092AEE6CA54BE9E50AF8DC09E311C46148E31D8022B029885F9Cq9ODI" TargetMode="External"/><Relationship Id="rId42" Type="http://schemas.openxmlformats.org/officeDocument/2006/relationships/fontTable" Target="fontTable.xml"/><Relationship Id="rId7" Type="http://schemas.openxmlformats.org/officeDocument/2006/relationships/hyperlink" Target="consultantplus://offline/ref=564E1B86F00EBB543E63E14F9F9A45B94C9ABE042DE86CA54BE9E50AF8DC09E311C46148E31D8022B029885F9Cq9ODI" TargetMode="External"/><Relationship Id="rId12" Type="http://schemas.openxmlformats.org/officeDocument/2006/relationships/hyperlink" Target="consultantplus://offline/ref=564E1B86F00EBB543E63E0418A9A45B94A9ABD0B28E96CA54BE9E50AF8DC09E303C43944E11E9E23B83CDE0EDACBCBBF9F6E01932CA1C40FqCO3I" TargetMode="External"/><Relationship Id="rId17" Type="http://schemas.openxmlformats.org/officeDocument/2006/relationships/hyperlink" Target="consultantplus://offline/ref=564E1B86F00EBB543E63E0418A9A45B94A9ABD0B28E96CA54BE9E50AF8DC09E303C43944E11E9E23B83CDE0EDACBCBBF9F6E01932CA1C40FqCO3I" TargetMode="External"/><Relationship Id="rId25" Type="http://schemas.openxmlformats.org/officeDocument/2006/relationships/hyperlink" Target="https://login.consultant.ru/link/?req=doc&amp;base=LAW&amp;n=494904&amp;dst=122" TargetMode="External"/><Relationship Id="rId33" Type="http://schemas.openxmlformats.org/officeDocument/2006/relationships/hyperlink" Target="consultantplus://offline/ref=564E1B86F00EBB543E63E0418A9A45B94B97B80E2EED6CA54BE9E50AF8DC09E311C46148E31D8022B029885F9Cq9ODI" TargetMode="External"/><Relationship Id="rId38"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consultantplus://offline/ref=564E1B86F00EBB543E63E0418A9A45B94B9AB40C28EB6CA54BE9E50AF8DC09E303C43944E11E9E23BA3CDE0EDACBCBBF9F6E01932CA1C40FqCO3I" TargetMode="External"/><Relationship Id="rId20" Type="http://schemas.openxmlformats.org/officeDocument/2006/relationships/hyperlink" Target="consultantplus://offline/ref=564E1B86F00EBB543E63E14F9F9A45B94C9BB50B2FEB6CA54BE9E50AF8DC09E303C43944E31D9576E973DF529C9DD8BD946E039B30qAO0I" TargetMode="External"/><Relationship Id="rId29" Type="http://schemas.openxmlformats.org/officeDocument/2006/relationships/hyperlink" Target="consultantplus://offline/ref=564E1B86F00EBB543E63E0418A9A45B94A9ABD0B28E96CA54BE9E50AF8DC09E303C43944E11E9E23B83CDE0EDACBCBBF9F6E01932CA1C40FqCO3I"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64E1B86F00EBB543E63E0418A9A45B94B97B80E2EED6CA54BE9E50AF8DC09E311C46148E31D8022B029885F9Cq9ODI" TargetMode="External"/><Relationship Id="rId24" Type="http://schemas.openxmlformats.org/officeDocument/2006/relationships/hyperlink" Target="https://login.consultant.ru/link/?req=doc&amp;base=LAW&amp;n=494904&amp;dst=100483" TargetMode="External"/><Relationship Id="rId32" Type="http://schemas.openxmlformats.org/officeDocument/2006/relationships/hyperlink" Target="consultantplus://offline/ref=564E1B86F00EBB543E63E0418A9A45B94A9ABD0B28E96CA54BE9E50AF8DC09E303C43944E11E9E23B83CDE0EDACBCBBF9F6E01932CA1C40FqCO3I" TargetMode="External"/><Relationship Id="rId37" Type="http://schemas.openxmlformats.org/officeDocument/2006/relationships/hyperlink" Target="consultantplus://offline/ref=564E1B86F00EBB543E63E0418A9A45B94A9ABD0B28E96CA54BE9E50AF8DC09E303C43944E11E9E23B83CDE0EDACBCBBF9F6E01932CA1C40FqCO3I" TargetMode="External"/><Relationship Id="rId40" Type="http://schemas.openxmlformats.org/officeDocument/2006/relationships/hyperlink" Target="https://spmo.tpprf.ru/" TargetMode="External"/><Relationship Id="rId5" Type="http://schemas.openxmlformats.org/officeDocument/2006/relationships/footnotes" Target="footnotes.xml"/><Relationship Id="rId15" Type="http://schemas.openxmlformats.org/officeDocument/2006/relationships/hyperlink" Target="consultantplus://offline/ref=564E1B86F00EBB543E63E14F9F9A45B94C9BB50B2FEB6CA54BE9E50AF8DC09E311C46148E31D8022B029885F9Cq9ODI" TargetMode="External"/><Relationship Id="rId23" Type="http://schemas.openxmlformats.org/officeDocument/2006/relationships/hyperlink" Target="https://login.consultant.ru/link/?req=doc&amp;base=LAW&amp;n=494904&amp;dst=100503" TargetMode="External"/><Relationship Id="rId28" Type="http://schemas.openxmlformats.org/officeDocument/2006/relationships/hyperlink" Target="consultantplus://offline/ref=22B1A2A660E05B06F54343D662A2B475AD3CD49E055C9EC7E34D38689B117A3DF365A4BC49F898CA2BE464E156F4CA1C99109552CF4B81CFs4cFI" TargetMode="External"/><Relationship Id="rId36" Type="http://schemas.openxmlformats.org/officeDocument/2006/relationships/hyperlink" Target="consultantplus://offline/ref=564E1B86F00EBB543E63E0418A9A45B94A9ABD0B28E96CA54BE9E50AF8DC09E303C43944E11E9E23B83CDE0EDACBCBBF9F6E01932CA1C40FqCO3I" TargetMode="External"/><Relationship Id="rId10" Type="http://schemas.openxmlformats.org/officeDocument/2006/relationships/hyperlink" Target="consultantplus://offline/ref=564E1B86F00EBB543E63E14F9F9A45B94C9BBC0B27E96CA54BE9E50AF8DC09E311C46148E31D8022B029885F9Cq9ODI" TargetMode="External"/><Relationship Id="rId19" Type="http://schemas.openxmlformats.org/officeDocument/2006/relationships/hyperlink" Target="consultantplus://offline/ref=8A2292EA1B0B89E884D96E89D8D1BD96BCC10883A763C86FBF4741A022991CCF70A931575C01E5B2D5017706E4v3eDN" TargetMode="External"/><Relationship Id="rId31" Type="http://schemas.openxmlformats.org/officeDocument/2006/relationships/hyperlink" Target="consultantplus://offline/ref=564E1B86F00EBB543E63E0418A9A45B94A9ABD0B28E96CA54BE9E50AF8DC09E303C43944E11E9E23B83CDE0EDACBCBBF9F6E01932CA1C40FqCO3I" TargetMode="External"/><Relationship Id="rId4" Type="http://schemas.openxmlformats.org/officeDocument/2006/relationships/webSettings" Target="webSettings.xml"/><Relationship Id="rId9" Type="http://schemas.openxmlformats.org/officeDocument/2006/relationships/hyperlink" Target="consultantplus://offline/ref=564E1B86F00EBB543E63E14F9F9A45B94C9AB80D2FEB6CA54BE9E50AF8DC09E311C46148E31D8022B029885F9Cq9ODI" TargetMode="External"/><Relationship Id="rId14" Type="http://schemas.openxmlformats.org/officeDocument/2006/relationships/hyperlink" Target="consultantplus://offline/ref=564E1B86F00EBB543E63E14F9F9A45B94C9BB50B2FEB6CA54BE9E50AF8DC09E303C43944E11E9F25B03CDE0EDACBCBBF9F6E01932CA1C40FqCO3I" TargetMode="External"/><Relationship Id="rId22" Type="http://schemas.openxmlformats.org/officeDocument/2006/relationships/hyperlink" Target="consultantplus://offline/ref=564E1B86F00EBB543E63E14F9F9A45B94C9BB50B2FEB6CA54BE9E50AF8DC09E303C43944E31C9576E973DF529C9DD8BD946E039B30qAO0I" TargetMode="External"/><Relationship Id="rId27" Type="http://schemas.openxmlformats.org/officeDocument/2006/relationships/hyperlink" Target="https://login.consultant.ru/link/?req=doc&amp;base=LAW&amp;n=494904&amp;dst=100507" TargetMode="External"/><Relationship Id="rId30" Type="http://schemas.openxmlformats.org/officeDocument/2006/relationships/hyperlink" Target="consultantplus://offline/ref=564E1B86F00EBB543E63E14F9F9A45B94C9BB50B2FEB6CA54BE9E50AF8DC09E311C46148E31D8022B029885F9Cq9ODI" TargetMode="External"/><Relationship Id="rId35" Type="http://schemas.openxmlformats.org/officeDocument/2006/relationships/hyperlink" Target="consultantplus://offline/ref=564E1B86F00EBB543E63E0418A9A45B94A9ABD0B28E96CA54BE9E50AF8DC09E311C46148E31D8022B029885F9Cq9ODI"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12380</Words>
  <Characters>70572</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82787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Матвеенко</cp:lastModifiedBy>
  <cp:revision>3</cp:revision>
  <cp:lastPrinted>2025-09-26T11:51:00Z</cp:lastPrinted>
  <dcterms:created xsi:type="dcterms:W3CDTF">2025-09-29T09:24:00Z</dcterms:created>
  <dcterms:modified xsi:type="dcterms:W3CDTF">2025-09-29T09:25:00Z</dcterms:modified>
</cp:coreProperties>
</file>