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EC6" w:rsidRPr="003A1983" w:rsidRDefault="005E4EC6" w:rsidP="005E4EC6">
      <w:pPr>
        <w:autoSpaceDE w:val="0"/>
        <w:autoSpaceDN w:val="0"/>
        <w:adjustRightInd w:val="0"/>
        <w:spacing w:after="0" w:line="240" w:lineRule="auto"/>
        <w:rPr>
          <w:rFonts w:ascii="Courier New" w:eastAsia="Times New Roman" w:hAnsi="Courier New" w:cs="Courier New"/>
          <w:bCs/>
          <w:sz w:val="24"/>
          <w:szCs w:val="24"/>
          <w:lang w:eastAsia="ru-RU"/>
        </w:rPr>
      </w:pPr>
    </w:p>
    <w:p w:rsidR="005E4EC6" w:rsidRPr="00E30F81" w:rsidRDefault="005E4EC6" w:rsidP="005E4EC6">
      <w:pPr>
        <w:autoSpaceDE w:val="0"/>
        <w:autoSpaceDN w:val="0"/>
        <w:adjustRightInd w:val="0"/>
        <w:jc w:val="center"/>
        <w:rPr>
          <w:b/>
          <w:bCs/>
        </w:rPr>
      </w:pPr>
      <w:r w:rsidRPr="00951E32">
        <w:rPr>
          <w:noProof/>
          <w:lang w:eastAsia="ru-RU"/>
        </w:rPr>
        <w:drawing>
          <wp:inline distT="0" distB="0" distL="0" distR="0">
            <wp:extent cx="833755" cy="1045210"/>
            <wp:effectExtent l="0" t="0" r="4445" b="2540"/>
            <wp:docPr id="1" name="Рисунок 1" descr="Описание: Сергиев-ПосадГО-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Сергиев-ПосадГО-ПП-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3755" cy="1045210"/>
                    </a:xfrm>
                    <a:prstGeom prst="rect">
                      <a:avLst/>
                    </a:prstGeom>
                    <a:noFill/>
                    <a:ln>
                      <a:noFill/>
                    </a:ln>
                  </pic:spPr>
                </pic:pic>
              </a:graphicData>
            </a:graphic>
          </wp:inline>
        </w:drawing>
      </w:r>
    </w:p>
    <w:p w:rsidR="005E4EC6" w:rsidRPr="00E30F81" w:rsidRDefault="005E4EC6" w:rsidP="005E4EC6">
      <w:pPr>
        <w:spacing w:after="0" w:line="240" w:lineRule="auto"/>
        <w:jc w:val="center"/>
        <w:rPr>
          <w:rFonts w:ascii="Times New Roman" w:hAnsi="Times New Roman"/>
          <w:b/>
          <w:sz w:val="24"/>
          <w:szCs w:val="24"/>
        </w:rPr>
      </w:pPr>
      <w:r w:rsidRPr="00E30F81">
        <w:rPr>
          <w:rFonts w:ascii="Times New Roman" w:hAnsi="Times New Roman"/>
          <w:b/>
          <w:sz w:val="24"/>
          <w:szCs w:val="24"/>
        </w:rPr>
        <w:t>МУНИЦИПАЛЬНЫЙ НОРМАТИВНЫЙ ПРАВОВОЙ АКТ</w:t>
      </w:r>
    </w:p>
    <w:p w:rsidR="005E4EC6" w:rsidRPr="00E30F81" w:rsidRDefault="005E4EC6" w:rsidP="005E4EC6">
      <w:pPr>
        <w:spacing w:after="0" w:line="240" w:lineRule="auto"/>
        <w:jc w:val="both"/>
        <w:rPr>
          <w:rFonts w:ascii="Times New Roman" w:hAnsi="Times New Roman"/>
          <w:sz w:val="24"/>
          <w:szCs w:val="24"/>
        </w:rPr>
      </w:pPr>
    </w:p>
    <w:p w:rsidR="005E4EC6" w:rsidRPr="00E30F81" w:rsidRDefault="005E4EC6" w:rsidP="005E4EC6">
      <w:pPr>
        <w:spacing w:after="0" w:line="240" w:lineRule="auto"/>
        <w:jc w:val="center"/>
        <w:rPr>
          <w:rFonts w:ascii="Times New Roman" w:hAnsi="Times New Roman"/>
          <w:sz w:val="24"/>
          <w:szCs w:val="24"/>
        </w:rPr>
      </w:pPr>
      <w:r w:rsidRPr="005E4EC6">
        <w:rPr>
          <w:rFonts w:ascii="Times New Roman" w:hAnsi="Times New Roman"/>
          <w:sz w:val="24"/>
          <w:szCs w:val="24"/>
        </w:rPr>
        <w:t>___</w:t>
      </w:r>
      <w:r w:rsidRPr="003A1983">
        <w:rPr>
          <w:rFonts w:ascii="Times New Roman" w:hAnsi="Times New Roman"/>
          <w:sz w:val="24"/>
          <w:szCs w:val="24"/>
          <w:u w:val="single"/>
        </w:rPr>
        <w:t>24.10.2025</w:t>
      </w:r>
      <w:r w:rsidRPr="00E30F81">
        <w:rPr>
          <w:rFonts w:ascii="Times New Roman" w:hAnsi="Times New Roman"/>
          <w:sz w:val="24"/>
          <w:szCs w:val="24"/>
        </w:rPr>
        <w:t>_____№____</w:t>
      </w:r>
      <w:r w:rsidRPr="003A1983">
        <w:rPr>
          <w:rFonts w:ascii="Times New Roman" w:hAnsi="Times New Roman"/>
          <w:sz w:val="24"/>
          <w:szCs w:val="24"/>
          <w:u w:val="single"/>
        </w:rPr>
        <w:t>30/2025-МЗ</w:t>
      </w:r>
      <w:r w:rsidRPr="00E30F81">
        <w:rPr>
          <w:rFonts w:ascii="Times New Roman" w:hAnsi="Times New Roman"/>
          <w:sz w:val="24"/>
          <w:szCs w:val="24"/>
        </w:rPr>
        <w:t>_____</w:t>
      </w:r>
    </w:p>
    <w:p w:rsidR="005E4EC6" w:rsidRPr="00E30F81" w:rsidRDefault="005E4EC6" w:rsidP="005E4EC6">
      <w:pPr>
        <w:spacing w:after="0" w:line="240" w:lineRule="auto"/>
        <w:jc w:val="both"/>
        <w:rPr>
          <w:rFonts w:ascii="Times New Roman" w:hAnsi="Times New Roman"/>
          <w:sz w:val="24"/>
          <w:szCs w:val="24"/>
        </w:rPr>
      </w:pPr>
    </w:p>
    <w:p w:rsidR="005E4EC6" w:rsidRPr="005E4EC6" w:rsidRDefault="005E4EC6" w:rsidP="005E4EC6">
      <w:pPr>
        <w:spacing w:after="0" w:line="240" w:lineRule="auto"/>
        <w:ind w:right="-1"/>
        <w:jc w:val="center"/>
        <w:rPr>
          <w:rFonts w:ascii="Times New Roman" w:hAnsi="Times New Roman"/>
          <w:b/>
          <w:sz w:val="24"/>
          <w:szCs w:val="24"/>
        </w:rPr>
      </w:pPr>
    </w:p>
    <w:p w:rsidR="005E4EC6" w:rsidRDefault="005E4EC6" w:rsidP="005E4EC6">
      <w:pPr>
        <w:spacing w:after="0" w:line="240" w:lineRule="auto"/>
        <w:ind w:right="-1"/>
        <w:jc w:val="center"/>
        <w:rPr>
          <w:rFonts w:ascii="Times New Roman" w:hAnsi="Times New Roman"/>
          <w:b/>
          <w:sz w:val="24"/>
          <w:szCs w:val="24"/>
        </w:rPr>
      </w:pPr>
      <w:r w:rsidRPr="006F7CCF">
        <w:rPr>
          <w:rFonts w:ascii="Times New Roman" w:hAnsi="Times New Roman"/>
          <w:b/>
          <w:sz w:val="24"/>
          <w:szCs w:val="24"/>
        </w:rPr>
        <w:t xml:space="preserve">О внесении изменений в Правила благоустройства территории </w:t>
      </w:r>
    </w:p>
    <w:p w:rsidR="005E4EC6" w:rsidRDefault="005E4EC6" w:rsidP="005E4EC6">
      <w:pPr>
        <w:spacing w:after="0" w:line="240" w:lineRule="auto"/>
        <w:ind w:right="-1"/>
        <w:jc w:val="center"/>
        <w:rPr>
          <w:rFonts w:ascii="Times New Roman" w:eastAsia="Times New Roman" w:hAnsi="Times New Roman"/>
          <w:spacing w:val="2"/>
          <w:sz w:val="24"/>
          <w:szCs w:val="24"/>
          <w:lang w:eastAsia="ru-RU"/>
        </w:rPr>
      </w:pPr>
      <w:r w:rsidRPr="006F7CCF">
        <w:rPr>
          <w:rFonts w:ascii="Times New Roman" w:hAnsi="Times New Roman"/>
          <w:b/>
          <w:sz w:val="24"/>
          <w:szCs w:val="24"/>
        </w:rPr>
        <w:t>Сергиево-Посадского городского округа Московской области</w:t>
      </w:r>
    </w:p>
    <w:p w:rsidR="005E4EC6" w:rsidRDefault="005E4EC6" w:rsidP="005E4EC6">
      <w:pPr>
        <w:spacing w:after="0" w:line="240" w:lineRule="auto"/>
        <w:ind w:right="-1"/>
        <w:jc w:val="both"/>
        <w:rPr>
          <w:rFonts w:ascii="Times New Roman" w:eastAsia="Times New Roman" w:hAnsi="Times New Roman"/>
          <w:spacing w:val="2"/>
          <w:sz w:val="24"/>
          <w:szCs w:val="24"/>
          <w:lang w:eastAsia="ru-RU"/>
        </w:rPr>
      </w:pPr>
    </w:p>
    <w:p w:rsidR="005E4EC6" w:rsidRPr="00C152FB" w:rsidRDefault="005E4EC6" w:rsidP="005E4EC6">
      <w:pPr>
        <w:spacing w:after="0" w:line="240" w:lineRule="auto"/>
        <w:ind w:right="-1"/>
        <w:jc w:val="both"/>
        <w:rPr>
          <w:rFonts w:ascii="Times New Roman" w:eastAsia="Times New Roman" w:hAnsi="Times New Roman"/>
          <w:spacing w:val="2"/>
          <w:sz w:val="24"/>
          <w:szCs w:val="24"/>
          <w:lang w:eastAsia="ru-RU"/>
        </w:rPr>
      </w:pPr>
    </w:p>
    <w:p w:rsidR="005E4EC6" w:rsidRPr="007A7F29" w:rsidRDefault="005E4EC6" w:rsidP="005E4EC6">
      <w:pPr>
        <w:spacing w:after="0" w:line="240" w:lineRule="auto"/>
        <w:ind w:firstLine="660"/>
        <w:contextualSpacing/>
        <w:jc w:val="both"/>
        <w:rPr>
          <w:rFonts w:ascii="Times New Roman" w:eastAsia="Times New Roman" w:hAnsi="Times New Roman"/>
          <w:b/>
          <w:sz w:val="24"/>
          <w:szCs w:val="24"/>
          <w:lang w:eastAsia="ru-RU"/>
        </w:rPr>
      </w:pPr>
      <w:r w:rsidRPr="006A63C5">
        <w:rPr>
          <w:rFonts w:ascii="Times New Roman" w:hAnsi="Times New Roman"/>
          <w:sz w:val="24"/>
        </w:rPr>
        <w:t xml:space="preserve">Внести в Правила благоустройства территории Сергиево-Посадского городского округа Московской области (далее - Правила), утвержденные Решением Совета депутатов Сергиево-Посадского городского округа Московской области от 10.11.2020 </w:t>
      </w:r>
      <w:r w:rsidRPr="006A63C5">
        <w:rPr>
          <w:rFonts w:ascii="Times New Roman" w:hAnsi="Times New Roman"/>
          <w:sz w:val="24"/>
        </w:rPr>
        <w:br/>
        <w:t>№ 27/01-МЗ</w:t>
      </w:r>
      <w:r w:rsidRPr="006A63C5">
        <w:rPr>
          <w:rFonts w:ascii="Times New Roman" w:eastAsia="Times New Roman" w:hAnsi="Times New Roman"/>
          <w:sz w:val="24"/>
          <w:szCs w:val="24"/>
          <w:lang w:eastAsia="ru-RU"/>
        </w:rPr>
        <w:t xml:space="preserve"> (в редакции от 31.03.2022 № 50/03-МЗ, от 23.12.2022 № 60/03-МЗ, от 31.03.2023 № 63/02-МЗ</w:t>
      </w:r>
      <w:r>
        <w:rPr>
          <w:rFonts w:ascii="Times New Roman" w:eastAsia="Times New Roman" w:hAnsi="Times New Roman"/>
          <w:sz w:val="24"/>
          <w:szCs w:val="24"/>
          <w:lang w:eastAsia="ru-RU"/>
        </w:rPr>
        <w:t xml:space="preserve">, от 29.09.2023 №71/03-МЗ, от 24.11.2023 №73/02-МЗ, от 31.05.2024 № 82/06-МЗ, </w:t>
      </w:r>
      <w:r w:rsidRPr="00AA020C">
        <w:rPr>
          <w:rFonts w:ascii="Times New Roman" w:eastAsia="Times New Roman" w:hAnsi="Times New Roman"/>
          <w:sz w:val="24"/>
          <w:szCs w:val="24"/>
          <w:lang w:eastAsia="ru-RU"/>
        </w:rPr>
        <w:t xml:space="preserve">от 31.01.2025 </w:t>
      </w:r>
      <w:r>
        <w:rPr>
          <w:rFonts w:ascii="Times New Roman" w:eastAsia="Times New Roman" w:hAnsi="Times New Roman"/>
          <w:sz w:val="24"/>
          <w:szCs w:val="24"/>
          <w:lang w:eastAsia="ru-RU"/>
        </w:rPr>
        <w:t>№</w:t>
      </w:r>
      <w:r w:rsidRPr="00AA020C">
        <w:rPr>
          <w:rFonts w:ascii="Times New Roman" w:eastAsia="Times New Roman" w:hAnsi="Times New Roman"/>
          <w:sz w:val="24"/>
          <w:szCs w:val="24"/>
          <w:lang w:eastAsia="ru-RU"/>
        </w:rPr>
        <w:t xml:space="preserve"> 2-11/02-МЗ</w:t>
      </w:r>
      <w:r w:rsidRPr="006A63C5">
        <w:rPr>
          <w:rFonts w:ascii="Times New Roman" w:eastAsia="Times New Roman" w:hAnsi="Times New Roman"/>
          <w:sz w:val="24"/>
          <w:szCs w:val="24"/>
          <w:lang w:eastAsia="ru-RU"/>
        </w:rPr>
        <w:t>) следующие изменения:</w:t>
      </w:r>
      <w:r w:rsidRPr="006A63C5">
        <w:rPr>
          <w:rFonts w:ascii="Times New Roman" w:eastAsia="Times New Roman" w:hAnsi="Times New Roman"/>
          <w:b/>
          <w:sz w:val="24"/>
          <w:szCs w:val="24"/>
          <w:lang w:eastAsia="ru-RU"/>
        </w:rPr>
        <w:t xml:space="preserve"> </w:t>
      </w:r>
    </w:p>
    <w:p w:rsidR="005E4EC6" w:rsidRDefault="005E4EC6" w:rsidP="005E4EC6">
      <w:pPr>
        <w:tabs>
          <w:tab w:val="left" w:pos="0"/>
        </w:tabs>
        <w:autoSpaceDE w:val="0"/>
        <w:autoSpaceDN w:val="0"/>
        <w:adjustRightInd w:val="0"/>
        <w:spacing w:after="0" w:line="240" w:lineRule="auto"/>
        <w:ind w:firstLine="660"/>
        <w:contextualSpacing/>
        <w:jc w:val="both"/>
        <w:rPr>
          <w:rFonts w:ascii="Times New Roman" w:eastAsia="Times New Roman" w:hAnsi="Times New Roman"/>
          <w:sz w:val="24"/>
          <w:szCs w:val="24"/>
          <w:lang w:eastAsia="ru-RU"/>
        </w:rPr>
      </w:pPr>
    </w:p>
    <w:p w:rsidR="005E4EC6" w:rsidRPr="006D497D" w:rsidRDefault="005E4EC6" w:rsidP="005E4EC6">
      <w:pPr>
        <w:tabs>
          <w:tab w:val="left" w:pos="0"/>
        </w:tabs>
        <w:autoSpaceDE w:val="0"/>
        <w:autoSpaceDN w:val="0"/>
        <w:adjustRightInd w:val="0"/>
        <w:spacing w:after="0" w:line="240" w:lineRule="auto"/>
        <w:ind w:left="660"/>
        <w:contextualSpacing/>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 xml:space="preserve">1. </w:t>
      </w:r>
      <w:bookmarkStart w:id="0" w:name="_Hlk167640122"/>
      <w:r w:rsidRPr="006D497D">
        <w:rPr>
          <w:rFonts w:ascii="Times New Roman" w:eastAsia="Times New Roman" w:hAnsi="Times New Roman"/>
          <w:sz w:val="24"/>
          <w:szCs w:val="24"/>
          <w:lang w:eastAsia="ru-RU"/>
        </w:rPr>
        <w:t xml:space="preserve">Пункт 1 статьи 2 Правил </w:t>
      </w:r>
      <w:r>
        <w:rPr>
          <w:rFonts w:ascii="Times New Roman" w:eastAsia="Times New Roman" w:hAnsi="Times New Roman"/>
          <w:sz w:val="24"/>
          <w:szCs w:val="24"/>
          <w:lang w:eastAsia="ru-RU"/>
        </w:rPr>
        <w:t>изложить в следующей редакции</w:t>
      </w:r>
      <w:r w:rsidRPr="006D497D">
        <w:rPr>
          <w:rFonts w:ascii="Times New Roman" w:eastAsia="Times New Roman" w:hAnsi="Times New Roman"/>
          <w:sz w:val="24"/>
          <w:szCs w:val="24"/>
          <w:lang w:eastAsia="ru-RU"/>
        </w:rPr>
        <w:t>:</w:t>
      </w:r>
    </w:p>
    <w:p w:rsidR="005E4EC6" w:rsidRPr="001E5FD0" w:rsidRDefault="005E4EC6" w:rsidP="005E4EC6">
      <w:pPr>
        <w:tabs>
          <w:tab w:val="left" w:pos="0"/>
        </w:tabs>
        <w:autoSpaceDE w:val="0"/>
        <w:autoSpaceDN w:val="0"/>
        <w:adjustRightInd w:val="0"/>
        <w:spacing w:after="0" w:line="240" w:lineRule="auto"/>
        <w:ind w:firstLine="66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E5FD0">
        <w:rPr>
          <w:rFonts w:ascii="Times New Roman" w:eastAsia="Times New Roman" w:hAnsi="Times New Roman"/>
          <w:sz w:val="24"/>
          <w:szCs w:val="24"/>
          <w:lang w:eastAsia="ru-RU"/>
        </w:rPr>
        <w:t>1. Правовое регулирование отношений в сфере благоустройства осуществляется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Законом Московской области от 30.12.2014 №191/2014-ОЗ "О регулировании дополнительных вопросов в сфере благоустройства в Московской области" (далее - Закон), Законом Московской области от 24.07.2014</w:t>
      </w:r>
      <w:r>
        <w:rPr>
          <w:rFonts w:ascii="Times New Roman" w:eastAsia="Times New Roman" w:hAnsi="Times New Roman"/>
          <w:sz w:val="24"/>
          <w:szCs w:val="24"/>
          <w:lang w:eastAsia="ru-RU"/>
        </w:rPr>
        <w:t xml:space="preserve"> </w:t>
      </w:r>
      <w:r w:rsidRPr="001E5FD0">
        <w:rPr>
          <w:rFonts w:ascii="Times New Roman" w:eastAsia="Times New Roman" w:hAnsi="Times New Roman"/>
          <w:sz w:val="24"/>
          <w:szCs w:val="24"/>
          <w:lang w:eastAsia="ru-RU"/>
        </w:rPr>
        <w:t>№106/2014-ОЗ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и настоящими Правилами.</w:t>
      </w:r>
    </w:p>
    <w:p w:rsidR="005E4EC6" w:rsidRPr="007C33EF" w:rsidRDefault="005E4EC6" w:rsidP="005E4EC6">
      <w:pPr>
        <w:tabs>
          <w:tab w:val="left" w:pos="0"/>
        </w:tabs>
        <w:autoSpaceDE w:val="0"/>
        <w:autoSpaceDN w:val="0"/>
        <w:adjustRightInd w:val="0"/>
        <w:spacing w:after="0" w:line="240" w:lineRule="auto"/>
        <w:ind w:firstLine="660"/>
        <w:contextualSpacing/>
        <w:jc w:val="both"/>
        <w:rPr>
          <w:rFonts w:ascii="Times New Roman" w:eastAsia="Times New Roman" w:hAnsi="Times New Roman"/>
          <w:sz w:val="24"/>
          <w:szCs w:val="24"/>
          <w:lang w:eastAsia="ru-RU"/>
        </w:rPr>
      </w:pPr>
      <w:r w:rsidRPr="001E5FD0">
        <w:rPr>
          <w:rFonts w:ascii="Times New Roman" w:eastAsia="Times New Roman" w:hAnsi="Times New Roman"/>
          <w:sz w:val="24"/>
          <w:szCs w:val="24"/>
          <w:lang w:eastAsia="ru-RU"/>
        </w:rPr>
        <w:t>Содержание объектов и элементов благоустройства на территории Сергиево-Посадского городского округа осуществляется в соответствии с Регламентом содержания объектов благоустройства Московской области, утвержденным распоряжением Министерства благоустройства Московской области от 20.03.2020 №10Р-15.</w:t>
      </w:r>
      <w:r w:rsidRPr="006D497D">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5E4EC6" w:rsidRPr="007C33EF" w:rsidRDefault="005E4EC6" w:rsidP="005E4EC6">
      <w:pPr>
        <w:tabs>
          <w:tab w:val="left" w:pos="0"/>
        </w:tabs>
        <w:autoSpaceDE w:val="0"/>
        <w:autoSpaceDN w:val="0"/>
        <w:adjustRightInd w:val="0"/>
        <w:spacing w:after="0" w:line="240" w:lineRule="auto"/>
        <w:ind w:firstLine="660"/>
        <w:contextualSpacing/>
        <w:jc w:val="both"/>
        <w:rPr>
          <w:rFonts w:ascii="Times New Roman" w:eastAsia="Times New Roman" w:hAnsi="Times New Roman"/>
          <w:sz w:val="16"/>
          <w:szCs w:val="16"/>
          <w:lang w:eastAsia="ru-RU"/>
        </w:rPr>
      </w:pPr>
    </w:p>
    <w:p w:rsidR="005E4EC6" w:rsidRPr="00907DA7" w:rsidRDefault="005E4EC6" w:rsidP="005E4EC6">
      <w:pPr>
        <w:tabs>
          <w:tab w:val="left" w:pos="0"/>
        </w:tabs>
        <w:autoSpaceDE w:val="0"/>
        <w:autoSpaceDN w:val="0"/>
        <w:adjustRightInd w:val="0"/>
        <w:spacing w:after="0" w:line="240" w:lineRule="auto"/>
        <w:ind w:firstLine="66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907DA7">
        <w:rPr>
          <w:rFonts w:ascii="Times New Roman" w:eastAsia="Times New Roman" w:hAnsi="Times New Roman"/>
          <w:sz w:val="24"/>
          <w:szCs w:val="24"/>
          <w:lang w:eastAsia="ru-RU"/>
        </w:rPr>
        <w:t>Статью 3 Правил изложить в новой редакции:</w:t>
      </w:r>
      <w:bookmarkEnd w:id="0"/>
    </w:p>
    <w:p w:rsidR="005E4EC6" w:rsidRPr="00907DA7" w:rsidRDefault="005E4EC6" w:rsidP="005E4EC6">
      <w:pPr>
        <w:tabs>
          <w:tab w:val="left" w:pos="0"/>
        </w:tabs>
        <w:autoSpaceDE w:val="0"/>
        <w:autoSpaceDN w:val="0"/>
        <w:adjustRightInd w:val="0"/>
        <w:spacing w:after="0" w:line="240" w:lineRule="auto"/>
        <w:ind w:left="660"/>
        <w:contextualSpacing/>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w:t>
      </w:r>
      <w:r w:rsidRPr="00907DA7">
        <w:rPr>
          <w:rFonts w:ascii="Times New Roman" w:eastAsia="Times New Roman" w:hAnsi="Times New Roman"/>
          <w:kern w:val="2"/>
          <w:sz w:val="24"/>
          <w:szCs w:val="24"/>
          <w:lang w:eastAsia="ru-RU"/>
        </w:rPr>
        <w:t>3. Основные понятия</w:t>
      </w:r>
    </w:p>
    <w:p w:rsidR="005E4EC6" w:rsidRPr="00907DA7" w:rsidRDefault="005E4EC6" w:rsidP="005E4EC6">
      <w:pPr>
        <w:widowControl w:val="0"/>
        <w:autoSpaceDE w:val="0"/>
        <w:autoSpaceDN w:val="0"/>
        <w:spacing w:after="0" w:line="240" w:lineRule="auto"/>
        <w:ind w:firstLine="567"/>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В настоящих Правилах используются следующие основные понятия: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А</w:t>
      </w:r>
      <w:r w:rsidRPr="00907DA7">
        <w:rPr>
          <w:rFonts w:ascii="Times New Roman" w:eastAsia="Times New Roman" w:hAnsi="Times New Roman"/>
          <w:kern w:val="2"/>
          <w:sz w:val="24"/>
          <w:szCs w:val="24"/>
          <w:lang w:eastAsia="ru-RU"/>
        </w:rPr>
        <w:t>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 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А</w:t>
      </w:r>
      <w:r w:rsidRPr="00907DA7">
        <w:rPr>
          <w:rFonts w:ascii="Times New Roman" w:eastAsia="Times New Roman" w:hAnsi="Times New Roman"/>
          <w:kern w:val="2"/>
          <w:sz w:val="24"/>
          <w:szCs w:val="24"/>
          <w:lang w:eastAsia="ru-RU"/>
        </w:rPr>
        <w:t>рхитектурно-художественное освещение (подсветка) - освещение зданий, строений, сооружений и элементов благоустройства для выявления их архитектурно-</w:t>
      </w:r>
      <w:r w:rsidRPr="00907DA7">
        <w:rPr>
          <w:rFonts w:ascii="Times New Roman" w:eastAsia="Times New Roman" w:hAnsi="Times New Roman"/>
          <w:kern w:val="2"/>
          <w:sz w:val="24"/>
          <w:szCs w:val="24"/>
          <w:lang w:eastAsia="ru-RU"/>
        </w:rPr>
        <w:lastRenderedPageBreak/>
        <w:t>художественных особенностей и эстетической выразительности;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А</w:t>
      </w:r>
      <w:r w:rsidRPr="00907DA7">
        <w:rPr>
          <w:rFonts w:ascii="Times New Roman" w:eastAsia="Times New Roman" w:hAnsi="Times New Roman"/>
          <w:kern w:val="2"/>
          <w:sz w:val="24"/>
          <w:szCs w:val="24"/>
          <w:lang w:eastAsia="ru-RU"/>
        </w:rPr>
        <w:t>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rsidR="005E4EC6"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Б</w:t>
      </w:r>
      <w:r w:rsidRPr="006D497D">
        <w:rPr>
          <w:rFonts w:ascii="Times New Roman" w:eastAsia="Times New Roman" w:hAnsi="Times New Roman"/>
          <w:kern w:val="2"/>
          <w:sz w:val="24"/>
          <w:szCs w:val="24"/>
          <w:lang w:eastAsia="ru-RU"/>
        </w:rPr>
        <w:t>лагоустройство -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и повышение комфортности и безопасности условий проживания граждан, поддержание и улучшение санитарного и эстетического состояния территории городского округа по содержанию объектов благоустройства, в том числе территорий общего пользования, земельных участков, зданий, строений, сооружений, прилегающих террито</w:t>
      </w:r>
      <w:r>
        <w:rPr>
          <w:rFonts w:ascii="Times New Roman" w:eastAsia="Times New Roman" w:hAnsi="Times New Roman"/>
          <w:kern w:val="2"/>
          <w:sz w:val="24"/>
          <w:szCs w:val="24"/>
          <w:lang w:eastAsia="ru-RU"/>
        </w:rPr>
        <w:t>рий, элементов благоустройства;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Б</w:t>
      </w:r>
      <w:r w:rsidRPr="00907DA7">
        <w:rPr>
          <w:rFonts w:ascii="Times New Roman" w:eastAsia="Times New Roman" w:hAnsi="Times New Roman"/>
          <w:kern w:val="2"/>
          <w:sz w:val="24"/>
          <w:szCs w:val="24"/>
          <w:lang w:eastAsia="ru-RU"/>
        </w:rPr>
        <w:t>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Сергиево-Посадского городского округа,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Б</w:t>
      </w:r>
      <w:r w:rsidRPr="00907DA7">
        <w:rPr>
          <w:rFonts w:ascii="Times New Roman" w:eastAsia="Times New Roman" w:hAnsi="Times New Roman"/>
          <w:kern w:val="2"/>
          <w:sz w:val="24"/>
          <w:szCs w:val="24"/>
          <w:lang w:eastAsia="ru-RU"/>
        </w:rPr>
        <w:t>ункер-накопитель - стандартная емкость для сбора крупногабаритного и другого мусора объемом более 2 кубических метров;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proofErr w:type="spellStart"/>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елопарковка</w:t>
      </w:r>
      <w:proofErr w:type="spellEnd"/>
      <w:r w:rsidRPr="00907DA7">
        <w:rPr>
          <w:rFonts w:ascii="Times New Roman" w:eastAsia="Times New Roman" w:hAnsi="Times New Roman"/>
          <w:kern w:val="2"/>
          <w:sz w:val="24"/>
          <w:szCs w:val="24"/>
          <w:lang w:eastAsia="ru-RU"/>
        </w:rPr>
        <w:t xml:space="preserve"> - место для длительной стоянки (более часа) или хранения велосипедов, оборудованное специальными конструкциями;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proofErr w:type="spellStart"/>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елопешеходная</w:t>
      </w:r>
      <w:proofErr w:type="spellEnd"/>
      <w:r w:rsidRPr="00907DA7">
        <w:rPr>
          <w:rFonts w:ascii="Times New Roman" w:eastAsia="Times New Roman" w:hAnsi="Times New Roman"/>
          <w:kern w:val="2"/>
          <w:sz w:val="24"/>
          <w:szCs w:val="24"/>
          <w:lang w:eastAsia="ru-RU"/>
        </w:rPr>
        <w:t xml:space="preserve">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елосипедная стоянка - место для кратковременной стоянки (до одного часа) велосипедов, оборудованное стойками или другими специальными конструкциями для обеспечения сохранности велосипедов;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proofErr w:type="spellStart"/>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нутридворовый</w:t>
      </w:r>
      <w:proofErr w:type="spellEnd"/>
      <w:r w:rsidRPr="00907DA7">
        <w:rPr>
          <w:rFonts w:ascii="Times New Roman" w:eastAsia="Times New Roman" w:hAnsi="Times New Roman"/>
          <w:kern w:val="2"/>
          <w:sz w:val="24"/>
          <w:szCs w:val="24"/>
          <w:lang w:eastAsia="ru-RU"/>
        </w:rPr>
        <w:t xml:space="preserve">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нутриквартальный проезд - проезжая часть с твердым покрытием в пределах квартала, связанная с улично-дорожной сетью;</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 xml:space="preserve">ъездная группа - территория, расположенная при въезде в муниципальное образование либо в исторически сложившихся или </w:t>
      </w:r>
      <w:proofErr w:type="spellStart"/>
      <w:r w:rsidRPr="00907DA7">
        <w:rPr>
          <w:rFonts w:ascii="Times New Roman" w:eastAsia="Times New Roman" w:hAnsi="Times New Roman"/>
          <w:kern w:val="2"/>
          <w:sz w:val="24"/>
          <w:szCs w:val="24"/>
          <w:lang w:eastAsia="ru-RU"/>
        </w:rPr>
        <w:t>инфраструктурно</w:t>
      </w:r>
      <w:proofErr w:type="spellEnd"/>
      <w:r w:rsidRPr="00907DA7">
        <w:rPr>
          <w:rFonts w:ascii="Times New Roman" w:eastAsia="Times New Roman" w:hAnsi="Times New Roman"/>
          <w:kern w:val="2"/>
          <w:sz w:val="24"/>
          <w:szCs w:val="24"/>
          <w:lang w:eastAsia="ru-RU"/>
        </w:rPr>
        <w:t xml:space="preserve"> значимых местах муниципального образования, подлежащая благоустройству в целях идентификации муниципального образования;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В</w:t>
      </w:r>
      <w:r w:rsidRPr="00907DA7">
        <w:rPr>
          <w:rFonts w:ascii="Times New Roman" w:eastAsia="Times New Roman" w:hAnsi="Times New Roman"/>
          <w:kern w:val="2"/>
          <w:sz w:val="24"/>
          <w:szCs w:val="24"/>
          <w:lang w:eastAsia="ru-RU"/>
        </w:rPr>
        <w:t xml:space="preserve">ывоз мусора - выгрузка мусора из контейнеров, загрузка бункеров-накопителей в специализированный транспорт, зачистка контейнерных площадок и подъездов к ним от </w:t>
      </w:r>
      <w:proofErr w:type="gramStart"/>
      <w:r w:rsidRPr="00907DA7">
        <w:rPr>
          <w:rFonts w:ascii="Times New Roman" w:eastAsia="Times New Roman" w:hAnsi="Times New Roman"/>
          <w:kern w:val="2"/>
          <w:sz w:val="24"/>
          <w:szCs w:val="24"/>
          <w:lang w:eastAsia="ru-RU"/>
        </w:rPr>
        <w:t>просыпавшегося мусора</w:t>
      </w:r>
      <w:proofErr w:type="gramEnd"/>
      <w:r w:rsidRPr="00907DA7">
        <w:rPr>
          <w:rFonts w:ascii="Times New Roman" w:eastAsia="Times New Roman" w:hAnsi="Times New Roman"/>
          <w:kern w:val="2"/>
          <w:sz w:val="24"/>
          <w:szCs w:val="24"/>
          <w:lang w:eastAsia="ru-RU"/>
        </w:rPr>
        <w:t xml:space="preserve">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w:t>
      </w:r>
      <w:proofErr w:type="spellStart"/>
      <w:r>
        <w:rPr>
          <w:rFonts w:ascii="Times New Roman" w:eastAsia="Times New Roman" w:hAnsi="Times New Roman"/>
          <w:kern w:val="2"/>
          <w:sz w:val="24"/>
          <w:szCs w:val="24"/>
          <w:lang w:eastAsia="ru-RU"/>
        </w:rPr>
        <w:t>Вы</w:t>
      </w:r>
      <w:r w:rsidRPr="00907DA7">
        <w:rPr>
          <w:rFonts w:ascii="Times New Roman" w:eastAsia="Times New Roman" w:hAnsi="Times New Roman"/>
          <w:kern w:val="2"/>
          <w:sz w:val="24"/>
          <w:szCs w:val="24"/>
          <w:lang w:eastAsia="ru-RU"/>
        </w:rPr>
        <w:t>летные</w:t>
      </w:r>
      <w:proofErr w:type="spellEnd"/>
      <w:r w:rsidRPr="00907DA7">
        <w:rPr>
          <w:rFonts w:ascii="Times New Roman" w:eastAsia="Times New Roman" w:hAnsi="Times New Roman"/>
          <w:kern w:val="2"/>
          <w:sz w:val="24"/>
          <w:szCs w:val="24"/>
          <w:lang w:eastAsia="ru-RU"/>
        </w:rPr>
        <w:t xml:space="preserve">»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w:t>
      </w:r>
      <w:r w:rsidRPr="00907DA7">
        <w:rPr>
          <w:rFonts w:ascii="Times New Roman" w:eastAsia="Times New Roman" w:hAnsi="Times New Roman"/>
          <w:kern w:val="2"/>
          <w:sz w:val="24"/>
          <w:szCs w:val="24"/>
          <w:lang w:eastAsia="ru-RU"/>
        </w:rPr>
        <w:lastRenderedPageBreak/>
        <w:t>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ерритории вдоль «</w:t>
      </w:r>
      <w:proofErr w:type="spellStart"/>
      <w:r w:rsidRPr="00907DA7">
        <w:rPr>
          <w:rFonts w:ascii="Times New Roman" w:eastAsia="Times New Roman" w:hAnsi="Times New Roman"/>
          <w:kern w:val="2"/>
          <w:sz w:val="24"/>
          <w:szCs w:val="24"/>
          <w:lang w:eastAsia="ru-RU"/>
        </w:rPr>
        <w:t>вылетных</w:t>
      </w:r>
      <w:proofErr w:type="spellEnd"/>
      <w:r w:rsidRPr="00907DA7">
        <w:rPr>
          <w:rFonts w:ascii="Times New Roman" w:eastAsia="Times New Roman" w:hAnsi="Times New Roman"/>
          <w:kern w:val="2"/>
          <w:sz w:val="24"/>
          <w:szCs w:val="24"/>
          <w:lang w:eastAsia="ru-RU"/>
        </w:rPr>
        <w:t>» магистралей - территории от дорожного полотна, дорожного покрытия «</w:t>
      </w:r>
      <w:proofErr w:type="spellStart"/>
      <w:r w:rsidRPr="00907DA7">
        <w:rPr>
          <w:rFonts w:ascii="Times New Roman" w:eastAsia="Times New Roman" w:hAnsi="Times New Roman"/>
          <w:kern w:val="2"/>
          <w:sz w:val="24"/>
          <w:szCs w:val="24"/>
          <w:lang w:eastAsia="ru-RU"/>
        </w:rPr>
        <w:t>вылетных</w:t>
      </w:r>
      <w:proofErr w:type="spellEnd"/>
      <w:r w:rsidRPr="00907DA7">
        <w:rPr>
          <w:rFonts w:ascii="Times New Roman" w:eastAsia="Times New Roman" w:hAnsi="Times New Roman"/>
          <w:kern w:val="2"/>
          <w:sz w:val="24"/>
          <w:szCs w:val="24"/>
          <w:lang w:eastAsia="ru-RU"/>
        </w:rPr>
        <w:t>» магистралей до фасада «</w:t>
      </w:r>
      <w:proofErr w:type="spellStart"/>
      <w:r w:rsidRPr="00907DA7">
        <w:rPr>
          <w:rFonts w:ascii="Times New Roman" w:eastAsia="Times New Roman" w:hAnsi="Times New Roman"/>
          <w:kern w:val="2"/>
          <w:sz w:val="24"/>
          <w:szCs w:val="24"/>
          <w:lang w:eastAsia="ru-RU"/>
        </w:rPr>
        <w:t>вылетной</w:t>
      </w:r>
      <w:proofErr w:type="spellEnd"/>
      <w:r w:rsidRPr="00907DA7">
        <w:rPr>
          <w:rFonts w:ascii="Times New Roman" w:eastAsia="Times New Roman" w:hAnsi="Times New Roman"/>
          <w:kern w:val="2"/>
          <w:sz w:val="24"/>
          <w:szCs w:val="24"/>
          <w:lang w:eastAsia="ru-RU"/>
        </w:rPr>
        <w:t>» магистрали включительно;</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Ф</w:t>
      </w:r>
      <w:r w:rsidRPr="00907DA7">
        <w:rPr>
          <w:rFonts w:ascii="Times New Roman" w:eastAsia="Times New Roman" w:hAnsi="Times New Roman"/>
          <w:kern w:val="2"/>
          <w:sz w:val="24"/>
          <w:szCs w:val="24"/>
          <w:lang w:eastAsia="ru-RU"/>
        </w:rPr>
        <w:t>асад «</w:t>
      </w:r>
      <w:proofErr w:type="spellStart"/>
      <w:r w:rsidRPr="00907DA7">
        <w:rPr>
          <w:rFonts w:ascii="Times New Roman" w:eastAsia="Times New Roman" w:hAnsi="Times New Roman"/>
          <w:kern w:val="2"/>
          <w:sz w:val="24"/>
          <w:szCs w:val="24"/>
          <w:lang w:eastAsia="ru-RU"/>
        </w:rPr>
        <w:t>вылетной</w:t>
      </w:r>
      <w:proofErr w:type="spellEnd"/>
      <w:r w:rsidRPr="00907DA7">
        <w:rPr>
          <w:rFonts w:ascii="Times New Roman" w:eastAsia="Times New Roman" w:hAnsi="Times New Roman"/>
          <w:kern w:val="2"/>
          <w:sz w:val="24"/>
          <w:szCs w:val="24"/>
          <w:lang w:eastAsia="ru-RU"/>
        </w:rPr>
        <w:t>» магистрали - фасады элементов благоустройства, объектов капитального строительства, формирующие визуальную границу пространства «</w:t>
      </w:r>
      <w:proofErr w:type="spellStart"/>
      <w:r w:rsidRPr="00907DA7">
        <w:rPr>
          <w:rFonts w:ascii="Times New Roman" w:eastAsia="Times New Roman" w:hAnsi="Times New Roman"/>
          <w:kern w:val="2"/>
          <w:sz w:val="24"/>
          <w:szCs w:val="24"/>
          <w:lang w:eastAsia="ru-RU"/>
        </w:rPr>
        <w:t>вылетной</w:t>
      </w:r>
      <w:proofErr w:type="spellEnd"/>
      <w:r w:rsidRPr="00907DA7">
        <w:rPr>
          <w:rFonts w:ascii="Times New Roman" w:eastAsia="Times New Roman" w:hAnsi="Times New Roman"/>
          <w:kern w:val="2"/>
          <w:sz w:val="24"/>
          <w:szCs w:val="24"/>
          <w:lang w:eastAsia="ru-RU"/>
        </w:rPr>
        <w:t>» магистрали по вертикали;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Г</w:t>
      </w:r>
      <w:r w:rsidRPr="00907DA7">
        <w:rPr>
          <w:rFonts w:ascii="Times New Roman" w:eastAsia="Times New Roman" w:hAnsi="Times New Roman"/>
          <w:kern w:val="2"/>
          <w:sz w:val="24"/>
          <w:szCs w:val="24"/>
          <w:lang w:eastAsia="ru-RU"/>
        </w:rPr>
        <w:t>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Г</w:t>
      </w:r>
      <w:r w:rsidRPr="00907DA7">
        <w:rPr>
          <w:rFonts w:ascii="Times New Roman" w:eastAsia="Times New Roman" w:hAnsi="Times New Roman"/>
          <w:kern w:val="2"/>
          <w:sz w:val="24"/>
          <w:szCs w:val="24"/>
          <w:lang w:eastAsia="ru-RU"/>
        </w:rPr>
        <w:t>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Г</w:t>
      </w:r>
      <w:r w:rsidRPr="00907DA7">
        <w:rPr>
          <w:rFonts w:ascii="Times New Roman" w:eastAsia="Times New Roman" w:hAnsi="Times New Roman"/>
          <w:kern w:val="2"/>
          <w:sz w:val="24"/>
          <w:szCs w:val="24"/>
          <w:lang w:eastAsia="ru-RU"/>
        </w:rPr>
        <w:t>рафик вывоза мусора - информация, в том числе составная часть договора на вывоз мусора, с указанием места (адреса), объема и времени вывоза мусора;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Д</w:t>
      </w:r>
      <w:r w:rsidRPr="00907DA7">
        <w:rPr>
          <w:rFonts w:ascii="Times New Roman" w:eastAsia="Times New Roman" w:hAnsi="Times New Roman"/>
          <w:kern w:val="2"/>
          <w:sz w:val="24"/>
          <w:szCs w:val="24"/>
          <w:lang w:eastAsia="ru-RU"/>
        </w:rPr>
        <w:t>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компенсационные насаждения и иные объекты общественного пользования;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Д</w:t>
      </w:r>
      <w:r w:rsidRPr="00907DA7">
        <w:rPr>
          <w:rFonts w:ascii="Times New Roman" w:eastAsia="Times New Roman" w:hAnsi="Times New Roman"/>
          <w:kern w:val="2"/>
          <w:sz w:val="24"/>
          <w:szCs w:val="24"/>
          <w:lang w:eastAsia="ru-RU"/>
        </w:rPr>
        <w:t xml:space="preserve">оговор на вывоз мусора - письменное соглашение, заключенное между заказчиком и подрядной </w:t>
      </w:r>
      <w:proofErr w:type="spellStart"/>
      <w:r w:rsidRPr="00907DA7">
        <w:rPr>
          <w:rFonts w:ascii="Times New Roman" w:eastAsia="Times New Roman" w:hAnsi="Times New Roman"/>
          <w:kern w:val="2"/>
          <w:sz w:val="24"/>
          <w:szCs w:val="24"/>
          <w:lang w:eastAsia="ru-RU"/>
        </w:rPr>
        <w:t>мусоровывозящей</w:t>
      </w:r>
      <w:proofErr w:type="spellEnd"/>
      <w:r w:rsidRPr="00907DA7">
        <w:rPr>
          <w:rFonts w:ascii="Times New Roman" w:eastAsia="Times New Roman" w:hAnsi="Times New Roman"/>
          <w:kern w:val="2"/>
          <w:sz w:val="24"/>
          <w:szCs w:val="24"/>
          <w:lang w:eastAsia="ru-RU"/>
        </w:rPr>
        <w:t xml:space="preserve"> организацией на вывоз мусора;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proofErr w:type="spellStart"/>
      <w:r>
        <w:rPr>
          <w:rFonts w:ascii="Times New Roman" w:eastAsia="Times New Roman" w:hAnsi="Times New Roman"/>
          <w:kern w:val="2"/>
          <w:sz w:val="24"/>
          <w:szCs w:val="24"/>
          <w:lang w:eastAsia="ru-RU"/>
        </w:rPr>
        <w:t>Д</w:t>
      </w:r>
      <w:r w:rsidRPr="00907DA7">
        <w:rPr>
          <w:rFonts w:ascii="Times New Roman" w:eastAsia="Times New Roman" w:hAnsi="Times New Roman"/>
          <w:kern w:val="2"/>
          <w:sz w:val="24"/>
          <w:szCs w:val="24"/>
          <w:lang w:eastAsia="ru-RU"/>
        </w:rPr>
        <w:t>ождеприемный</w:t>
      </w:r>
      <w:proofErr w:type="spellEnd"/>
      <w:r w:rsidRPr="00907DA7">
        <w:rPr>
          <w:rFonts w:ascii="Times New Roman" w:eastAsia="Times New Roman" w:hAnsi="Times New Roman"/>
          <w:kern w:val="2"/>
          <w:sz w:val="24"/>
          <w:szCs w:val="24"/>
          <w:lang w:eastAsia="ru-RU"/>
        </w:rPr>
        <w:t xml:space="preserve"> колодец - сооружение на канализационной сети, предназначенное для приема и отвода дождевых и талых вод;</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Д</w:t>
      </w:r>
      <w:r w:rsidRPr="00907DA7">
        <w:rPr>
          <w:rFonts w:ascii="Times New Roman" w:eastAsia="Times New Roman" w:hAnsi="Times New Roman"/>
          <w:kern w:val="2"/>
          <w:sz w:val="24"/>
          <w:szCs w:val="24"/>
          <w:lang w:eastAsia="ru-RU"/>
        </w:rPr>
        <w:t>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Ж</w:t>
      </w:r>
      <w:r w:rsidRPr="00907DA7">
        <w:rPr>
          <w:rFonts w:ascii="Times New Roman" w:eastAsia="Times New Roman" w:hAnsi="Times New Roman"/>
          <w:kern w:val="2"/>
          <w:sz w:val="24"/>
          <w:szCs w:val="24"/>
          <w:lang w:eastAsia="ru-RU"/>
        </w:rPr>
        <w:t>илой район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907DA7">
        <w:rPr>
          <w:rFonts w:ascii="Times New Roman" w:eastAsia="Times New Roman" w:hAnsi="Times New Roman"/>
          <w:sz w:val="24"/>
          <w:szCs w:val="24"/>
          <w:lang w:eastAsia="ru-RU"/>
        </w:rPr>
        <w:t>еленые насаждения - древесная, древесно-кустарниковая, кустарниковая и травянистая растительность как искусственного, так и естественного происхождения (включая массивы, группы, солитеры (отдельно стоящие деревья и кустарники)), живые изгороди, кулисы, боскеты, газоны, живой напочвенный покров, цветники, различные виды посадок;</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З</w:t>
      </w:r>
      <w:r w:rsidRPr="00907DA7">
        <w:rPr>
          <w:rFonts w:ascii="Times New Roman" w:eastAsia="Times New Roman" w:hAnsi="Times New Roman"/>
          <w:kern w:val="2"/>
          <w:sz w:val="24"/>
          <w:szCs w:val="24"/>
          <w:lang w:eastAsia="ru-RU"/>
        </w:rPr>
        <w:t>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И</w:t>
      </w:r>
      <w:r w:rsidRPr="00907DA7">
        <w:rPr>
          <w:rFonts w:ascii="Times New Roman" w:eastAsia="Times New Roman" w:hAnsi="Times New Roman"/>
          <w:kern w:val="2"/>
          <w:sz w:val="24"/>
          <w:szCs w:val="24"/>
          <w:lang w:eastAsia="ru-RU"/>
        </w:rPr>
        <w:t>нформационный стенд дворовой территории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И</w:t>
      </w:r>
      <w:r w:rsidRPr="00907DA7">
        <w:rPr>
          <w:rFonts w:ascii="Times New Roman" w:eastAsia="Times New Roman" w:hAnsi="Times New Roman"/>
          <w:kern w:val="2"/>
          <w:sz w:val="24"/>
          <w:szCs w:val="24"/>
          <w:lang w:eastAsia="ru-RU"/>
        </w:rPr>
        <w:t xml:space="preserve">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 </w:t>
      </w:r>
      <w:r w:rsidRPr="00907DA7">
        <w:rPr>
          <w:rFonts w:ascii="Times New Roman" w:eastAsia="Times New Roman" w:hAnsi="Times New Roman"/>
          <w:kern w:val="2"/>
          <w:sz w:val="24"/>
          <w:szCs w:val="24"/>
          <w:lang w:eastAsia="ru-RU"/>
        </w:rPr>
        <w:lastRenderedPageBreak/>
        <w:t>к оси дороги, требования к которым установлены федеральными стандартами; на придомовых, дворовых и общественных территориях, иных территориях общего пользования местного значения искусственные неровности благоустраиваются на основании решения комиссии по обеспечению безопасности дорожного движения на территории Сергиево-Посадского городского округа;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К</w:t>
      </w:r>
      <w:r w:rsidRPr="00907DA7">
        <w:rPr>
          <w:rFonts w:ascii="Times New Roman" w:eastAsia="Times New Roman" w:hAnsi="Times New Roman"/>
          <w:kern w:val="2"/>
          <w:sz w:val="24"/>
          <w:szCs w:val="24"/>
          <w:lang w:eastAsia="ru-RU"/>
        </w:rPr>
        <w:t>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К</w:t>
      </w:r>
      <w:r w:rsidRPr="00907DA7">
        <w:rPr>
          <w:rFonts w:ascii="Times New Roman" w:eastAsia="Times New Roman" w:hAnsi="Times New Roman"/>
          <w:kern w:val="2"/>
          <w:sz w:val="24"/>
          <w:szCs w:val="24"/>
          <w:lang w:eastAsia="ru-RU"/>
        </w:rPr>
        <w:t>апитальный ремонт объектов капитального строительства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К</w:t>
      </w:r>
      <w:r w:rsidRPr="00907DA7">
        <w:rPr>
          <w:rFonts w:ascii="Times New Roman" w:eastAsia="Times New Roman" w:hAnsi="Times New Roman"/>
          <w:kern w:val="2"/>
          <w:sz w:val="24"/>
          <w:szCs w:val="24"/>
          <w:lang w:eastAsia="ru-RU"/>
        </w:rPr>
        <w:t>вартал - часть жилого района, ограниченная магистральными улицами, жилыми улицами, пешеходными аллеями, естественными и искусственными рубежами;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К</w:t>
      </w:r>
      <w:r w:rsidRPr="00907DA7">
        <w:rPr>
          <w:rFonts w:ascii="Times New Roman" w:eastAsia="Times New Roman" w:hAnsi="Times New Roman"/>
          <w:kern w:val="2"/>
          <w:sz w:val="24"/>
          <w:szCs w:val="24"/>
          <w:lang w:eastAsia="ru-RU"/>
        </w:rPr>
        <w:t>омплекс мероприятий по благоустройству территории - мероприятия, реализуемые в рамках благоустройства территории, в том числе выполнение научно-исследовательских и изыскательских работ, архитектурно-планировочных концепций и стратегий, проектирование, создание, реконструкция, капитальный ремонт, реконструктивные 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Сергиево-Посадского городского округа;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К</w:t>
      </w:r>
      <w:r w:rsidRPr="00907DA7">
        <w:rPr>
          <w:rFonts w:ascii="Times New Roman" w:eastAsia="Times New Roman" w:hAnsi="Times New Roman"/>
          <w:kern w:val="2"/>
          <w:sz w:val="24"/>
          <w:szCs w:val="24"/>
          <w:lang w:eastAsia="ru-RU"/>
        </w:rPr>
        <w:t>онтейнер - стандартная емкость для сбора мусора объемом до 2 кубических метров включительно;</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К</w:t>
      </w:r>
      <w:r w:rsidRPr="00907DA7">
        <w:rPr>
          <w:rFonts w:ascii="Times New Roman" w:eastAsia="Times New Roman" w:hAnsi="Times New Roman"/>
          <w:kern w:val="2"/>
          <w:sz w:val="24"/>
          <w:szCs w:val="24"/>
          <w:lang w:eastAsia="ru-RU"/>
        </w:rPr>
        <w:t>онтейнерная площадка - специально оборудованная площадка для сбора и временного хранения мусора с установкой необходимого количества контейнеров и бункеров-накопителей;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М</w:t>
      </w:r>
      <w:r w:rsidRPr="00907DA7">
        <w:rPr>
          <w:rFonts w:ascii="Times New Roman" w:eastAsia="Times New Roman" w:hAnsi="Times New Roman"/>
          <w:kern w:val="2"/>
          <w:sz w:val="24"/>
          <w:szCs w:val="24"/>
          <w:lang w:eastAsia="ru-RU"/>
        </w:rPr>
        <w:t>усор - бытовые отходы потребления и хозяйственной деятельности, утратившие свои потребительские свойства;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навесы;</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строения, сооружения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lastRenderedPageBreak/>
        <w:t>- пункты проката инвентаря, в том числе велосипедов (включая пункты автоматизированной системы выдачи и приема велосипедов), роликов, самокатов;</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платежные терминалы для оплаты услуг и штрафов;</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общественные туалеты нестационарного типа;</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сезонные аттракционы;</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киоски, иные нестационарные строения, сооружения;</w:t>
      </w:r>
    </w:p>
    <w:p w:rsidR="005E4EC6" w:rsidRPr="00907DA7" w:rsidRDefault="005E4EC6" w:rsidP="005E4EC6">
      <w:pPr>
        <w:widowControl w:val="0"/>
        <w:tabs>
          <w:tab w:val="left" w:pos="709"/>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временные сооружения для отдыха (палатки, юрты и иные подобные временные строения, сооружения сезонного гостиничного комплекса (кемпинга);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ормируемый (обязательный) комплекс объектов и элементов благоустройства дворовой территории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 - минимальное сочетание объектов и элементов благоустройства, необходимое к обеспечению при новом строительстве и реконструкции;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очное время - период времени с 23.00 до 7.00 по Московскому времени;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О</w:t>
      </w:r>
      <w:r w:rsidRPr="00907DA7">
        <w:rPr>
          <w:rFonts w:ascii="Times New Roman" w:eastAsia="Times New Roman" w:hAnsi="Times New Roman"/>
          <w:kern w:val="2"/>
          <w:sz w:val="24"/>
          <w:szCs w:val="24"/>
          <w:lang w:eastAsia="ru-RU"/>
        </w:rPr>
        <w:t>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О</w:t>
      </w:r>
      <w:r w:rsidRPr="00907DA7">
        <w:rPr>
          <w:rFonts w:ascii="Times New Roman" w:eastAsia="Times New Roman" w:hAnsi="Times New Roman"/>
          <w:kern w:val="2"/>
          <w:sz w:val="24"/>
          <w:szCs w:val="24"/>
          <w:lang w:eastAsia="ru-RU"/>
        </w:rPr>
        <w:t>бъекты благоустройства - территории Сергиево-Посадского городского округа различного функционального назначения:</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1) в границах:</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-земельных участков, находящихся в частной собственности;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-земельных участков, находящихся в федеральной собственности;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-земельных участков, находящихся в собственности Московской области;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-земельных участков, находящихся в муниципальной собственности;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-земельных участков и земель, государственная собственность на которые не разграничена;</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2) на которых осуществляется комплекс мероприятий по благоустройству территорий:</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районы, кварталы, улицы и дороги, территории общего пользования, улично-дорожная сеть, иные элементы планировочной структуры;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охранные зоны, технические зоны транспортных, инженерных коммуникаций, зоны с особыми условиями водных объектов;</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озелененные территории, зеленые зоны;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прилегающие территории;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территории вдоль "</w:t>
      </w:r>
      <w:proofErr w:type="spellStart"/>
      <w:r w:rsidRPr="00907DA7">
        <w:rPr>
          <w:rFonts w:ascii="Times New Roman" w:eastAsia="Times New Roman" w:hAnsi="Times New Roman"/>
          <w:kern w:val="2"/>
          <w:sz w:val="24"/>
          <w:szCs w:val="24"/>
          <w:lang w:eastAsia="ru-RU"/>
        </w:rPr>
        <w:t>вылетных</w:t>
      </w:r>
      <w:proofErr w:type="spellEnd"/>
      <w:r w:rsidRPr="00907DA7">
        <w:rPr>
          <w:rFonts w:ascii="Times New Roman" w:eastAsia="Times New Roman" w:hAnsi="Times New Roman"/>
          <w:kern w:val="2"/>
          <w:sz w:val="24"/>
          <w:szCs w:val="24"/>
          <w:lang w:eastAsia="ru-RU"/>
        </w:rPr>
        <w:t>" магистралей;</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придомовые территории многоквартирных домов;</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дворовые территории;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домовладения;</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общественные территории;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xml:space="preserve">- площадки (в том числе плоскостные открытые стоянки автомобилей и других </w:t>
      </w:r>
      <w:proofErr w:type="spellStart"/>
      <w:r w:rsidRPr="00907DA7">
        <w:rPr>
          <w:rFonts w:ascii="Times New Roman" w:eastAsia="Times New Roman" w:hAnsi="Times New Roman"/>
          <w:kern w:val="2"/>
          <w:sz w:val="24"/>
          <w:szCs w:val="24"/>
          <w:lang w:eastAsia="ru-RU"/>
        </w:rPr>
        <w:t>мототранспортных</w:t>
      </w:r>
      <w:proofErr w:type="spellEnd"/>
      <w:r w:rsidRPr="00907DA7">
        <w:rPr>
          <w:rFonts w:ascii="Times New Roman" w:eastAsia="Times New Roman" w:hAnsi="Times New Roman"/>
          <w:kern w:val="2"/>
          <w:sz w:val="24"/>
          <w:szCs w:val="24"/>
          <w:lang w:eastAsia="ru-RU"/>
        </w:rPr>
        <w:t xml:space="preserve"> средств, коллективные автостоянки, парковки (парковочные места), </w:t>
      </w:r>
      <w:proofErr w:type="spellStart"/>
      <w:r w:rsidRPr="00907DA7">
        <w:rPr>
          <w:rFonts w:ascii="Times New Roman" w:eastAsia="Times New Roman" w:hAnsi="Times New Roman"/>
          <w:kern w:val="2"/>
          <w:sz w:val="24"/>
          <w:szCs w:val="24"/>
          <w:lang w:eastAsia="ru-RU"/>
        </w:rPr>
        <w:t>велопарковки</w:t>
      </w:r>
      <w:proofErr w:type="spellEnd"/>
      <w:r w:rsidRPr="00907DA7">
        <w:rPr>
          <w:rFonts w:ascii="Times New Roman" w:eastAsia="Times New Roman" w:hAnsi="Times New Roman"/>
          <w:kern w:val="2"/>
          <w:sz w:val="24"/>
          <w:szCs w:val="24"/>
          <w:lang w:eastAsia="ru-RU"/>
        </w:rPr>
        <w:t xml:space="preserve"> и велосипедные стоянки, </w:t>
      </w:r>
      <w:proofErr w:type="spellStart"/>
      <w:r w:rsidRPr="00907DA7">
        <w:rPr>
          <w:rFonts w:ascii="Times New Roman" w:eastAsia="Times New Roman" w:hAnsi="Times New Roman"/>
          <w:kern w:val="2"/>
          <w:sz w:val="24"/>
          <w:szCs w:val="24"/>
          <w:lang w:eastAsia="ru-RU"/>
        </w:rPr>
        <w:t>отстойно</w:t>
      </w:r>
      <w:proofErr w:type="spellEnd"/>
      <w:r w:rsidRPr="00907DA7">
        <w:rPr>
          <w:rFonts w:ascii="Times New Roman" w:eastAsia="Times New Roman" w:hAnsi="Times New Roman"/>
          <w:kern w:val="2"/>
          <w:sz w:val="24"/>
          <w:szCs w:val="24"/>
          <w:lang w:eastAsia="ru-RU"/>
        </w:rPr>
        <w:t>-разворотные, строительные, остановочные, пикниковые, детские игровые, спортивные площадки, площадки 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lastRenderedPageBreak/>
        <w:t xml:space="preserve">- проезды, не являющиеся элементами поперечного профиля улиц и дорог (в том числе местные, </w:t>
      </w:r>
      <w:proofErr w:type="spellStart"/>
      <w:r w:rsidRPr="00907DA7">
        <w:rPr>
          <w:rFonts w:ascii="Times New Roman" w:eastAsia="Times New Roman" w:hAnsi="Times New Roman"/>
          <w:kern w:val="2"/>
          <w:sz w:val="24"/>
          <w:szCs w:val="24"/>
          <w:lang w:eastAsia="ru-RU"/>
        </w:rPr>
        <w:t>внутридворовые</w:t>
      </w:r>
      <w:proofErr w:type="spellEnd"/>
      <w:r w:rsidRPr="00907DA7">
        <w:rPr>
          <w:rFonts w:ascii="Times New Roman" w:eastAsia="Times New Roman" w:hAnsi="Times New Roman"/>
          <w:kern w:val="2"/>
          <w:sz w:val="24"/>
          <w:szCs w:val="24"/>
          <w:lang w:eastAsia="ru-RU"/>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w:t>
      </w:r>
      <w:proofErr w:type="gramStart"/>
      <w:r w:rsidRPr="00907DA7">
        <w:rPr>
          <w:rFonts w:ascii="Times New Roman" w:eastAsia="Times New Roman" w:hAnsi="Times New Roman"/>
          <w:kern w:val="2"/>
          <w:sz w:val="24"/>
          <w:szCs w:val="24"/>
          <w:lang w:eastAsia="ru-RU"/>
        </w:rPr>
        <w:t>примыкающих улиц</w:t>
      </w:r>
      <w:proofErr w:type="gramEnd"/>
      <w:r w:rsidRPr="00907DA7">
        <w:rPr>
          <w:rFonts w:ascii="Times New Roman" w:eastAsia="Times New Roman" w:hAnsi="Times New Roman"/>
          <w:kern w:val="2"/>
          <w:sz w:val="24"/>
          <w:szCs w:val="24"/>
          <w:lang w:eastAsia="ru-RU"/>
        </w:rPr>
        <w:t xml:space="preserve"> или дорог);</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xml:space="preserve">- </w:t>
      </w:r>
      <w:proofErr w:type="spellStart"/>
      <w:r w:rsidRPr="00907DA7">
        <w:rPr>
          <w:rFonts w:ascii="Times New Roman" w:eastAsia="Times New Roman" w:hAnsi="Times New Roman"/>
          <w:kern w:val="2"/>
          <w:sz w:val="24"/>
          <w:szCs w:val="24"/>
          <w:lang w:eastAsia="ru-RU"/>
        </w:rPr>
        <w:t>велокоммуникации</w:t>
      </w:r>
      <w:proofErr w:type="spellEnd"/>
      <w:r w:rsidRPr="00907DA7">
        <w:rPr>
          <w:rFonts w:ascii="Times New Roman" w:eastAsia="Times New Roman" w:hAnsi="Times New Roman"/>
          <w:kern w:val="2"/>
          <w:sz w:val="24"/>
          <w:szCs w:val="24"/>
          <w:lang w:eastAsia="ru-RU"/>
        </w:rPr>
        <w:t xml:space="preserve"> (</w:t>
      </w:r>
      <w:proofErr w:type="spellStart"/>
      <w:r w:rsidRPr="00907DA7">
        <w:rPr>
          <w:rFonts w:ascii="Times New Roman" w:eastAsia="Times New Roman" w:hAnsi="Times New Roman"/>
          <w:kern w:val="2"/>
          <w:sz w:val="24"/>
          <w:szCs w:val="24"/>
          <w:lang w:eastAsia="ru-RU"/>
        </w:rPr>
        <w:t>велопешеходные</w:t>
      </w:r>
      <w:proofErr w:type="spellEnd"/>
      <w:r w:rsidRPr="00907DA7">
        <w:rPr>
          <w:rFonts w:ascii="Times New Roman" w:eastAsia="Times New Roman" w:hAnsi="Times New Roman"/>
          <w:kern w:val="2"/>
          <w:sz w:val="24"/>
          <w:szCs w:val="24"/>
          <w:lang w:eastAsia="ru-RU"/>
        </w:rPr>
        <w:t>, велосипедные дорожки, полосы для движения велосипедного транспорта);</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места размещения нестационарных торговых объектов;</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другие территории Сергиево-Посадского городского округа;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О</w:t>
      </w:r>
      <w:r w:rsidRPr="00907DA7">
        <w:rPr>
          <w:rFonts w:ascii="Times New Roman" w:eastAsia="Times New Roman" w:hAnsi="Times New Roman"/>
          <w:kern w:val="2"/>
          <w:sz w:val="24"/>
          <w:szCs w:val="24"/>
          <w:lang w:eastAsia="ru-RU"/>
        </w:rPr>
        <w:t>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на фасадах зданий, строений, сооружений, ограждениях и иных элементах благоустройства;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07DA7">
        <w:rPr>
          <w:rFonts w:ascii="Times New Roman" w:eastAsia="Times New Roman" w:hAnsi="Times New Roman"/>
          <w:kern w:val="2"/>
          <w:sz w:val="24"/>
          <w:szCs w:val="24"/>
          <w:lang w:eastAsia="ru-RU"/>
        </w:rPr>
        <w:t>подэстакадных</w:t>
      </w:r>
      <w:proofErr w:type="spellEnd"/>
      <w:r w:rsidRPr="00907DA7">
        <w:rPr>
          <w:rFonts w:ascii="Times New Roman" w:eastAsia="Times New Roman" w:hAnsi="Times New Roman"/>
          <w:kern w:val="2"/>
          <w:sz w:val="24"/>
          <w:szCs w:val="24"/>
          <w:lang w:eastAsia="ru-RU"/>
        </w:rPr>
        <w:t xml:space="preserve"> или </w:t>
      </w:r>
      <w:proofErr w:type="spellStart"/>
      <w:r w:rsidRPr="00907DA7">
        <w:rPr>
          <w:rFonts w:ascii="Times New Roman" w:eastAsia="Times New Roman" w:hAnsi="Times New Roman"/>
          <w:kern w:val="2"/>
          <w:sz w:val="24"/>
          <w:szCs w:val="24"/>
          <w:lang w:eastAsia="ru-RU"/>
        </w:rPr>
        <w:t>подмостовых</w:t>
      </w:r>
      <w:proofErr w:type="spellEnd"/>
      <w:r w:rsidRPr="00907DA7">
        <w:rPr>
          <w:rFonts w:ascii="Times New Roman" w:eastAsia="Times New Roman" w:hAnsi="Times New Roman"/>
          <w:kern w:val="2"/>
          <w:sz w:val="24"/>
          <w:szCs w:val="24"/>
          <w:lang w:eastAsia="ru-RU"/>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аспорт колористического решения фасадов зданий, строений, сооружений, ограждений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ешеходные коммуникации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лоскостная открытая стоянка автомобилей - специальная площадка (без устройства фундаментов) для открытого или закрытого (в отдельных боксах или металлических тентах) хранения автомобилей и других индивидуальных </w:t>
      </w:r>
      <w:proofErr w:type="spellStart"/>
      <w:r w:rsidRPr="00907DA7">
        <w:rPr>
          <w:rFonts w:ascii="Times New Roman" w:eastAsia="Times New Roman" w:hAnsi="Times New Roman"/>
          <w:kern w:val="2"/>
          <w:sz w:val="24"/>
          <w:szCs w:val="24"/>
          <w:lang w:eastAsia="ru-RU"/>
        </w:rPr>
        <w:t>мототранспортных</w:t>
      </w:r>
      <w:proofErr w:type="spellEnd"/>
      <w:r w:rsidRPr="00907DA7">
        <w:rPr>
          <w:rFonts w:ascii="Times New Roman" w:eastAsia="Times New Roman" w:hAnsi="Times New Roman"/>
          <w:kern w:val="2"/>
          <w:sz w:val="24"/>
          <w:szCs w:val="24"/>
          <w:lang w:eastAsia="ru-RU"/>
        </w:rPr>
        <w:t xml:space="preserve"> средств в одном уровне;</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лощадки для посетителей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раздничное освещение (иллюминация) - декоративное освещение, </w:t>
      </w:r>
      <w:r w:rsidRPr="00907DA7">
        <w:rPr>
          <w:rFonts w:ascii="Times New Roman" w:eastAsia="Times New Roman" w:hAnsi="Times New Roman"/>
          <w:kern w:val="2"/>
          <w:sz w:val="24"/>
          <w:szCs w:val="24"/>
          <w:lang w:eastAsia="ru-RU"/>
        </w:rPr>
        <w:lastRenderedPageBreak/>
        <w:t>предназначенное для украшения зданий, строений, сооружений, территорий общего пользования без необходимости создания определенного уровня освещенности при проведении государственных, городских и местных праздничных мероприятий;</w:t>
      </w:r>
    </w:p>
    <w:p w:rsidR="005E4EC6" w:rsidRPr="006D497D"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6D497D">
        <w:rPr>
          <w:rFonts w:ascii="Times New Roman" w:eastAsia="Times New Roman" w:hAnsi="Times New Roman"/>
          <w:kern w:val="2"/>
          <w:sz w:val="24"/>
          <w:szCs w:val="24"/>
          <w:lang w:eastAsia="ru-RU"/>
        </w:rPr>
        <w:t xml:space="preserve">онятия «бункер», «контейнер» и «контейнерная площадка», используемые в настоящих Правилах, применяются в значениях, установленных </w:t>
      </w:r>
      <w:r w:rsidRPr="0063726E">
        <w:rPr>
          <w:rFonts w:ascii="Times New Roman" w:eastAsia="Times New Roman" w:hAnsi="Times New Roman"/>
          <w:sz w:val="24"/>
          <w:szCs w:val="24"/>
          <w:lang w:eastAsia="ru-RU"/>
        </w:rPr>
        <w:t>постановлением Правительства Российской Федерации от 07.03.2025 № 293 «О порядке обращения с твердыми коммунальными отходами»;</w:t>
      </w:r>
    </w:p>
    <w:p w:rsidR="005E4EC6" w:rsidRPr="006D497D"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6D497D">
        <w:rPr>
          <w:rFonts w:ascii="Times New Roman" w:eastAsia="Times New Roman" w:hAnsi="Times New Roman"/>
          <w:kern w:val="2"/>
          <w:sz w:val="24"/>
          <w:szCs w:val="24"/>
          <w:lang w:eastAsia="ru-RU"/>
        </w:rPr>
        <w:t>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w:t>
      </w:r>
      <w:r w:rsidRPr="00E54D5A">
        <w:rPr>
          <w:rFonts w:ascii="Times New Roman" w:eastAsia="Times New Roman" w:hAnsi="Times New Roman"/>
          <w:kern w:val="2"/>
          <w:sz w:val="24"/>
          <w:szCs w:val="24"/>
          <w:lang w:eastAsia="ru-RU"/>
        </w:rPr>
        <w:t xml:space="preserve">благоустройства территории муниципального образования в соответствии с порядком, установленным </w:t>
      </w:r>
      <w:hyperlink r:id="rId8">
        <w:r w:rsidRPr="00E54D5A">
          <w:rPr>
            <w:rFonts w:ascii="Times New Roman" w:eastAsia="Times New Roman" w:hAnsi="Times New Roman"/>
            <w:kern w:val="2"/>
            <w:sz w:val="24"/>
            <w:szCs w:val="24"/>
            <w:lang w:eastAsia="ru-RU"/>
          </w:rPr>
          <w:t>Законом</w:t>
        </w:r>
      </w:hyperlink>
      <w:r w:rsidRPr="00907DA7">
        <w:rPr>
          <w:rFonts w:ascii="Times New Roman" w:eastAsia="Times New Roman" w:hAnsi="Times New Roman"/>
          <w:kern w:val="2"/>
          <w:sz w:val="24"/>
          <w:szCs w:val="24"/>
          <w:lang w:eastAsia="ru-RU"/>
        </w:rPr>
        <w:t xml:space="preserve"> Московской области №191/2014-ОЗ «О регулировании дополнительных вопросов в сфере благоустройства в Московской области»;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роезд - дорога, примыкающая к проезжим частям жилых и магистральных улиц, разворотным площадкам;</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роект благоустройства - документация, содержащая материалы в текстовой и графической форме и определяющая проектные решения (в том числе цветовые) </w:t>
      </w:r>
      <w:r w:rsidRPr="0063726E">
        <w:rPr>
          <w:rFonts w:ascii="Times New Roman" w:eastAsia="Times New Roman" w:hAnsi="Times New Roman"/>
          <w:kern w:val="2"/>
          <w:sz w:val="24"/>
          <w:szCs w:val="24"/>
          <w:lang w:eastAsia="ru-RU"/>
        </w:rPr>
        <w:t>для проведения строительно-монтажных работ при благоустройстве территорий общего пользования, их частей (этапов)</w:t>
      </w:r>
      <w:r w:rsidRPr="00907DA7">
        <w:rPr>
          <w:rFonts w:ascii="Times New Roman" w:eastAsia="Times New Roman" w:hAnsi="Times New Roman"/>
          <w:kern w:val="2"/>
          <w:sz w:val="24"/>
          <w:szCs w:val="24"/>
          <w:lang w:eastAsia="ru-RU"/>
        </w:rPr>
        <w:t>;</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роект благоустройства - документация, содержащая материалы в текстовой 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275349">
        <w:rPr>
          <w:rFonts w:ascii="Times New Roman" w:eastAsia="Times New Roman" w:hAnsi="Times New Roman"/>
          <w:kern w:val="2"/>
          <w:sz w:val="24"/>
          <w:szCs w:val="24"/>
          <w:lang w:eastAsia="ru-RU"/>
        </w:rPr>
        <w:t xml:space="preserve">азвитие объекта благоустройства - осуществление мероприятий по благоустройству территории, направленных на создание новых элементов и (или) объектов благоустройства и (или) повышение комфортности, улучшение санитарного и эстетического состояния существующих элементов и (или) объектов благоустройства, в том числе мероприятий по </w:t>
      </w:r>
      <w:r w:rsidRPr="00275349">
        <w:rPr>
          <w:rFonts w:ascii="Times New Roman" w:eastAsia="Times New Roman" w:hAnsi="Times New Roman"/>
          <w:color w:val="000000"/>
          <w:kern w:val="2"/>
          <w:sz w:val="24"/>
          <w:szCs w:val="24"/>
          <w:lang w:eastAsia="ru-RU"/>
        </w:rPr>
        <w:t>капитальному ремонту объекта благоустройства, реконс</w:t>
      </w:r>
      <w:r>
        <w:rPr>
          <w:rFonts w:ascii="Times New Roman" w:eastAsia="Times New Roman" w:hAnsi="Times New Roman"/>
          <w:color w:val="000000"/>
          <w:kern w:val="2"/>
          <w:sz w:val="24"/>
          <w:szCs w:val="24"/>
          <w:lang w:eastAsia="ru-RU"/>
        </w:rPr>
        <w:t>трукции объекта благоустройства</w:t>
      </w:r>
      <w:r w:rsidRPr="00907DA7">
        <w:rPr>
          <w:rFonts w:ascii="Times New Roman" w:eastAsia="Times New Roman" w:hAnsi="Times New Roman"/>
          <w:kern w:val="2"/>
          <w:sz w:val="24"/>
          <w:szCs w:val="24"/>
          <w:lang w:eastAsia="ru-RU"/>
        </w:rPr>
        <w:t>;</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907DA7">
        <w:rPr>
          <w:rFonts w:ascii="Times New Roman" w:eastAsia="Times New Roman" w:hAnsi="Times New Roman"/>
          <w:kern w:val="2"/>
          <w:sz w:val="24"/>
          <w:szCs w:val="24"/>
          <w:lang w:eastAsia="ru-RU"/>
        </w:rPr>
        <w:t>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907DA7">
        <w:rPr>
          <w:rFonts w:ascii="Times New Roman" w:eastAsia="Times New Roman" w:hAnsi="Times New Roman"/>
          <w:kern w:val="2"/>
          <w:sz w:val="24"/>
          <w:szCs w:val="24"/>
          <w:lang w:eastAsia="ru-RU"/>
        </w:rPr>
        <w:t>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907DA7">
        <w:rPr>
          <w:rFonts w:ascii="Times New Roman" w:eastAsia="Times New Roman" w:hAnsi="Times New Roman"/>
          <w:kern w:val="2"/>
          <w:sz w:val="24"/>
          <w:szCs w:val="24"/>
          <w:lang w:eastAsia="ru-RU"/>
        </w:rPr>
        <w:t xml:space="preserve">еестр объектов размещения отходов - информационный ресурс, содержащий в себе совокупность данных об объектах размещения отходов, заключенных договорах на вывоз мусора и размещение отходов, категории отходов, адреса, наименования организаций, осуществляющих сбор, перемещение, размещение, хранение и утилизацию отходов, данные об оборудованных площадках временного хранения отходов и иные данные, </w:t>
      </w:r>
      <w:r w:rsidRPr="00907DA7">
        <w:rPr>
          <w:rFonts w:ascii="Times New Roman" w:eastAsia="Times New Roman" w:hAnsi="Times New Roman"/>
          <w:kern w:val="2"/>
          <w:sz w:val="24"/>
          <w:szCs w:val="24"/>
          <w:lang w:eastAsia="ru-RU"/>
        </w:rPr>
        <w:lastRenderedPageBreak/>
        <w:t>характеризующие состояние сбора, накопления, хранения, размещения, перемещения, обезвреживания и утилизации отходов;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907DA7">
        <w:rPr>
          <w:rFonts w:ascii="Times New Roman" w:eastAsia="Times New Roman" w:hAnsi="Times New Roman"/>
          <w:kern w:val="2"/>
          <w:sz w:val="24"/>
          <w:szCs w:val="24"/>
          <w:lang w:eastAsia="ru-RU"/>
        </w:rPr>
        <w:t>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w:t>
      </w:r>
      <w:r w:rsidRPr="00E54D5A">
        <w:rPr>
          <w:rFonts w:ascii="Times New Roman" w:eastAsia="Times New Roman" w:hAnsi="Times New Roman"/>
          <w:kern w:val="2"/>
          <w:sz w:val="24"/>
          <w:szCs w:val="24"/>
          <w:lang w:eastAsia="ru-RU"/>
        </w:rPr>
        <w:t xml:space="preserve">технического обеспечения, выполняемых в соответствии с требованиями Градостроительного </w:t>
      </w:r>
      <w:hyperlink r:id="rId9">
        <w:r w:rsidRPr="00E54D5A">
          <w:rPr>
            <w:rFonts w:ascii="Times New Roman" w:eastAsia="Times New Roman" w:hAnsi="Times New Roman"/>
            <w:kern w:val="2"/>
            <w:sz w:val="24"/>
            <w:szCs w:val="24"/>
            <w:lang w:eastAsia="ru-RU"/>
          </w:rPr>
          <w:t>кодекса</w:t>
        </w:r>
      </w:hyperlink>
      <w:r w:rsidRPr="00E54D5A">
        <w:rPr>
          <w:rFonts w:ascii="Times New Roman" w:eastAsia="Times New Roman" w:hAnsi="Times New Roman"/>
          <w:kern w:val="2"/>
          <w:sz w:val="24"/>
          <w:szCs w:val="24"/>
          <w:lang w:eastAsia="ru-RU"/>
        </w:rPr>
        <w:t xml:space="preserve"> Российской Федерации</w:t>
      </w:r>
      <w:r w:rsidRPr="00907DA7">
        <w:rPr>
          <w:rFonts w:ascii="Times New Roman" w:eastAsia="Times New Roman" w:hAnsi="Times New Roman"/>
          <w:kern w:val="2"/>
          <w:sz w:val="24"/>
          <w:szCs w:val="24"/>
          <w:lang w:eastAsia="ru-RU"/>
        </w:rPr>
        <w:t>;</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907DA7">
        <w:rPr>
          <w:rFonts w:ascii="Times New Roman" w:eastAsia="Times New Roman" w:hAnsi="Times New Roman"/>
          <w:kern w:val="2"/>
          <w:sz w:val="24"/>
          <w:szCs w:val="24"/>
          <w:lang w:eastAsia="ru-RU"/>
        </w:rPr>
        <w:t>емонт объекта благоустройства, элемента благоустройства - работы по замене, и (или) восстановлению, и (или) развитию объектов благоустройства, элементов благоустройства, их частей;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анитарная очистка территории - зачистка территорий, сбор, вывоз и утилизация (обезвреживание) мусора;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 xml:space="preserve">бор мусора - комплекс мероприятий, связанных с очисткой </w:t>
      </w:r>
      <w:proofErr w:type="spellStart"/>
      <w:r w:rsidRPr="00907DA7">
        <w:rPr>
          <w:rFonts w:ascii="Times New Roman" w:eastAsia="Times New Roman" w:hAnsi="Times New Roman"/>
          <w:kern w:val="2"/>
          <w:sz w:val="24"/>
          <w:szCs w:val="24"/>
          <w:lang w:eastAsia="ru-RU"/>
        </w:rPr>
        <w:t>мусорокамер</w:t>
      </w:r>
      <w:proofErr w:type="spellEnd"/>
      <w:r w:rsidRPr="00907DA7">
        <w:rPr>
          <w:rFonts w:ascii="Times New Roman" w:eastAsia="Times New Roman" w:hAnsi="Times New Roman"/>
          <w:kern w:val="2"/>
          <w:sz w:val="24"/>
          <w:szCs w:val="24"/>
          <w:lang w:eastAsia="ru-RU"/>
        </w:rPr>
        <w:t xml:space="preserve">, заполнением контейнеров и зачисткой контейнерных площадок работниками организаций, осуществляющих уборку на основании договора с собственниками (правообладателями) контейнерных площадок, контейнеров, </w:t>
      </w:r>
      <w:proofErr w:type="spellStart"/>
      <w:r w:rsidRPr="00907DA7">
        <w:rPr>
          <w:rFonts w:ascii="Times New Roman" w:eastAsia="Times New Roman" w:hAnsi="Times New Roman"/>
          <w:kern w:val="2"/>
          <w:sz w:val="24"/>
          <w:szCs w:val="24"/>
          <w:lang w:eastAsia="ru-RU"/>
        </w:rPr>
        <w:t>мусорокамер</w:t>
      </w:r>
      <w:proofErr w:type="spellEnd"/>
      <w:r w:rsidRPr="00907DA7">
        <w:rPr>
          <w:rFonts w:ascii="Times New Roman" w:eastAsia="Times New Roman" w:hAnsi="Times New Roman"/>
          <w:kern w:val="2"/>
          <w:sz w:val="24"/>
          <w:szCs w:val="24"/>
          <w:lang w:eastAsia="ru-RU"/>
        </w:rPr>
        <w:t>;</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ветовой силуэт населенного пункта (элемент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ветоцветовая среда населенного пункта (элемент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907DA7">
        <w:rPr>
          <w:rFonts w:ascii="Times New Roman" w:eastAsia="Times New Roman" w:hAnsi="Times New Roman"/>
          <w:sz w:val="24"/>
          <w:szCs w:val="24"/>
          <w:lang w:eastAsia="ru-RU"/>
        </w:rPr>
        <w:t>езонное (летнее) кафе - элемент благоустройства, предназначенный для оказания услуг общественного питания в течение определенного периода времени (сезона): сезонное (летнее) кафе предприятия общественного питания либо летнее кафе;</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 и без изменения основных характеристик объекта благоустройства, элемента благоустройства;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одержание объекта благоустройства, элемента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элементов благоустройства;</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907DA7">
        <w:rPr>
          <w:rFonts w:ascii="Times New Roman" w:eastAsia="Times New Roman" w:hAnsi="Times New Roman"/>
          <w:sz w:val="24"/>
          <w:szCs w:val="24"/>
          <w:lang w:eastAsia="ru-RU"/>
        </w:rPr>
        <w:t>редства размещения информации - устройства (включая специальные, дорожные, домовые знаки) и оформление (включая вывески, таблички, стелы, стенды, пилоны), в том числе фасадов зданий, строений, сооружений, информационные щиты и указатели, предназначенные для распространения информации, за исключением рекламных конструкций;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 xml:space="preserve">вердое (усовершенствованное) покрытие - монолитное или сборное покрытие, выполняемое из асфальтобетона, асфальта, </w:t>
      </w:r>
      <w:proofErr w:type="spellStart"/>
      <w:r w:rsidRPr="00907DA7">
        <w:rPr>
          <w:rFonts w:ascii="Times New Roman" w:eastAsia="Times New Roman" w:hAnsi="Times New Roman"/>
          <w:kern w:val="2"/>
          <w:sz w:val="24"/>
          <w:szCs w:val="24"/>
          <w:lang w:eastAsia="ru-RU"/>
        </w:rPr>
        <w:t>цементобетона</w:t>
      </w:r>
      <w:proofErr w:type="spellEnd"/>
      <w:r w:rsidRPr="00907DA7">
        <w:rPr>
          <w:rFonts w:ascii="Times New Roman" w:eastAsia="Times New Roman" w:hAnsi="Times New Roman"/>
          <w:kern w:val="2"/>
          <w:sz w:val="24"/>
          <w:szCs w:val="24"/>
          <w:lang w:eastAsia="ru-RU"/>
        </w:rPr>
        <w:t>, бетона, природного камня, композита, иные покрытия относятся к мягким (неусовершенствованным) покрытиям;</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 xml:space="preserve">екущий ремонт объекта благоустройства, элемента благоустройства - работы по </w:t>
      </w:r>
      <w:r w:rsidRPr="00907DA7">
        <w:rPr>
          <w:rFonts w:ascii="Times New Roman" w:eastAsia="Times New Roman" w:hAnsi="Times New Roman"/>
          <w:kern w:val="2"/>
          <w:sz w:val="24"/>
          <w:szCs w:val="24"/>
          <w:lang w:eastAsia="ru-RU"/>
        </w:rPr>
        <w:lastRenderedPageBreak/>
        <w:t>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екущий ремонт объектов капитального строительства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итульные списки объектов благоустройства городского округа - документ установленной формы, утверждаемый администрацией Сергиево-Посадского городского округа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федеральной, региональной, муниципальной и частной собственности, на земельных участках и землях, государственная собственность на которые не разграничена;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Pr="00907DA7">
        <w:rPr>
          <w:rFonts w:ascii="Times New Roman" w:eastAsia="Times New Roman" w:hAnsi="Times New Roman"/>
          <w:sz w:val="24"/>
          <w:szCs w:val="24"/>
          <w:lang w:eastAsia="ru-RU"/>
        </w:rPr>
        <w:t>лица - территория общего пользования (общественная территория либо элемент улично-дорожной сети), находящаяся в пределах населенного пункта, обустроенная или приспособленная и используемая для движения пешеходов и (или) транспорта;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У</w:t>
      </w:r>
      <w:r w:rsidRPr="00907DA7">
        <w:rPr>
          <w:rFonts w:ascii="Times New Roman" w:eastAsia="Times New Roman" w:hAnsi="Times New Roman"/>
          <w:kern w:val="2"/>
          <w:sz w:val="24"/>
          <w:szCs w:val="24"/>
          <w:lang w:eastAsia="ru-RU"/>
        </w:rPr>
        <w:t>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У</w:t>
      </w:r>
      <w:r w:rsidRPr="00907DA7">
        <w:rPr>
          <w:rFonts w:ascii="Times New Roman" w:eastAsia="Times New Roman" w:hAnsi="Times New Roman"/>
          <w:kern w:val="2"/>
          <w:sz w:val="24"/>
          <w:szCs w:val="24"/>
          <w:lang w:eastAsia="ru-RU"/>
        </w:rPr>
        <w:t>ничтожение зеленых насаждений - повреждение зеленых насаждений, повлекшее прекращение их роста;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У</w:t>
      </w:r>
      <w:r w:rsidRPr="00907DA7">
        <w:rPr>
          <w:rFonts w:ascii="Times New Roman" w:eastAsia="Times New Roman" w:hAnsi="Times New Roman"/>
          <w:kern w:val="2"/>
          <w:sz w:val="24"/>
          <w:szCs w:val="24"/>
          <w:lang w:eastAsia="ru-RU"/>
        </w:rPr>
        <w:t>рна - стандартная емкость для сбора мусора объемом до 0,5 кубического метра включительно;</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У</w:t>
      </w:r>
      <w:r w:rsidRPr="00907DA7">
        <w:rPr>
          <w:rFonts w:ascii="Times New Roman" w:eastAsia="Times New Roman" w:hAnsi="Times New Roman"/>
          <w:kern w:val="2"/>
          <w:sz w:val="24"/>
          <w:szCs w:val="24"/>
          <w:lang w:eastAsia="ru-RU"/>
        </w:rPr>
        <w:t>тилизация (обезвреживание) мусора и отходов - обработка мусора различными технологическими методами на специализированных установках с целью предотвращения вредного воздействия на здоровье человека и окружающую среду;</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У</w:t>
      </w:r>
      <w:r w:rsidRPr="00907DA7">
        <w:rPr>
          <w:rFonts w:ascii="Times New Roman" w:eastAsia="Times New Roman" w:hAnsi="Times New Roman"/>
          <w:kern w:val="2"/>
          <w:sz w:val="24"/>
          <w:szCs w:val="24"/>
          <w:lang w:eastAsia="ru-RU"/>
        </w:rPr>
        <w:t>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Ф</w:t>
      </w:r>
      <w:r w:rsidRPr="00907DA7">
        <w:rPr>
          <w:rFonts w:ascii="Times New Roman" w:eastAsia="Times New Roman" w:hAnsi="Times New Roman"/>
          <w:kern w:val="2"/>
          <w:sz w:val="24"/>
          <w:szCs w:val="24"/>
          <w:lang w:eastAsia="ru-RU"/>
        </w:rPr>
        <w:t>асад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Ц</w:t>
      </w:r>
      <w:r w:rsidRPr="00907DA7">
        <w:rPr>
          <w:rFonts w:ascii="Times New Roman" w:eastAsia="Times New Roman" w:hAnsi="Times New Roman"/>
          <w:kern w:val="2"/>
          <w:sz w:val="24"/>
          <w:szCs w:val="24"/>
          <w:lang w:eastAsia="ru-RU"/>
        </w:rPr>
        <w:t>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Э</w:t>
      </w:r>
      <w:r w:rsidRPr="00907DA7">
        <w:rPr>
          <w:rFonts w:ascii="Times New Roman" w:eastAsia="Times New Roman" w:hAnsi="Times New Roman"/>
          <w:kern w:val="2"/>
          <w:sz w:val="24"/>
          <w:szCs w:val="24"/>
          <w:lang w:eastAsia="ru-RU"/>
        </w:rPr>
        <w:t>ксплуатирующая организация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Э</w:t>
      </w:r>
      <w:r w:rsidRPr="00907DA7">
        <w:rPr>
          <w:rFonts w:ascii="Times New Roman" w:eastAsia="Times New Roman" w:hAnsi="Times New Roman"/>
          <w:kern w:val="2"/>
          <w:sz w:val="24"/>
          <w:szCs w:val="24"/>
          <w:lang w:eastAsia="ru-RU"/>
        </w:rPr>
        <w:t>ксплуатирующая организация объекта благоустройства, элемента благоустройства - специализированная организация, ответственная за состояние, содержание и эксплуатацию объекта благоустройства, элемента благоустройства;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Э</w:t>
      </w:r>
      <w:r w:rsidRPr="00907DA7">
        <w:rPr>
          <w:rFonts w:ascii="Times New Roman" w:eastAsia="Times New Roman" w:hAnsi="Times New Roman"/>
          <w:kern w:val="2"/>
          <w:sz w:val="24"/>
          <w:szCs w:val="24"/>
          <w:lang w:eastAsia="ru-RU"/>
        </w:rPr>
        <w:t>лемент планировочной структуры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Э</w:t>
      </w:r>
      <w:r w:rsidRPr="00907DA7">
        <w:rPr>
          <w:rFonts w:ascii="Times New Roman" w:eastAsia="Times New Roman" w:hAnsi="Times New Roman"/>
          <w:kern w:val="2"/>
          <w:sz w:val="24"/>
          <w:szCs w:val="24"/>
          <w:lang w:eastAsia="ru-RU"/>
        </w:rPr>
        <w:t>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элементы озеленения (зеленые насаждения, древесные, кустарниковые, ковровые и травянистые растения, цветники, крышное, вертикальное, контейнерное озеленение);</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xml:space="preserve">- </w:t>
      </w:r>
      <w:proofErr w:type="spellStart"/>
      <w:r w:rsidRPr="00907DA7">
        <w:rPr>
          <w:rFonts w:ascii="Times New Roman" w:eastAsia="Times New Roman" w:hAnsi="Times New Roman"/>
          <w:kern w:val="2"/>
          <w:sz w:val="24"/>
          <w:szCs w:val="24"/>
          <w:lang w:eastAsia="ru-RU"/>
        </w:rPr>
        <w:t>прикопы</w:t>
      </w:r>
      <w:proofErr w:type="spellEnd"/>
      <w:r w:rsidRPr="00907DA7">
        <w:rPr>
          <w:rFonts w:ascii="Times New Roman" w:eastAsia="Times New Roman" w:hAnsi="Times New Roman"/>
          <w:kern w:val="2"/>
          <w:sz w:val="24"/>
          <w:szCs w:val="24"/>
          <w:lang w:eastAsia="ru-RU"/>
        </w:rPr>
        <w:t>, приствольные лунки, приствольные решетки, иные элементы сохранения и защиты корневой системы элементов озеленения;</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907DA7">
        <w:rPr>
          <w:rFonts w:ascii="Times New Roman" w:eastAsia="Times New Roman" w:hAnsi="Times New Roman"/>
          <w:kern w:val="2"/>
          <w:sz w:val="24"/>
          <w:szCs w:val="24"/>
          <w:lang w:eastAsia="ru-RU"/>
        </w:rPr>
        <w:t>экоплитки</w:t>
      </w:r>
      <w:proofErr w:type="spellEnd"/>
      <w:r w:rsidRPr="00907DA7">
        <w:rPr>
          <w:rFonts w:ascii="Times New Roman" w:eastAsia="Times New Roman" w:hAnsi="Times New Roman"/>
          <w:kern w:val="2"/>
          <w:sz w:val="24"/>
          <w:szCs w:val="24"/>
          <w:lang w:eastAsia="ru-RU"/>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сборные искусственные неровности, сборные шумовые полосы;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элементы сопряжения покрытий (в том числе бортовые камни, бордюры, линейные разделители, садовый борт, подпорные стенки, мостики, лестницы и пандусы);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xml:space="preserve">- конструкции </w:t>
      </w:r>
      <w:proofErr w:type="spellStart"/>
      <w:r w:rsidRPr="00907DA7">
        <w:rPr>
          <w:rFonts w:ascii="Times New Roman" w:eastAsia="Times New Roman" w:hAnsi="Times New Roman"/>
          <w:kern w:val="2"/>
          <w:sz w:val="24"/>
          <w:szCs w:val="24"/>
          <w:lang w:eastAsia="ru-RU"/>
        </w:rPr>
        <w:t>велопарковок</w:t>
      </w:r>
      <w:proofErr w:type="spellEnd"/>
      <w:r w:rsidRPr="00907DA7">
        <w:rPr>
          <w:rFonts w:ascii="Times New Roman" w:eastAsia="Times New Roman" w:hAnsi="Times New Roman"/>
          <w:kern w:val="2"/>
          <w:sz w:val="24"/>
          <w:szCs w:val="24"/>
          <w:lang w:eastAsia="ru-RU"/>
        </w:rPr>
        <w:t>;</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ограждения, ограждающие устройства, ограждающие элементы, придорожные экраны;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водные устройства (в том числе фонтаны, искусственные декоративные водопады);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плавучие домики для птиц, скворечники, кормушки, голубятни;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пруды и обводненные карьеры, а также искусственные сезонные водные объекты для массового отдыха, размещаемые на общественных территориях;</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праздничное оформление;</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средства размещения информации;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рекламные конструкции;</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въездные группы;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lastRenderedPageBreak/>
        <w:t>- остановочные павильоны;</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некапитальные строения, сооружения;</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 сезонные (летние) кафе;</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Я</w:t>
      </w:r>
      <w:r w:rsidRPr="00907DA7">
        <w:rPr>
          <w:rFonts w:ascii="Times New Roman" w:eastAsia="Times New Roman" w:hAnsi="Times New Roman"/>
          <w:kern w:val="2"/>
          <w:sz w:val="24"/>
          <w:szCs w:val="24"/>
          <w:lang w:eastAsia="ru-RU"/>
        </w:rPr>
        <w:t xml:space="preserve">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w:t>
      </w:r>
      <w:proofErr w:type="spellStart"/>
      <w:r w:rsidRPr="00907DA7">
        <w:rPr>
          <w:rFonts w:ascii="Times New Roman" w:eastAsia="Times New Roman" w:hAnsi="Times New Roman"/>
          <w:kern w:val="2"/>
          <w:sz w:val="24"/>
          <w:szCs w:val="24"/>
          <w:lang w:eastAsia="ru-RU"/>
        </w:rPr>
        <w:t>велокоммуникаций</w:t>
      </w:r>
      <w:proofErr w:type="spellEnd"/>
      <w:r w:rsidRPr="00907DA7">
        <w:rPr>
          <w:rFonts w:ascii="Times New Roman" w:eastAsia="Times New Roman" w:hAnsi="Times New Roman"/>
          <w:kern w:val="2"/>
          <w:sz w:val="24"/>
          <w:szCs w:val="24"/>
          <w:lang w:eastAsia="ru-RU"/>
        </w:rPr>
        <w:t xml:space="preserve">, внутриквартальных и </w:t>
      </w:r>
      <w:proofErr w:type="spellStart"/>
      <w:r w:rsidRPr="00907DA7">
        <w:rPr>
          <w:rFonts w:ascii="Times New Roman" w:eastAsia="Times New Roman" w:hAnsi="Times New Roman"/>
          <w:kern w:val="2"/>
          <w:sz w:val="24"/>
          <w:szCs w:val="24"/>
          <w:lang w:eastAsia="ru-RU"/>
        </w:rPr>
        <w:t>внутридворовых</w:t>
      </w:r>
      <w:proofErr w:type="spellEnd"/>
      <w:r w:rsidRPr="00907DA7">
        <w:rPr>
          <w:rFonts w:ascii="Times New Roman" w:eastAsia="Times New Roman" w:hAnsi="Times New Roman"/>
          <w:kern w:val="2"/>
          <w:sz w:val="24"/>
          <w:szCs w:val="24"/>
          <w:lang w:eastAsia="ru-RU"/>
        </w:rPr>
        <w:t xml:space="preserve"> проездов;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естационарные строения, сооружения - элементы благоустройства,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(предназначенные (используемые) для выкладки, демонстрации товаров, обслуживания покупателей;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хема размещения нестационарных торговых объектов - документ, состоящий из текстовой (в виде таблицы) и графической частей, в котором содержится информация о местах размещения нестационарных торговых объектов (локациях) на земельных участках, в зданиях, строениях, сооружениях, находящихся в государственной собственности или муниципальной собственности,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О</w:t>
      </w:r>
      <w:r w:rsidRPr="00907DA7">
        <w:rPr>
          <w:rFonts w:ascii="Times New Roman" w:eastAsia="Times New Roman" w:hAnsi="Times New Roman"/>
          <w:kern w:val="2"/>
          <w:sz w:val="24"/>
          <w:szCs w:val="24"/>
          <w:lang w:eastAsia="ru-RU"/>
        </w:rPr>
        <w:t>тходы строительства, сноса зданий и сооружений, в том числе грунты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Э</w:t>
      </w:r>
      <w:r w:rsidRPr="00907DA7">
        <w:rPr>
          <w:rFonts w:ascii="Times New Roman" w:eastAsia="Times New Roman" w:hAnsi="Times New Roman"/>
          <w:kern w:val="2"/>
          <w:sz w:val="24"/>
          <w:szCs w:val="24"/>
          <w:lang w:eastAsia="ru-RU"/>
        </w:rPr>
        <w:t>лементы благоустройства лесного участка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Н</w:t>
      </w:r>
      <w:r w:rsidRPr="00907DA7">
        <w:rPr>
          <w:rFonts w:ascii="Times New Roman" w:eastAsia="Times New Roman" w:hAnsi="Times New Roman"/>
          <w:kern w:val="2"/>
          <w:sz w:val="24"/>
          <w:szCs w:val="24"/>
          <w:lang w:eastAsia="ru-RU"/>
        </w:rPr>
        <w:t xml:space="preserve">екапитальные строения, сооружения, не связанные с созданием лесной инфраструктуры - некапитальные строения, сооружения, не связанные с созданием лесной инфраструктуры, возведение и эксплуатация которых на землях лесного фонда допускается в случаях использования лесов, предусмотренных Лесным </w:t>
      </w:r>
      <w:hyperlink r:id="rId10">
        <w:r w:rsidRPr="00E54D5A">
          <w:rPr>
            <w:rFonts w:ascii="Times New Roman" w:eastAsia="Times New Roman" w:hAnsi="Times New Roman"/>
            <w:kern w:val="2"/>
            <w:sz w:val="24"/>
            <w:szCs w:val="24"/>
            <w:lang w:eastAsia="ru-RU"/>
          </w:rPr>
          <w:t>кодексом</w:t>
        </w:r>
      </w:hyperlink>
      <w:r w:rsidRPr="00E54D5A">
        <w:rPr>
          <w:rFonts w:ascii="Times New Roman" w:eastAsia="Times New Roman" w:hAnsi="Times New Roman"/>
          <w:kern w:val="2"/>
          <w:sz w:val="24"/>
          <w:szCs w:val="24"/>
          <w:lang w:eastAsia="ru-RU"/>
        </w:rPr>
        <w:t xml:space="preserve"> </w:t>
      </w:r>
      <w:r w:rsidRPr="00907DA7">
        <w:rPr>
          <w:rFonts w:ascii="Times New Roman" w:eastAsia="Times New Roman" w:hAnsi="Times New Roman"/>
          <w:kern w:val="2"/>
          <w:sz w:val="24"/>
          <w:szCs w:val="24"/>
          <w:lang w:eastAsia="ru-RU"/>
        </w:rPr>
        <w:t xml:space="preserve">Российской Федерации, в соответствии с </w:t>
      </w:r>
      <w:hyperlink r:id="rId11">
        <w:r w:rsidRPr="00E54D5A">
          <w:rPr>
            <w:rFonts w:ascii="Times New Roman" w:eastAsia="Times New Roman" w:hAnsi="Times New Roman"/>
            <w:kern w:val="2"/>
            <w:sz w:val="24"/>
            <w:szCs w:val="24"/>
            <w:lang w:eastAsia="ru-RU"/>
          </w:rPr>
          <w:t>Перечнем</w:t>
        </w:r>
      </w:hyperlink>
      <w:r w:rsidRPr="00E54D5A">
        <w:rPr>
          <w:rFonts w:ascii="Times New Roman" w:eastAsia="Times New Roman" w:hAnsi="Times New Roman"/>
          <w:kern w:val="2"/>
          <w:sz w:val="24"/>
          <w:szCs w:val="24"/>
          <w:lang w:eastAsia="ru-RU"/>
        </w:rPr>
        <w:t xml:space="preserve"> </w:t>
      </w:r>
      <w:r w:rsidRPr="00907DA7">
        <w:rPr>
          <w:rFonts w:ascii="Times New Roman" w:eastAsia="Times New Roman" w:hAnsi="Times New Roman"/>
          <w:kern w:val="2"/>
          <w:sz w:val="24"/>
          <w:szCs w:val="24"/>
          <w:lang w:eastAsia="ru-RU"/>
        </w:rPr>
        <w:t>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арки культуры и отдыха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w:t>
      </w:r>
      <w:r w:rsidRPr="00907DA7">
        <w:rPr>
          <w:rFonts w:ascii="Times New Roman" w:eastAsia="Times New Roman" w:hAnsi="Times New Roman"/>
          <w:kern w:val="2"/>
          <w:sz w:val="24"/>
          <w:szCs w:val="24"/>
          <w:lang w:eastAsia="ru-RU"/>
        </w:rPr>
        <w:lastRenderedPageBreak/>
        <w:t>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К</w:t>
      </w:r>
      <w:r w:rsidRPr="00907DA7">
        <w:rPr>
          <w:rFonts w:ascii="Times New Roman" w:eastAsia="Times New Roman" w:hAnsi="Times New Roman"/>
          <w:kern w:val="2"/>
          <w:sz w:val="24"/>
          <w:szCs w:val="24"/>
          <w:lang w:eastAsia="ru-RU"/>
        </w:rPr>
        <w:t>онцепция развития парка культуры и отдыха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лощадки автостоянок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w:t>
      </w:r>
      <w:proofErr w:type="spellStart"/>
      <w:r w:rsidRPr="00907DA7">
        <w:rPr>
          <w:rFonts w:ascii="Times New Roman" w:eastAsia="Times New Roman" w:hAnsi="Times New Roman"/>
          <w:kern w:val="2"/>
          <w:sz w:val="24"/>
          <w:szCs w:val="24"/>
          <w:lang w:eastAsia="ru-RU"/>
        </w:rPr>
        <w:t>приобъектные</w:t>
      </w:r>
      <w:proofErr w:type="spellEnd"/>
      <w:r w:rsidRPr="00907DA7">
        <w:rPr>
          <w:rFonts w:ascii="Times New Roman" w:eastAsia="Times New Roman" w:hAnsi="Times New Roman"/>
          <w:kern w:val="2"/>
          <w:sz w:val="24"/>
          <w:szCs w:val="24"/>
          <w:lang w:eastAsia="ru-RU"/>
        </w:rPr>
        <w:t xml:space="preserve">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С</w:t>
      </w:r>
      <w:r w:rsidRPr="00907DA7">
        <w:rPr>
          <w:rFonts w:ascii="Times New Roman" w:eastAsia="Times New Roman" w:hAnsi="Times New Roman"/>
          <w:kern w:val="2"/>
          <w:sz w:val="24"/>
          <w:szCs w:val="24"/>
          <w:lang w:eastAsia="ru-RU"/>
        </w:rPr>
        <w:t>тоянки кратковременного хранения автомобилей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5E4EC6" w:rsidRPr="00907DA7"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kern w:val="2"/>
          <w:sz w:val="24"/>
          <w:szCs w:val="24"/>
          <w:lang w:eastAsia="ru-RU"/>
        </w:rPr>
      </w:pPr>
      <w:r w:rsidRPr="00907DA7">
        <w:rPr>
          <w:rFonts w:ascii="Times New Roman" w:eastAsia="Times New Roman" w:hAnsi="Times New Roman"/>
          <w:kern w:val="2"/>
          <w:sz w:val="24"/>
          <w:szCs w:val="24"/>
          <w:lang w:eastAsia="ru-RU"/>
        </w:rPr>
        <w:t>(стоянки длительного хранения автомобилей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proofErr w:type="spellStart"/>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риобъектные</w:t>
      </w:r>
      <w:proofErr w:type="spellEnd"/>
      <w:r w:rsidRPr="00907DA7">
        <w:rPr>
          <w:rFonts w:ascii="Times New Roman" w:eastAsia="Times New Roman" w:hAnsi="Times New Roman"/>
          <w:kern w:val="2"/>
          <w:sz w:val="24"/>
          <w:szCs w:val="24"/>
          <w:lang w:eastAsia="ru-RU"/>
        </w:rPr>
        <w:t xml:space="preserve">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арковки (парковочные места)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w:t>
      </w:r>
      <w:proofErr w:type="spellStart"/>
      <w:r w:rsidRPr="00907DA7">
        <w:rPr>
          <w:rFonts w:ascii="Times New Roman" w:eastAsia="Times New Roman" w:hAnsi="Times New Roman"/>
          <w:kern w:val="2"/>
          <w:sz w:val="24"/>
          <w:szCs w:val="24"/>
          <w:lang w:eastAsia="ru-RU"/>
        </w:rPr>
        <w:t>подэстакадных</w:t>
      </w:r>
      <w:proofErr w:type="spellEnd"/>
      <w:r w:rsidRPr="00907DA7">
        <w:rPr>
          <w:rFonts w:ascii="Times New Roman" w:eastAsia="Times New Roman" w:hAnsi="Times New Roman"/>
          <w:kern w:val="2"/>
          <w:sz w:val="24"/>
          <w:szCs w:val="24"/>
          <w:lang w:eastAsia="ru-RU"/>
        </w:rPr>
        <w:t xml:space="preserve"> или </w:t>
      </w:r>
      <w:proofErr w:type="spellStart"/>
      <w:r w:rsidRPr="00907DA7">
        <w:rPr>
          <w:rFonts w:ascii="Times New Roman" w:eastAsia="Times New Roman" w:hAnsi="Times New Roman"/>
          <w:kern w:val="2"/>
          <w:sz w:val="24"/>
          <w:szCs w:val="24"/>
          <w:lang w:eastAsia="ru-RU"/>
        </w:rPr>
        <w:t>подмостовых</w:t>
      </w:r>
      <w:proofErr w:type="spellEnd"/>
      <w:r w:rsidRPr="00907DA7">
        <w:rPr>
          <w:rFonts w:ascii="Times New Roman" w:eastAsia="Times New Roman" w:hAnsi="Times New Roman"/>
          <w:kern w:val="2"/>
          <w:sz w:val="24"/>
          <w:szCs w:val="24"/>
          <w:lang w:eastAsia="ru-RU"/>
        </w:rPr>
        <w:t xml:space="preserve">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Б</w:t>
      </w:r>
      <w:r w:rsidRPr="00907DA7">
        <w:rPr>
          <w:rFonts w:ascii="Times New Roman" w:eastAsia="Times New Roman" w:hAnsi="Times New Roman"/>
          <w:kern w:val="2"/>
          <w:sz w:val="24"/>
          <w:szCs w:val="24"/>
          <w:lang w:eastAsia="ru-RU"/>
        </w:rPr>
        <w:t>рошенные транспортные средства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907DA7">
        <w:rPr>
          <w:rFonts w:ascii="Times New Roman" w:eastAsia="Times New Roman" w:hAnsi="Times New Roman"/>
          <w:kern w:val="2"/>
          <w:sz w:val="24"/>
          <w:szCs w:val="24"/>
          <w:lang w:eastAsia="ru-RU"/>
        </w:rPr>
        <w:t>азукомплектованные транспортные средства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стекло, колесо, шасси или привод;</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Р</w:t>
      </w:r>
      <w:r w:rsidRPr="00907DA7">
        <w:rPr>
          <w:rFonts w:ascii="Times New Roman" w:eastAsia="Times New Roman" w:hAnsi="Times New Roman"/>
          <w:kern w:val="2"/>
          <w:sz w:val="24"/>
          <w:szCs w:val="24"/>
          <w:lang w:eastAsia="ru-RU"/>
        </w:rPr>
        <w:t xml:space="preserve">егламент работ по перемещению транспортных средств в целях обеспечения проведения уборочных и иных видов работ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w:t>
      </w:r>
      <w:r w:rsidRPr="00907DA7">
        <w:rPr>
          <w:rFonts w:ascii="Times New Roman" w:eastAsia="Times New Roman" w:hAnsi="Times New Roman"/>
          <w:kern w:val="2"/>
          <w:sz w:val="24"/>
          <w:szCs w:val="24"/>
          <w:lang w:eastAsia="ru-RU"/>
        </w:rPr>
        <w:lastRenderedPageBreak/>
        <w:t>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Л</w:t>
      </w:r>
      <w:r w:rsidRPr="00907DA7">
        <w:rPr>
          <w:rFonts w:ascii="Times New Roman" w:eastAsia="Times New Roman" w:hAnsi="Times New Roman"/>
          <w:kern w:val="2"/>
          <w:sz w:val="24"/>
          <w:szCs w:val="24"/>
          <w:lang w:eastAsia="ru-RU"/>
        </w:rPr>
        <w:t>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М</w:t>
      </w:r>
      <w:r w:rsidRPr="00907DA7">
        <w:rPr>
          <w:rFonts w:ascii="Times New Roman" w:eastAsia="Times New Roman" w:hAnsi="Times New Roman"/>
          <w:kern w:val="2"/>
          <w:sz w:val="24"/>
          <w:szCs w:val="24"/>
          <w:lang w:eastAsia="ru-RU"/>
        </w:rPr>
        <w:t>авританский газон - травянистая растительность искусственного происхождения, создаваемая с наличием газонных трав и цветочных растений;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Э</w:t>
      </w:r>
      <w:r w:rsidRPr="00907DA7">
        <w:rPr>
          <w:rFonts w:ascii="Times New Roman" w:eastAsia="Times New Roman" w:hAnsi="Times New Roman"/>
          <w:kern w:val="2"/>
          <w:sz w:val="24"/>
          <w:szCs w:val="24"/>
          <w:lang w:eastAsia="ru-RU"/>
        </w:rPr>
        <w:t>лементы озеленения - зеленые насаждения (как мобильные, так и стационарные);</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Л</w:t>
      </w:r>
      <w:r w:rsidRPr="00907DA7">
        <w:rPr>
          <w:rFonts w:ascii="Times New Roman" w:eastAsia="Times New Roman" w:hAnsi="Times New Roman"/>
          <w:kern w:val="2"/>
          <w:sz w:val="24"/>
          <w:szCs w:val="24"/>
          <w:lang w:eastAsia="ru-RU"/>
        </w:rPr>
        <w:t>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кроме объектов инфраструктуры железнодорожного транспорта, находящегося в федеральной собственности;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Д</w:t>
      </w:r>
      <w:r w:rsidRPr="00907DA7">
        <w:rPr>
          <w:rFonts w:ascii="Times New Roman" w:eastAsia="Times New Roman" w:hAnsi="Times New Roman"/>
          <w:kern w:val="2"/>
          <w:sz w:val="24"/>
          <w:szCs w:val="24"/>
          <w:lang w:eastAsia="ru-RU"/>
        </w:rPr>
        <w:t>етская площадка (детская игровая площадка) - специально оборудованная территория, предназначенная для игры детей, включающая в себя оборудование и покрытие;</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М</w:t>
      </w:r>
      <w:r w:rsidRPr="00907DA7">
        <w:rPr>
          <w:rFonts w:ascii="Times New Roman" w:eastAsia="Times New Roman" w:hAnsi="Times New Roman"/>
          <w:kern w:val="2"/>
          <w:sz w:val="24"/>
          <w:szCs w:val="24"/>
          <w:lang w:eastAsia="ru-RU"/>
        </w:rPr>
        <w:t>одернизация объекта благоустройства - комплекс мероприятий по замене элементов благоустройства на объекте благоустройства на новые аналогичные и (или) с улучшенными показателями;</w:t>
      </w:r>
    </w:p>
    <w:p w:rsidR="005E4EC6" w:rsidRPr="00E54D5A"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 xml:space="preserve">онятие «некапитальные строения, сооружения, не связанные с созданием лесной инфраструктуры», используемое в настоящих Правилах, применяется в значениях, установленных </w:t>
      </w:r>
      <w:r w:rsidRPr="00E54D5A">
        <w:rPr>
          <w:rFonts w:ascii="Times New Roman" w:eastAsia="Times New Roman" w:hAnsi="Times New Roman"/>
          <w:kern w:val="2"/>
          <w:sz w:val="24"/>
          <w:szCs w:val="24"/>
          <w:lang w:eastAsia="ru-RU"/>
        </w:rPr>
        <w:t xml:space="preserve">Лесным </w:t>
      </w:r>
      <w:hyperlink r:id="rId12">
        <w:r w:rsidRPr="00E54D5A">
          <w:rPr>
            <w:rFonts w:ascii="Times New Roman" w:eastAsia="Times New Roman" w:hAnsi="Times New Roman"/>
            <w:kern w:val="2"/>
            <w:sz w:val="24"/>
            <w:szCs w:val="24"/>
            <w:lang w:eastAsia="ru-RU"/>
          </w:rPr>
          <w:t>кодексом</w:t>
        </w:r>
      </w:hyperlink>
      <w:r w:rsidRPr="00E54D5A">
        <w:rPr>
          <w:rFonts w:ascii="Times New Roman" w:eastAsia="Times New Roman" w:hAnsi="Times New Roman"/>
          <w:kern w:val="2"/>
          <w:sz w:val="24"/>
          <w:szCs w:val="24"/>
          <w:lang w:eastAsia="ru-RU"/>
        </w:rPr>
        <w:t xml:space="preserve"> Российской Федерации и </w:t>
      </w:r>
      <w:hyperlink r:id="rId13">
        <w:r w:rsidRPr="00E54D5A">
          <w:rPr>
            <w:rFonts w:ascii="Times New Roman" w:eastAsia="Times New Roman" w:hAnsi="Times New Roman"/>
            <w:kern w:val="2"/>
            <w:sz w:val="24"/>
            <w:szCs w:val="24"/>
            <w:lang w:eastAsia="ru-RU"/>
          </w:rPr>
          <w:t>распоряжением</w:t>
        </w:r>
      </w:hyperlink>
      <w:r w:rsidRPr="00E54D5A">
        <w:rPr>
          <w:rFonts w:ascii="Times New Roman" w:eastAsia="Times New Roman" w:hAnsi="Times New Roman"/>
          <w:kern w:val="2"/>
          <w:sz w:val="24"/>
          <w:szCs w:val="24"/>
          <w:lang w:eastAsia="ru-RU"/>
        </w:rPr>
        <w:t xml:space="preserve"> Правительства Российской Федерации от 23.04.2022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5E4EC6" w:rsidRPr="00E54D5A"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sidRPr="00E54D5A">
        <w:rPr>
          <w:rFonts w:ascii="Times New Roman" w:eastAsia="Times New Roman" w:hAnsi="Times New Roman"/>
          <w:kern w:val="2"/>
          <w:sz w:val="24"/>
          <w:szCs w:val="24"/>
          <w:lang w:eastAsia="ru-RU"/>
        </w:rPr>
        <w:t xml:space="preserve">Понятия «благоустройство территории», «элементы благоустройства», используемые в настоящих Правилах, применяются в значениях, установленных Градостроительным </w:t>
      </w:r>
      <w:hyperlink r:id="rId14">
        <w:r w:rsidRPr="00E54D5A">
          <w:rPr>
            <w:rFonts w:ascii="Times New Roman" w:eastAsia="Times New Roman" w:hAnsi="Times New Roman"/>
            <w:kern w:val="2"/>
            <w:sz w:val="24"/>
            <w:szCs w:val="24"/>
            <w:lang w:eastAsia="ru-RU"/>
          </w:rPr>
          <w:t>кодексом</w:t>
        </w:r>
      </w:hyperlink>
      <w:r w:rsidRPr="00E54D5A">
        <w:rPr>
          <w:rFonts w:ascii="Times New Roman" w:eastAsia="Times New Roman" w:hAnsi="Times New Roman"/>
          <w:kern w:val="2"/>
          <w:sz w:val="24"/>
          <w:szCs w:val="24"/>
          <w:lang w:eastAsia="ru-RU"/>
        </w:rPr>
        <w:t xml:space="preserve"> Российской Федерации;</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П</w:t>
      </w:r>
      <w:r w:rsidRPr="00907DA7">
        <w:rPr>
          <w:rFonts w:ascii="Times New Roman" w:eastAsia="Times New Roman" w:hAnsi="Times New Roman"/>
          <w:kern w:val="2"/>
          <w:sz w:val="24"/>
          <w:szCs w:val="24"/>
          <w:lang w:eastAsia="ru-RU"/>
        </w:rPr>
        <w:t>ротяженные объекты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территориях муниципальных образований;</w:t>
      </w:r>
    </w:p>
    <w:p w:rsidR="005E4EC6" w:rsidRPr="00907DA7" w:rsidRDefault="005E4EC6" w:rsidP="005E4EC6">
      <w:pPr>
        <w:widowControl w:val="0"/>
        <w:numPr>
          <w:ilvl w:val="0"/>
          <w:numId w:val="4"/>
        </w:numPr>
        <w:tabs>
          <w:tab w:val="left" w:pos="1134"/>
        </w:tabs>
        <w:autoSpaceDE w:val="0"/>
        <w:autoSpaceDN w:val="0"/>
        <w:spacing w:after="0" w:line="240" w:lineRule="auto"/>
        <w:ind w:left="0" w:firstLine="567"/>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w:t>
      </w:r>
      <w:r w:rsidRPr="00907DA7">
        <w:rPr>
          <w:rFonts w:ascii="Times New Roman" w:eastAsia="Times New Roman" w:hAnsi="Times New Roman"/>
          <w:kern w:val="2"/>
          <w:sz w:val="24"/>
          <w:szCs w:val="24"/>
          <w:lang w:eastAsia="ru-RU"/>
        </w:rPr>
        <w:t xml:space="preserve">ермины «общественные здания», «общественные сооружения», «объекты капитального строительства общественного назначения» применяются в значениях, </w:t>
      </w:r>
      <w:r w:rsidRPr="007C0AF3">
        <w:rPr>
          <w:rFonts w:ascii="Times New Roman" w:eastAsia="Times New Roman" w:hAnsi="Times New Roman"/>
          <w:kern w:val="2"/>
          <w:sz w:val="24"/>
          <w:szCs w:val="24"/>
          <w:lang w:eastAsia="ru-RU"/>
        </w:rPr>
        <w:t>установленных «</w:t>
      </w:r>
      <w:hyperlink r:id="rId15">
        <w:r w:rsidRPr="007C0AF3">
          <w:rPr>
            <w:rFonts w:ascii="Times New Roman" w:eastAsia="Times New Roman" w:hAnsi="Times New Roman"/>
            <w:kern w:val="2"/>
            <w:sz w:val="24"/>
            <w:szCs w:val="24"/>
            <w:lang w:eastAsia="ru-RU"/>
          </w:rPr>
          <w:t>СП 118.13330.2022</w:t>
        </w:r>
      </w:hyperlink>
      <w:r w:rsidRPr="007C0AF3">
        <w:rPr>
          <w:rFonts w:ascii="Times New Roman" w:eastAsia="Times New Roman" w:hAnsi="Times New Roman"/>
          <w:kern w:val="2"/>
          <w:sz w:val="24"/>
          <w:szCs w:val="24"/>
          <w:lang w:eastAsia="ru-RU"/>
        </w:rPr>
        <w:t>. Свод правил. Общественные здания и сооружения. СНиП 31-06-2009», утвержденным</w:t>
      </w:r>
      <w:r w:rsidRPr="00907DA7">
        <w:rPr>
          <w:rFonts w:ascii="Times New Roman" w:eastAsia="Times New Roman" w:hAnsi="Times New Roman"/>
          <w:kern w:val="2"/>
          <w:sz w:val="24"/>
          <w:szCs w:val="24"/>
          <w:lang w:eastAsia="ru-RU"/>
        </w:rPr>
        <w:t xml:space="preserve"> и введенным в действие Приказом Министерства строительства и жилищно-коммунального хозяйства Российской Федерации от 19.05.2022 №389/</w:t>
      </w:r>
      <w:proofErr w:type="spellStart"/>
      <w:r w:rsidRPr="00907DA7">
        <w:rPr>
          <w:rFonts w:ascii="Times New Roman" w:eastAsia="Times New Roman" w:hAnsi="Times New Roman"/>
          <w:kern w:val="2"/>
          <w:sz w:val="24"/>
          <w:szCs w:val="24"/>
          <w:lang w:eastAsia="ru-RU"/>
        </w:rPr>
        <w:t>пр</w:t>
      </w:r>
      <w:proofErr w:type="spellEnd"/>
      <w:r w:rsidRPr="00907DA7">
        <w:rPr>
          <w:rFonts w:ascii="Times New Roman" w:eastAsia="Times New Roman" w:hAnsi="Times New Roman"/>
          <w:kern w:val="2"/>
          <w:sz w:val="24"/>
          <w:szCs w:val="24"/>
          <w:lang w:eastAsia="ru-RU"/>
        </w:rPr>
        <w:t xml:space="preserve"> «Об утверждении СП 118.13330.2022 «СНИП 31-06-2009 Общественные здания и сооружения».</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r w:rsidRPr="00907DA7">
        <w:rPr>
          <w:rFonts w:ascii="Times New Roman" w:eastAsia="Times New Roman" w:hAnsi="Times New Roman"/>
          <w:sz w:val="24"/>
          <w:szCs w:val="24"/>
          <w:lang w:eastAsia="ru-RU"/>
        </w:rPr>
        <w:t>нтенно-мачтовые сооружения - антенные опоры (мачты и башни) высотой до 50 метров, предназначенные для размещения средств связи, для размещения которых не требуется разрешение на строительство;</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907DA7">
        <w:rPr>
          <w:rFonts w:ascii="Times New Roman" w:eastAsia="Times New Roman" w:hAnsi="Times New Roman"/>
          <w:sz w:val="24"/>
          <w:szCs w:val="24"/>
          <w:lang w:eastAsia="ru-RU"/>
        </w:rPr>
        <w:t>езонное (летнее) кафе предприятия общественного питания - сезонное (летнее) кафе, представляющее собой временное сооружение и (или) временную конструкцию, предназначенные для оказания услуг общественного питания в течение определенного периода времени (сезона), расположенные на территории, прилегающей к стационарному предприятию (объекту) общественного питания, или примыкающие к такому предприятию (объекту) либо к зданию (помещению), в котором расположено такое предприятие (объект);</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w:t>
      </w:r>
      <w:r w:rsidRPr="00907DA7">
        <w:rPr>
          <w:rFonts w:ascii="Times New Roman" w:eastAsia="Times New Roman" w:hAnsi="Times New Roman"/>
          <w:sz w:val="24"/>
          <w:szCs w:val="24"/>
          <w:lang w:eastAsia="ru-RU"/>
        </w:rPr>
        <w:t xml:space="preserve">етнее кафе - сезонное (летнее) кафе, представляющее собой временное сооружение и (или) временную конструкцию, предназначенные для оказания услуг общественного питания в течение определенного периода времени (сезона), расположенные </w:t>
      </w:r>
      <w:r w:rsidRPr="00907DA7">
        <w:rPr>
          <w:rFonts w:ascii="Times New Roman" w:eastAsia="Times New Roman" w:hAnsi="Times New Roman"/>
          <w:sz w:val="24"/>
          <w:szCs w:val="24"/>
          <w:lang w:eastAsia="ru-RU"/>
        </w:rPr>
        <w:lastRenderedPageBreak/>
        <w:t>на территории, прилегающей к нестационарному предприятию (объекту) общественного питания или примыкающие к такому предприятию (объекту);</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07DA7">
        <w:rPr>
          <w:rFonts w:ascii="Times New Roman" w:eastAsia="Times New Roman" w:hAnsi="Times New Roman"/>
          <w:sz w:val="24"/>
          <w:szCs w:val="24"/>
          <w:lang w:eastAsia="ru-RU"/>
        </w:rPr>
        <w:t>онятие «сезонный зал (зона) обслуживания посетителей», используемое в настоящем Законе, применяется в значении, установленном Федеральным законом от 22 ноября 1995 года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Pr="00907DA7">
        <w:rPr>
          <w:rFonts w:ascii="Times New Roman" w:eastAsia="Times New Roman" w:hAnsi="Times New Roman"/>
          <w:sz w:val="24"/>
          <w:szCs w:val="24"/>
          <w:lang w:eastAsia="ru-RU"/>
        </w:rPr>
        <w:t xml:space="preserve">орожное покрытие - верхняя часть дорожной одежды протяженных объектов (инженерно-технических, искусственных сооружений, сборных конструкций), предназначенных для движения пешеходов и транспорта, либо объектов благоустройства, обустроенных или приспособленных и используемых для движения пешеходов и транспорта,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w:t>
      </w:r>
      <w:proofErr w:type="spellStart"/>
      <w:r w:rsidRPr="00907DA7">
        <w:rPr>
          <w:rFonts w:ascii="Times New Roman" w:eastAsia="Times New Roman" w:hAnsi="Times New Roman"/>
          <w:sz w:val="24"/>
          <w:szCs w:val="24"/>
          <w:lang w:eastAsia="ru-RU"/>
        </w:rPr>
        <w:t>погодно</w:t>
      </w:r>
      <w:proofErr w:type="spellEnd"/>
      <w:r w:rsidRPr="00907DA7">
        <w:rPr>
          <w:rFonts w:ascii="Times New Roman" w:eastAsia="Times New Roman" w:hAnsi="Times New Roman"/>
          <w:sz w:val="24"/>
          <w:szCs w:val="24"/>
          <w:lang w:eastAsia="ru-RU"/>
        </w:rPr>
        <w:t>-климатических факторов;</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07DA7">
        <w:rPr>
          <w:rFonts w:ascii="Times New Roman" w:eastAsia="Times New Roman" w:hAnsi="Times New Roman"/>
          <w:sz w:val="24"/>
          <w:szCs w:val="24"/>
          <w:lang w:eastAsia="ru-RU"/>
        </w:rPr>
        <w:t>роезд - обустроенный или приспособленный и используемый для движения транспорта объект благоустройства в составе общественной территории, квартала (внутриквартальный проезд), дворовой территории (</w:t>
      </w:r>
      <w:proofErr w:type="spellStart"/>
      <w:r w:rsidRPr="00907DA7">
        <w:rPr>
          <w:rFonts w:ascii="Times New Roman" w:eastAsia="Times New Roman" w:hAnsi="Times New Roman"/>
          <w:sz w:val="24"/>
          <w:szCs w:val="24"/>
          <w:lang w:eastAsia="ru-RU"/>
        </w:rPr>
        <w:t>внутридворовый</w:t>
      </w:r>
      <w:proofErr w:type="spellEnd"/>
      <w:r w:rsidRPr="00907DA7">
        <w:rPr>
          <w:rFonts w:ascii="Times New Roman" w:eastAsia="Times New Roman" w:hAnsi="Times New Roman"/>
          <w:sz w:val="24"/>
          <w:szCs w:val="24"/>
          <w:lang w:eastAsia="ru-RU"/>
        </w:rPr>
        <w:t xml:space="preserve"> проезд), территории здания (группы зданий) общественного или производственного назначения либо элемент поперечного профиля элемента улицы или дороги, устраиваемый параллельно основной проезжей части, либо лесной проезд;</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Pr="00907DA7">
        <w:rPr>
          <w:rFonts w:ascii="Times New Roman" w:eastAsia="Times New Roman" w:hAnsi="Times New Roman"/>
          <w:sz w:val="24"/>
          <w:szCs w:val="24"/>
          <w:lang w:eastAsia="ru-RU"/>
        </w:rPr>
        <w:t>вердые покрытия - дорожное покрытие, плитка (мощение), монолитные или сборные цементобетонные, бетонные, асфальтобетонные покрытия, настилы и иные покрытия, за исключением мягких и газонных видов покрытий;</w:t>
      </w:r>
    </w:p>
    <w:p w:rsidR="005E4EC6" w:rsidRPr="00907DA7" w:rsidRDefault="005E4EC6" w:rsidP="005E4EC6">
      <w:pPr>
        <w:widowControl w:val="0"/>
        <w:numPr>
          <w:ilvl w:val="0"/>
          <w:numId w:val="4"/>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07DA7">
        <w:rPr>
          <w:rFonts w:ascii="Times New Roman" w:eastAsia="Times New Roman" w:hAnsi="Times New Roman"/>
          <w:sz w:val="24"/>
          <w:szCs w:val="24"/>
          <w:lang w:eastAsia="ru-RU"/>
        </w:rPr>
        <w:t>ешеходный мост - протяженный объект (мостовое сооружение), предназначенный для передвижения пешеходов, уборочной и специальной техники, велосипедистов и (или) средств индивидуальной мобильности.».</w:t>
      </w:r>
    </w:p>
    <w:p w:rsidR="005E4EC6" w:rsidRPr="00275349"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color w:val="000000"/>
          <w:sz w:val="24"/>
          <w:szCs w:val="24"/>
          <w:lang w:eastAsia="ru-RU"/>
        </w:rPr>
      </w:pPr>
      <w:r w:rsidRPr="00275349">
        <w:rPr>
          <w:rFonts w:ascii="Times New Roman" w:eastAsia="Times New Roman" w:hAnsi="Times New Roman"/>
          <w:color w:val="000000"/>
          <w:sz w:val="24"/>
          <w:szCs w:val="24"/>
          <w:lang w:eastAsia="ru-RU"/>
        </w:rPr>
        <w:t>126. Архитектурно-планировочная концепция благоустройства территории общего пользования (архитектурно-планировочная концепция) - документация в текстовой и графической форме, содержащая авторский замысел благоустройства территорий общего пользования, их частей (этапов) либо отдельных отделимых улучшений территорий общего пользования, обоснованный расчетами, анализом исторической значимости территории. На основании архитектурно-планировочной концепции в проекте благоустройства определяются проектные решения (в том числе цветовые);</w:t>
      </w:r>
    </w:p>
    <w:p w:rsidR="005E4EC6" w:rsidRPr="00275349"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color w:val="000000"/>
          <w:sz w:val="24"/>
          <w:szCs w:val="24"/>
          <w:lang w:eastAsia="ru-RU"/>
        </w:rPr>
      </w:pPr>
      <w:r w:rsidRPr="00275349">
        <w:rPr>
          <w:rFonts w:ascii="Times New Roman" w:eastAsia="Times New Roman" w:hAnsi="Times New Roman"/>
          <w:color w:val="000000"/>
          <w:sz w:val="24"/>
          <w:szCs w:val="24"/>
          <w:lang w:eastAsia="ru-RU"/>
        </w:rPr>
        <w:t>127. Концепция развития парка (инфраструктуры парка) - документ в текстовой форме, определяющий развитие всей территории парка (парка культуры и отдыха) или создание (развитие, модернизацию) отдельной функциональной зоны (одной или нескольких) парка (парка культуры и отдыха), или создание (модернизацию, замену, демонтаж) инфраструктуры парка (парка культуры и отдыха), утверждаемый органом местного самоуправления применительно ко всей территории парка (парка культуры и отдыха) или части такой территории, содержащий цели, план, описание и результат одного или нескольких мероприятий по развитию всей территории парка (парка культуры и отдыха) или созданию (развитию, модернизации) функциональной зоны (одной или нескольких) парка (парка культуры и отдыха), или размещению (модернизации, замене, демонтажу) инфраструктуры парка (парка культуры и отдыха). Допускается утверждение поэтапных концепций развития парка (инфраструктуры парка);</w:t>
      </w:r>
    </w:p>
    <w:p w:rsidR="005E4EC6" w:rsidRPr="00275349"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color w:val="000000"/>
          <w:sz w:val="24"/>
          <w:szCs w:val="24"/>
          <w:lang w:eastAsia="ru-RU"/>
        </w:rPr>
      </w:pPr>
      <w:r w:rsidRPr="00275349">
        <w:rPr>
          <w:rFonts w:ascii="Times New Roman" w:eastAsia="Times New Roman" w:hAnsi="Times New Roman"/>
          <w:color w:val="000000"/>
          <w:sz w:val="24"/>
          <w:szCs w:val="24"/>
          <w:lang w:eastAsia="ru-RU"/>
        </w:rPr>
        <w:t>128. Работы по благоустройству территории - комплексный термин, объединяющий виды работ, выполняемые при реализации мероприятий по благоустройству территории муниципального образования;</w:t>
      </w:r>
    </w:p>
    <w:p w:rsidR="005E4EC6" w:rsidRPr="00275349"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color w:val="000000"/>
          <w:sz w:val="24"/>
          <w:szCs w:val="24"/>
          <w:lang w:eastAsia="ru-RU"/>
        </w:rPr>
      </w:pPr>
      <w:r w:rsidRPr="00275349">
        <w:rPr>
          <w:rFonts w:ascii="Times New Roman" w:eastAsia="Times New Roman" w:hAnsi="Times New Roman"/>
          <w:color w:val="000000"/>
          <w:sz w:val="24"/>
          <w:szCs w:val="24"/>
          <w:lang w:eastAsia="ru-RU"/>
        </w:rPr>
        <w:t xml:space="preserve">129. Строительно-монтажные работы при благоустройстве территории общего пользования - комплексный термин, объединяющий виды работ по благоустройству территории, выполняемые при реализации мероприятий по созданию либо развитию </w:t>
      </w:r>
      <w:r w:rsidRPr="00275349">
        <w:rPr>
          <w:rFonts w:ascii="Times New Roman" w:eastAsia="Times New Roman" w:hAnsi="Times New Roman"/>
          <w:color w:val="000000"/>
          <w:sz w:val="24"/>
          <w:szCs w:val="24"/>
          <w:lang w:eastAsia="ru-RU"/>
        </w:rPr>
        <w:lastRenderedPageBreak/>
        <w:t>территории общего пользования, за исключением видов работ по благоустройству территории, выполняемых при реализации мероприятий по проектированию;</w:t>
      </w:r>
    </w:p>
    <w:p w:rsidR="005E4EC6" w:rsidRPr="00275349"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color w:val="000000"/>
          <w:sz w:val="24"/>
          <w:szCs w:val="24"/>
          <w:lang w:eastAsia="ru-RU"/>
        </w:rPr>
      </w:pPr>
      <w:r w:rsidRPr="00275349">
        <w:rPr>
          <w:rFonts w:ascii="Times New Roman" w:eastAsia="Times New Roman" w:hAnsi="Times New Roman"/>
          <w:color w:val="000000"/>
          <w:sz w:val="24"/>
          <w:szCs w:val="24"/>
          <w:lang w:eastAsia="ru-RU"/>
        </w:rPr>
        <w:t>130. Отделимые улучшения территории общего пользования - площадки, объекты инфраструктуры для велосипедного движения, пешеходные коммуникации, инженерное оборудование, сети и системы инженерно-технического обеспечения, элементы благоустройства, применяемые как составные части благоустройства территории общего пользования, не являющиеся объектами капитального строительства вне зависимости от их соединения с креплениями и конструкциями для передачи усилий на несущие грунты и (или) с основаниями;</w:t>
      </w:r>
    </w:p>
    <w:p w:rsidR="005E4EC6" w:rsidRDefault="005E4EC6" w:rsidP="005E4EC6">
      <w:pPr>
        <w:widowControl w:val="0"/>
        <w:tabs>
          <w:tab w:val="left" w:pos="1134"/>
        </w:tabs>
        <w:autoSpaceDE w:val="0"/>
        <w:autoSpaceDN w:val="0"/>
        <w:spacing w:after="0" w:line="240" w:lineRule="auto"/>
        <w:ind w:firstLine="567"/>
        <w:jc w:val="both"/>
        <w:rPr>
          <w:rFonts w:ascii="Times New Roman" w:eastAsia="Times New Roman" w:hAnsi="Times New Roman"/>
          <w:color w:val="000000"/>
          <w:sz w:val="24"/>
          <w:szCs w:val="24"/>
          <w:lang w:eastAsia="ru-RU"/>
        </w:rPr>
      </w:pPr>
      <w:r w:rsidRPr="00275349">
        <w:rPr>
          <w:rFonts w:ascii="Times New Roman" w:eastAsia="Times New Roman" w:hAnsi="Times New Roman"/>
          <w:color w:val="000000"/>
          <w:sz w:val="24"/>
          <w:szCs w:val="24"/>
          <w:lang w:eastAsia="ru-RU"/>
        </w:rPr>
        <w:t>131. Крепления и конструкции для передачи усилий на несущие грунты - прочно связанные с землей неотделимые улучшения территории общего пользования, большей частью подземные, соединяемые с территорией общего пользования и отделимым улучшением территории общего пользования таким образом, который предполагает их использование по общему назначению такой территории, такого отделимого улучшения».</w:t>
      </w:r>
    </w:p>
    <w:p w:rsidR="005E4EC6" w:rsidRPr="00FC7199" w:rsidRDefault="005E4EC6" w:rsidP="005E4EC6">
      <w:pPr>
        <w:widowControl w:val="0"/>
        <w:autoSpaceDE w:val="0"/>
        <w:autoSpaceDN w:val="0"/>
        <w:spacing w:after="0" w:line="240" w:lineRule="auto"/>
        <w:ind w:firstLine="540"/>
        <w:jc w:val="both"/>
        <w:rPr>
          <w:rFonts w:ascii="Times New Roman" w:eastAsia="Times New Roman" w:hAnsi="Times New Roman"/>
          <w:color w:val="000000"/>
          <w:sz w:val="16"/>
          <w:szCs w:val="16"/>
          <w:lang w:eastAsia="ru-RU"/>
        </w:rPr>
      </w:pPr>
    </w:p>
    <w:p w:rsidR="005E4EC6" w:rsidRPr="00907DA7" w:rsidRDefault="005E4EC6" w:rsidP="005E4EC6">
      <w:pPr>
        <w:widowControl w:val="0"/>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907D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907DA7">
        <w:rPr>
          <w:rFonts w:ascii="Times New Roman" w:eastAsia="Times New Roman" w:hAnsi="Times New Roman"/>
          <w:sz w:val="24"/>
          <w:szCs w:val="24"/>
          <w:lang w:eastAsia="ru-RU"/>
        </w:rPr>
        <w:t xml:space="preserve">В статье 5 Правил: </w:t>
      </w:r>
    </w:p>
    <w:p w:rsidR="005E4EC6" w:rsidRPr="00907DA7" w:rsidRDefault="005E4EC6" w:rsidP="005E4EC6">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 xml:space="preserve">а) подпункт 4 </w:t>
      </w:r>
      <w:bookmarkStart w:id="1" w:name="_Hlk202802570"/>
      <w:r w:rsidRPr="00907DA7">
        <w:rPr>
          <w:rFonts w:ascii="Times New Roman" w:eastAsia="Times New Roman" w:hAnsi="Times New Roman"/>
          <w:sz w:val="24"/>
          <w:szCs w:val="24"/>
          <w:lang w:eastAsia="ru-RU"/>
        </w:rPr>
        <w:t>пункта 3</w:t>
      </w:r>
      <w:bookmarkEnd w:id="1"/>
      <w:r w:rsidRPr="00907DA7">
        <w:rPr>
          <w:rFonts w:ascii="Times New Roman" w:eastAsia="Times New Roman" w:hAnsi="Times New Roman"/>
          <w:sz w:val="24"/>
          <w:szCs w:val="24"/>
          <w:lang w:eastAsia="ru-RU"/>
        </w:rPr>
        <w:t xml:space="preserve"> дополнить словом «</w:t>
      </w:r>
      <w:r>
        <w:rPr>
          <w:rFonts w:ascii="Times New Roman" w:eastAsia="Times New Roman" w:hAnsi="Times New Roman"/>
          <w:sz w:val="24"/>
          <w:szCs w:val="24"/>
          <w:lang w:eastAsia="ru-RU"/>
        </w:rPr>
        <w:t xml:space="preserve">, </w:t>
      </w:r>
      <w:r w:rsidRPr="00907DA7">
        <w:rPr>
          <w:rFonts w:ascii="Times New Roman" w:eastAsia="Times New Roman" w:hAnsi="Times New Roman"/>
          <w:sz w:val="24"/>
          <w:szCs w:val="24"/>
          <w:lang w:eastAsia="ru-RU"/>
        </w:rPr>
        <w:t>светофоры»;</w:t>
      </w:r>
    </w:p>
    <w:p w:rsidR="005E4EC6" w:rsidRPr="00907DA7" w:rsidRDefault="005E4EC6" w:rsidP="005E4EC6">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б) подпункт 6 пункта 3 изложить в следующей редакции:</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«6) малые архитектурные формы, в том числе элементы монументально-декоративного оформления, устройства для оформления озеленения, мебель (уличная мебель),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w:t>
      </w:r>
    </w:p>
    <w:p w:rsidR="005E4EC6" w:rsidRPr="00907DA7" w:rsidRDefault="005E4EC6" w:rsidP="005E4EC6">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в) подпункт 8 пункта 3 изложить в следующей редакции:</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«8) амфитеатры, сцены (эстрады), летние кинотеатры (театры), праздничное оформление на общественных территориях;»;</w:t>
      </w:r>
    </w:p>
    <w:p w:rsidR="005E4EC6" w:rsidRPr="00907DA7" w:rsidRDefault="005E4EC6" w:rsidP="005E4EC6">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г) в подпункте 12 пункта 3 слова «в том числе» исключить;</w:t>
      </w:r>
    </w:p>
    <w:p w:rsidR="005E4EC6" w:rsidRPr="00907DA7" w:rsidRDefault="005E4EC6" w:rsidP="005E4EC6">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д) подпункт 13 пункта 3 изложить в следующей редакции:</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«13) покрытия (в том числе дорожные покрытия, наземные и надземные настилы (деревянные, металлические, из древесно-полимерного композита), грунтовые, резиновые, синтетические, дерновые, цементобетонные, бетонные, асфальтобетонные, асфальтовые, галечные, щебеночные, гравийные, песчаные покрытия и их смеси, покрытия из мульчи, коры, щепы, дробленой древесины, решетчатые покрытия, плитка (мощение), гранитный отсев, покрытия на основе минеральных вяжущих);»;</w:t>
      </w:r>
    </w:p>
    <w:p w:rsidR="005E4EC6" w:rsidRPr="00907DA7" w:rsidRDefault="005E4EC6" w:rsidP="005E4EC6">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е) дополнить пункт 3 подпунктами 13.1 - 13.3 следующего содержания:</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«13.1) вертикальная и горизонтальная разметки;</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 xml:space="preserve">13.2) элементы организации рельефа (в том числе </w:t>
      </w:r>
      <w:proofErr w:type="spellStart"/>
      <w:r w:rsidRPr="00907DA7">
        <w:rPr>
          <w:rFonts w:ascii="Times New Roman" w:eastAsia="Times New Roman" w:hAnsi="Times New Roman"/>
          <w:sz w:val="24"/>
          <w:szCs w:val="24"/>
          <w:lang w:eastAsia="ru-RU"/>
        </w:rPr>
        <w:t>берегоукрепление</w:t>
      </w:r>
      <w:proofErr w:type="spellEnd"/>
      <w:r w:rsidRPr="00907DA7">
        <w:rPr>
          <w:rFonts w:ascii="Times New Roman" w:eastAsia="Times New Roman" w:hAnsi="Times New Roman"/>
          <w:sz w:val="24"/>
          <w:szCs w:val="24"/>
          <w:lang w:eastAsia="ru-RU"/>
        </w:rPr>
        <w:t xml:space="preserve">, </w:t>
      </w:r>
      <w:proofErr w:type="spellStart"/>
      <w:r w:rsidRPr="00907DA7">
        <w:rPr>
          <w:rFonts w:ascii="Times New Roman" w:eastAsia="Times New Roman" w:hAnsi="Times New Roman"/>
          <w:sz w:val="24"/>
          <w:szCs w:val="24"/>
          <w:lang w:eastAsia="ru-RU"/>
        </w:rPr>
        <w:t>геопластика</w:t>
      </w:r>
      <w:proofErr w:type="spellEnd"/>
      <w:r w:rsidRPr="00907DA7">
        <w:rPr>
          <w:rFonts w:ascii="Times New Roman" w:eastAsia="Times New Roman" w:hAnsi="Times New Roman"/>
          <w:sz w:val="24"/>
          <w:szCs w:val="24"/>
          <w:lang w:eastAsia="ru-RU"/>
        </w:rPr>
        <w:t>), габионы;</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13.3) пешеходные переходы;»;</w:t>
      </w:r>
    </w:p>
    <w:p w:rsidR="005E4EC6"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ж)</w:t>
      </w:r>
      <w:r>
        <w:rPr>
          <w:rFonts w:ascii="Times New Roman" w:eastAsia="Times New Roman" w:hAnsi="Times New Roman"/>
          <w:sz w:val="24"/>
          <w:szCs w:val="24"/>
          <w:lang w:eastAsia="ru-RU"/>
        </w:rPr>
        <w:t xml:space="preserve"> </w:t>
      </w:r>
      <w:r w:rsidRPr="0001180D">
        <w:rPr>
          <w:rFonts w:ascii="Times New Roman" w:eastAsia="Times New Roman" w:hAnsi="Times New Roman" w:cs="Calibri"/>
          <w:sz w:val="24"/>
          <w:szCs w:val="24"/>
          <w:lang w:eastAsia="ru-RU"/>
        </w:rPr>
        <w:t>подпункт 14 пункта 3 дополнить словами «,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w:t>
      </w:r>
      <w:r>
        <w:rPr>
          <w:rFonts w:ascii="Times New Roman" w:eastAsia="Times New Roman" w:hAnsi="Times New Roman" w:cs="Calibri"/>
          <w:sz w:val="24"/>
          <w:szCs w:val="24"/>
          <w:lang w:eastAsia="ru-RU"/>
        </w:rPr>
        <w:t>;</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з)</w:t>
      </w:r>
      <w:r>
        <w:rPr>
          <w:rFonts w:ascii="Times New Roman" w:eastAsia="Times New Roman" w:hAnsi="Times New Roman"/>
          <w:sz w:val="24"/>
          <w:szCs w:val="24"/>
          <w:lang w:eastAsia="ru-RU"/>
        </w:rPr>
        <w:t xml:space="preserve"> </w:t>
      </w:r>
      <w:r w:rsidRPr="00907DA7">
        <w:rPr>
          <w:rFonts w:ascii="Times New Roman" w:eastAsia="Times New Roman" w:hAnsi="Times New Roman"/>
          <w:sz w:val="24"/>
          <w:szCs w:val="24"/>
          <w:lang w:eastAsia="ru-RU"/>
        </w:rPr>
        <w:t>в подпункте 19 пункта 3 слова «на общественных территориях» заменить словами «, специализированные сооружения для занятий физической культурой и спортом на общественных территориях»;</w:t>
      </w:r>
    </w:p>
    <w:p w:rsidR="005E4EC6" w:rsidRPr="00A516FE" w:rsidRDefault="005E4EC6" w:rsidP="005E4EC6">
      <w:pPr>
        <w:widowControl w:val="0"/>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r w:rsidRPr="00A516FE">
        <w:rPr>
          <w:rFonts w:ascii="Times New Roman" w:eastAsia="Times New Roman" w:hAnsi="Times New Roman"/>
          <w:sz w:val="24"/>
          <w:szCs w:val="24"/>
          <w:lang w:eastAsia="ru-RU"/>
        </w:rPr>
        <w:t xml:space="preserve"> пункт 6 изложить в новой редакции:</w:t>
      </w:r>
    </w:p>
    <w:p w:rsidR="005E4EC6" w:rsidRDefault="005E4EC6" w:rsidP="005E4EC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A516FE">
        <w:rPr>
          <w:rFonts w:ascii="Times New Roman" w:eastAsia="Times New Roman" w:hAnsi="Times New Roman"/>
          <w:sz w:val="24"/>
          <w:szCs w:val="24"/>
          <w:lang w:eastAsia="ru-RU"/>
        </w:rPr>
        <w:t>«6. На общественных территориях допускается благоустройство органами местного самоуправления, муниципальными учреждениями отделимых улучшений территории общего пользования, соединенных с креплениями и конструкциями для передачи усилий на несущие грунты и (или) с основаниями. Перечень таких отделимых улучшений территории общего пользования устанавливается Правительством Московской области.»;</w:t>
      </w:r>
    </w:p>
    <w:p w:rsidR="005E4EC6"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 </w:t>
      </w:r>
      <w:r w:rsidRPr="00A516FE">
        <w:rPr>
          <w:rFonts w:ascii="Times New Roman" w:eastAsia="Times New Roman" w:hAnsi="Times New Roman"/>
          <w:sz w:val="24"/>
          <w:szCs w:val="24"/>
          <w:lang w:eastAsia="ru-RU"/>
        </w:rPr>
        <w:t>пункт 7 изложить в новой редакции:</w:t>
      </w:r>
    </w:p>
    <w:p w:rsidR="005E4EC6"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240C5">
        <w:rPr>
          <w:rFonts w:ascii="Times New Roman" w:eastAsia="Times New Roman" w:hAnsi="Times New Roman"/>
          <w:sz w:val="24"/>
          <w:szCs w:val="24"/>
          <w:lang w:eastAsia="ru-RU"/>
        </w:rPr>
        <w:lastRenderedPageBreak/>
        <w:t xml:space="preserve">«7. Для обеспечения надежности отделимых улучшений </w:t>
      </w:r>
      <w:proofErr w:type="gramStart"/>
      <w:r w:rsidRPr="001240C5">
        <w:rPr>
          <w:rFonts w:ascii="Times New Roman" w:eastAsia="Times New Roman" w:hAnsi="Times New Roman"/>
          <w:sz w:val="24"/>
          <w:szCs w:val="24"/>
          <w:lang w:eastAsia="ru-RU"/>
        </w:rPr>
        <w:t>территории общего пользования</w:t>
      </w:r>
      <w:proofErr w:type="gramEnd"/>
      <w:r w:rsidRPr="001240C5">
        <w:rPr>
          <w:rFonts w:ascii="Times New Roman" w:eastAsia="Times New Roman" w:hAnsi="Times New Roman"/>
          <w:sz w:val="24"/>
          <w:szCs w:val="24"/>
          <w:lang w:eastAsia="ru-RU"/>
        </w:rPr>
        <w:t xml:space="preserve"> соединенные с ними крепления и конструкции для передачи усилий на несущие грунты (сваи, свайные поля либо фундаменты) и (или) основания (основания дорожных одежд, грунтовые основания либо твердые основания) прочно связываются с землей - в этом случае такие отделимые улучшения территорий общего пользования сохраняют свои некапитальные свойства.»;</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 </w:t>
      </w:r>
      <w:r w:rsidRPr="00907DA7">
        <w:rPr>
          <w:rFonts w:ascii="Times New Roman" w:eastAsia="Times New Roman" w:hAnsi="Times New Roman"/>
          <w:sz w:val="24"/>
          <w:szCs w:val="24"/>
          <w:lang w:eastAsia="ru-RU"/>
        </w:rPr>
        <w:t>дополнить статью пунктами 8 и 9 следующего содержания:</w:t>
      </w:r>
    </w:p>
    <w:p w:rsidR="005E4EC6" w:rsidRPr="00907DA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«8. Допускается размещение антенно-мачтовых сооружений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постановлением Правительства Российской Федерации от 03.12.2014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E4EC6"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 xml:space="preserve">9. Регулирование размещения антенно-мачтовых сооружений устанавливается нормативными правовыми актами, изданными уполномоченным органом в сфере связи на </w:t>
      </w:r>
      <w:r>
        <w:rPr>
          <w:rFonts w:ascii="Times New Roman" w:eastAsia="Times New Roman" w:hAnsi="Times New Roman"/>
          <w:sz w:val="24"/>
          <w:szCs w:val="24"/>
          <w:lang w:eastAsia="ru-RU"/>
        </w:rPr>
        <w:t>территории Московской области.»;</w:t>
      </w:r>
    </w:p>
    <w:p w:rsidR="005E4EC6"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 </w:t>
      </w:r>
      <w:r w:rsidRPr="00370B37">
        <w:rPr>
          <w:rFonts w:ascii="Times New Roman" w:eastAsia="Times New Roman" w:hAnsi="Times New Roman"/>
          <w:sz w:val="24"/>
          <w:szCs w:val="24"/>
          <w:lang w:eastAsia="ru-RU"/>
        </w:rPr>
        <w:t xml:space="preserve">дополнить </w:t>
      </w:r>
      <w:r>
        <w:rPr>
          <w:rFonts w:ascii="Times New Roman" w:eastAsia="Times New Roman" w:hAnsi="Times New Roman"/>
          <w:sz w:val="24"/>
          <w:szCs w:val="24"/>
          <w:lang w:eastAsia="ru-RU"/>
        </w:rPr>
        <w:t xml:space="preserve">статью </w:t>
      </w:r>
      <w:r w:rsidRPr="00370B37">
        <w:rPr>
          <w:rFonts w:ascii="Times New Roman" w:eastAsia="Times New Roman" w:hAnsi="Times New Roman"/>
          <w:sz w:val="24"/>
          <w:szCs w:val="24"/>
          <w:lang w:eastAsia="ru-RU"/>
        </w:rPr>
        <w:t>пунктами 10 и 11 следующего содержания:</w:t>
      </w:r>
    </w:p>
    <w:p w:rsidR="005E4EC6" w:rsidRPr="00370B37"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70B37">
        <w:rPr>
          <w:rFonts w:ascii="Times New Roman" w:eastAsia="Times New Roman" w:hAnsi="Times New Roman"/>
          <w:sz w:val="24"/>
          <w:szCs w:val="24"/>
          <w:lang w:eastAsia="ru-RU"/>
        </w:rPr>
        <w:t>«10. Перечень видов работ по благоустройству территории для реализации мероприятий по созданию, развитию, в том числе проектированию, территорий общего пользования устанавливается нормативным правовым актом Правительства Московской области.</w:t>
      </w:r>
    </w:p>
    <w:p w:rsidR="005E4EC6"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70B37">
        <w:rPr>
          <w:rFonts w:ascii="Times New Roman" w:eastAsia="Times New Roman" w:hAnsi="Times New Roman"/>
          <w:sz w:val="24"/>
          <w:szCs w:val="24"/>
          <w:lang w:eastAsia="ru-RU"/>
        </w:rPr>
        <w:t>11. Замена, модернизация, демонтаж, перемещение отделимых улучшений территорий общего пользования осуществляются не ранее чем через пять лет после их создания, за исключением следующих случаев: обнаружения неустранимых дефектов, влияющих на безопасность их эксплуатации; их уничтожения; решений, принятых с использованием форм общественного участия в благоустройстве объектов и элементов благоустройства, указанных в пункте 3 статьи 67 Правил; утверждения администрацией Сергиево-Посадского городского округа концепции развития парка (инфраструктуры парка).».</w:t>
      </w:r>
    </w:p>
    <w:p w:rsidR="005E4EC6" w:rsidRPr="007C33EF" w:rsidRDefault="005E4EC6" w:rsidP="005E4EC6">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16"/>
          <w:szCs w:val="16"/>
          <w:lang w:eastAsia="ru-RU"/>
        </w:rPr>
      </w:pPr>
    </w:p>
    <w:p w:rsidR="005E4EC6" w:rsidRPr="00907DA7" w:rsidRDefault="005E4EC6" w:rsidP="005E4EC6">
      <w:pPr>
        <w:widowControl w:val="0"/>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bookmarkStart w:id="2" w:name="_Hlk199779396"/>
      <w:r>
        <w:rPr>
          <w:rFonts w:ascii="Times New Roman" w:hAnsi="Times New Roman"/>
          <w:sz w:val="24"/>
          <w:szCs w:val="24"/>
        </w:rPr>
        <w:tab/>
        <w:t>4</w:t>
      </w:r>
      <w:r w:rsidRPr="00907DA7">
        <w:rPr>
          <w:rFonts w:ascii="Times New Roman" w:hAnsi="Times New Roman"/>
          <w:sz w:val="24"/>
          <w:szCs w:val="24"/>
        </w:rPr>
        <w:t>.</w:t>
      </w:r>
      <w:r>
        <w:rPr>
          <w:rFonts w:ascii="Times New Roman" w:hAnsi="Times New Roman"/>
          <w:sz w:val="24"/>
          <w:szCs w:val="24"/>
        </w:rPr>
        <w:t xml:space="preserve"> </w:t>
      </w:r>
      <w:r w:rsidRPr="00907DA7">
        <w:rPr>
          <w:rFonts w:ascii="Times New Roman" w:hAnsi="Times New Roman"/>
          <w:sz w:val="24"/>
          <w:szCs w:val="24"/>
        </w:rPr>
        <w:t>Статью 7 Правил</w:t>
      </w:r>
      <w:r w:rsidRPr="00907DA7">
        <w:rPr>
          <w:rFonts w:ascii="Times New Roman" w:hAnsi="Times New Roman"/>
          <w:iCs/>
          <w:sz w:val="24"/>
          <w:szCs w:val="24"/>
        </w:rPr>
        <w:t xml:space="preserve"> изложить в </w:t>
      </w:r>
      <w:r w:rsidRPr="00907DA7">
        <w:rPr>
          <w:rFonts w:ascii="Times New Roman" w:eastAsia="Times New Roman" w:hAnsi="Times New Roman"/>
          <w:sz w:val="24"/>
          <w:szCs w:val="24"/>
          <w:lang w:eastAsia="ru-RU"/>
        </w:rPr>
        <w:t>новой редакции:</w:t>
      </w:r>
    </w:p>
    <w:bookmarkEnd w:id="2"/>
    <w:p w:rsidR="005E4EC6" w:rsidRPr="00907DA7" w:rsidRDefault="005E4EC6" w:rsidP="005E4EC6">
      <w:pPr>
        <w:tabs>
          <w:tab w:val="left" w:pos="0"/>
        </w:tabs>
        <w:spacing w:after="0" w:line="240" w:lineRule="auto"/>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 xml:space="preserve"> </w:t>
      </w:r>
      <w:r w:rsidRPr="00907DA7">
        <w:rPr>
          <w:rFonts w:ascii="Times New Roman" w:eastAsia="Times New Roman" w:hAnsi="Times New Roman"/>
          <w:sz w:val="24"/>
          <w:szCs w:val="24"/>
          <w:lang w:eastAsia="ru-RU"/>
        </w:rPr>
        <w:tab/>
        <w:t>«7. Улично-дорожная сеть</w:t>
      </w:r>
    </w:p>
    <w:p w:rsidR="005E4EC6" w:rsidRPr="00907DA7" w:rsidRDefault="005E4EC6" w:rsidP="005E4EC6">
      <w:pPr>
        <w:tabs>
          <w:tab w:val="left" w:pos="0"/>
        </w:tabs>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1. Улично-дорожная сеть состоит из территорий общего пользования, обустроенных или приспособленных и используемых для движения пешеходов и (или) транспорта, а также протяженных объектов (инженерно-технических, искусственных сооружений, сборных конструкций), предназначенных для движения пешеходов и транспорта.</w:t>
      </w:r>
    </w:p>
    <w:p w:rsidR="005E4EC6" w:rsidRPr="00907DA7" w:rsidRDefault="005E4EC6" w:rsidP="005E4EC6">
      <w:pPr>
        <w:tabs>
          <w:tab w:val="left" w:pos="0"/>
        </w:tabs>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Основными элементами улично-дорожной сети являются: аллеи, бульвары, магистрали, переулки, площади, проезды, проспекты, проулки, разъезды, спуски, тракты, тупики, улицы, шоссе, а также объекты инфраструктуры для велосипедного движения, пешеходные коммуникации.</w:t>
      </w:r>
    </w:p>
    <w:p w:rsidR="005E4EC6" w:rsidRPr="00907DA7" w:rsidRDefault="005E4EC6" w:rsidP="005E4EC6">
      <w:pPr>
        <w:tabs>
          <w:tab w:val="left" w:pos="0"/>
        </w:tabs>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Допускается благоустройство одного элемента улично-дорожной сети или его части (участка), нескольких элементов улично-дорожной сети или их частей (участков) как отдельно, так и в составе общественной территории либо территории, выделяемой по принципу визуально-пространственного восприятия.</w:t>
      </w:r>
    </w:p>
    <w:p w:rsidR="005E4EC6" w:rsidRPr="00907DA7" w:rsidRDefault="005E4EC6" w:rsidP="005E4EC6">
      <w:pPr>
        <w:tabs>
          <w:tab w:val="left" w:pos="0"/>
        </w:tabs>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 xml:space="preserve">При благоустройстве протяженных объектов (инженерно-технических, искусственных сооружений, сборных конструкций), предназначенных для движения пешеходов и транспорта, или их участков архитектурно-художественное оформление элементов обустройства и благоустройства участков автомобильных дорог общего пользования осуществляются в соответствии с Федеральным законом от 08.11.2007 </w:t>
      </w:r>
      <w:r w:rsidRPr="00907DA7">
        <w:rPr>
          <w:rFonts w:ascii="Times New Roman" w:eastAsia="Times New Roman" w:hAnsi="Times New Roman"/>
          <w:sz w:val="24"/>
          <w:szCs w:val="24"/>
          <w:lang w:eastAsia="ru-RU"/>
        </w:rPr>
        <w:b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E4EC6" w:rsidRPr="00907DA7" w:rsidRDefault="005E4EC6" w:rsidP="005E4EC6">
      <w:pPr>
        <w:tabs>
          <w:tab w:val="left" w:pos="0"/>
        </w:tabs>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lastRenderedPageBreak/>
        <w:t>2. При благоустройстве территорий общего пользования для движения транспорта допускается проектирование и обустройство дорожного покрытия, дорожных одежд, земляного полотна, пешеходных переходов, остановочных пунктов маршрутных транспортных средств, дорожных знаков, дорожной разметки, дорожных светофоров, дорожных ограждений, искусственных неровностей, придорожных экранов, обочин, разделительных полос.</w:t>
      </w:r>
    </w:p>
    <w:p w:rsidR="005E4EC6" w:rsidRDefault="005E4EC6" w:rsidP="005E4EC6">
      <w:pPr>
        <w:tabs>
          <w:tab w:val="left" w:pos="0"/>
        </w:tabs>
        <w:spacing w:after="0" w:line="240" w:lineRule="auto"/>
        <w:ind w:firstLine="709"/>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Проектирование и обустройство элементов улично-дорожной сети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5E4EC6" w:rsidRPr="007C33EF" w:rsidRDefault="005E4EC6" w:rsidP="005E4EC6">
      <w:pPr>
        <w:tabs>
          <w:tab w:val="left" w:pos="0"/>
        </w:tabs>
        <w:spacing w:after="0" w:line="240" w:lineRule="auto"/>
        <w:ind w:firstLine="709"/>
        <w:jc w:val="both"/>
        <w:rPr>
          <w:rFonts w:ascii="Times New Roman" w:eastAsia="Times New Roman" w:hAnsi="Times New Roman"/>
          <w:sz w:val="16"/>
          <w:szCs w:val="16"/>
          <w:lang w:eastAsia="ru-RU"/>
        </w:rPr>
      </w:pPr>
    </w:p>
    <w:p w:rsidR="005E4EC6" w:rsidRPr="00907DA7" w:rsidRDefault="005E4EC6" w:rsidP="005E4EC6">
      <w:pPr>
        <w:widowControl w:val="0"/>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ab/>
        <w:t>5</w:t>
      </w:r>
      <w:r w:rsidRPr="00907DA7">
        <w:rPr>
          <w:rFonts w:ascii="Times New Roman" w:hAnsi="Times New Roman"/>
          <w:sz w:val="24"/>
          <w:szCs w:val="24"/>
        </w:rPr>
        <w:t>.</w:t>
      </w:r>
      <w:r>
        <w:rPr>
          <w:rFonts w:ascii="Times New Roman" w:hAnsi="Times New Roman"/>
          <w:sz w:val="24"/>
          <w:szCs w:val="24"/>
        </w:rPr>
        <w:t xml:space="preserve"> </w:t>
      </w:r>
      <w:r w:rsidRPr="00907DA7">
        <w:rPr>
          <w:rFonts w:ascii="Times New Roman" w:hAnsi="Times New Roman"/>
          <w:sz w:val="24"/>
          <w:szCs w:val="24"/>
        </w:rPr>
        <w:t>Статью 8 Правил</w:t>
      </w:r>
      <w:r w:rsidRPr="00907DA7">
        <w:rPr>
          <w:rFonts w:ascii="Times New Roman" w:hAnsi="Times New Roman"/>
          <w:iCs/>
          <w:sz w:val="24"/>
          <w:szCs w:val="24"/>
        </w:rPr>
        <w:t xml:space="preserve"> изложить в новой</w:t>
      </w:r>
      <w:r w:rsidRPr="00907DA7">
        <w:rPr>
          <w:rFonts w:ascii="Times New Roman" w:eastAsia="Times New Roman" w:hAnsi="Times New Roman"/>
          <w:sz w:val="24"/>
          <w:szCs w:val="24"/>
          <w:lang w:eastAsia="ru-RU"/>
        </w:rPr>
        <w:t xml:space="preserve"> редакции:</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«8. Улицы и дороги</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1. Улицы в населенных пунктах Сергиево-Посадского городского округа подразделяются на: общественные территории и элементы улично-дорожной сети.</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Дороги подразделяются на: парковые дороги, лесные дороги и элементы улично-дорожной сети.</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Архитектурно-художественное оформление элементов обустройства и благоустройства участков автомобильных дорог осуществляются в соответствии с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При осуществлении мероприятий по благоустройству лесов и лесных участков, осуществляемых при освоении лесов на основе комплексного подхода, создание лесных дорог осуществляется в соответствии с лесным законодательством и иными регулирующими лесные отношения нормативными правовыми актами.</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2. В состав улицы и парковой дороги включаются следующие элементы благоустройства: покрытие, элементы сопряжения покрытий, элементы озеленения, системы наружного освещения, средства размещения информации (включая дорожные знаки).</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Для организации дорожного движения в состав улиц и парковых дорог включаются следующие элементы благоустройства: дорожные ограждения, разметка, остановочные пункты маршрутных транспортных средств, пешеходные переходы, светофоры, искусственные неровности, придорожные экраны, обочины, разделительные полосы.</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 xml:space="preserve">Для движения пешеходов, размещения опор освещения, элементов благоустройства, озеленения в состав поперечных профилей улиц и парковых дорог, обустроенных или приспособленных и </w:t>
      </w:r>
      <w:proofErr w:type="gramStart"/>
      <w:r w:rsidRPr="00907DA7">
        <w:rPr>
          <w:rFonts w:ascii="Times New Roman" w:eastAsia="Times New Roman" w:hAnsi="Times New Roman"/>
          <w:sz w:val="24"/>
          <w:szCs w:val="24"/>
          <w:lang w:eastAsia="ru-RU"/>
        </w:rPr>
        <w:t>используемых для движения пешеходов</w:t>
      </w:r>
      <w:proofErr w:type="gramEnd"/>
      <w:r w:rsidRPr="00907DA7">
        <w:rPr>
          <w:rFonts w:ascii="Times New Roman" w:eastAsia="Times New Roman" w:hAnsi="Times New Roman"/>
          <w:sz w:val="24"/>
          <w:szCs w:val="24"/>
          <w:lang w:eastAsia="ru-RU"/>
        </w:rPr>
        <w:t xml:space="preserve"> и транспорта, включаются тротуары, отделяемые бортовым камнем и приподнимаемые над проезжей частью или обозначаемые разметкой (или отделяемые другим способом).</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Для раздельного или совместного с пешеходами движения велосипедистов и лиц, использующих для передвижения средства индивидуальной мобильности, в состав улиц и парковых дорог включаются велосипедные (</w:t>
      </w:r>
      <w:proofErr w:type="spellStart"/>
      <w:r w:rsidRPr="00907DA7">
        <w:rPr>
          <w:rFonts w:ascii="Times New Roman" w:eastAsia="Times New Roman" w:hAnsi="Times New Roman"/>
          <w:sz w:val="24"/>
          <w:szCs w:val="24"/>
          <w:lang w:eastAsia="ru-RU"/>
        </w:rPr>
        <w:t>велопешеходные</w:t>
      </w:r>
      <w:proofErr w:type="spellEnd"/>
      <w:r w:rsidRPr="00907DA7">
        <w:rPr>
          <w:rFonts w:ascii="Times New Roman" w:eastAsia="Times New Roman" w:hAnsi="Times New Roman"/>
          <w:sz w:val="24"/>
          <w:szCs w:val="24"/>
          <w:lang w:eastAsia="ru-RU"/>
        </w:rPr>
        <w:t>) дорожки, отделяемые бортовым камнем и приподнимаемые над проезжей частью или обозначаемые разметкой (или отделяемые другим способом).</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Проектирование и обустройство улиц и дорог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5E4EC6" w:rsidRPr="00907DA7"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t>3. Виды и конструкции дорожного покрытия, дорожных одежд, земляного полотна улиц, обустраиваемых или приспосабливаемых для движения пешеходов и транспорта, проектируются с учетом категории улицы и обеспечением безопасности движения.</w:t>
      </w:r>
    </w:p>
    <w:p w:rsidR="005E4EC6"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24"/>
          <w:szCs w:val="24"/>
          <w:lang w:eastAsia="ru-RU"/>
        </w:rPr>
      </w:pPr>
      <w:r w:rsidRPr="00907DA7">
        <w:rPr>
          <w:rFonts w:ascii="Times New Roman" w:eastAsia="Times New Roman" w:hAnsi="Times New Roman"/>
          <w:sz w:val="24"/>
          <w:szCs w:val="24"/>
          <w:lang w:eastAsia="ru-RU"/>
        </w:rPr>
        <w:lastRenderedPageBreak/>
        <w:t>4. При озеленении улиц и парковых дорог подлежат соблюдению минимальные расстояния от зданий, сооружений, объектов, площадок до зеленых насаждений, установленные настоящими Правилами.».</w:t>
      </w:r>
    </w:p>
    <w:p w:rsidR="005E4EC6" w:rsidRPr="007C33EF" w:rsidRDefault="005E4EC6" w:rsidP="005E4EC6">
      <w:pPr>
        <w:widowControl w:val="0"/>
        <w:tabs>
          <w:tab w:val="left" w:pos="0"/>
        </w:tabs>
        <w:autoSpaceDE w:val="0"/>
        <w:autoSpaceDN w:val="0"/>
        <w:adjustRightInd w:val="0"/>
        <w:spacing w:after="0" w:line="240" w:lineRule="auto"/>
        <w:ind w:firstLine="660"/>
        <w:jc w:val="both"/>
        <w:rPr>
          <w:rFonts w:ascii="Times New Roman" w:eastAsia="Times New Roman" w:hAnsi="Times New Roman"/>
          <w:sz w:val="16"/>
          <w:szCs w:val="16"/>
          <w:lang w:eastAsia="ru-RU"/>
        </w:rPr>
      </w:pPr>
    </w:p>
    <w:p w:rsidR="005E4EC6" w:rsidRPr="00907DA7" w:rsidRDefault="005E4EC6" w:rsidP="005E4EC6">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907DA7">
        <w:rPr>
          <w:rFonts w:ascii="Times New Roman" w:eastAsia="Times New Roman" w:hAnsi="Times New Roman"/>
          <w:sz w:val="24"/>
          <w:szCs w:val="24"/>
          <w:lang w:eastAsia="ru-RU"/>
        </w:rPr>
        <w:t>. Статью 10 Правил и</w:t>
      </w:r>
      <w:r w:rsidRPr="00907DA7">
        <w:rPr>
          <w:rFonts w:ascii="Times New Roman" w:hAnsi="Times New Roman"/>
          <w:sz w:val="24"/>
          <w:szCs w:val="24"/>
        </w:rPr>
        <w:t xml:space="preserve">зложить </w:t>
      </w:r>
      <w:bookmarkStart w:id="3" w:name="_Hlk202803226"/>
      <w:r w:rsidRPr="00907DA7">
        <w:rPr>
          <w:rFonts w:ascii="Times New Roman" w:hAnsi="Times New Roman"/>
          <w:sz w:val="24"/>
          <w:szCs w:val="24"/>
        </w:rPr>
        <w:t xml:space="preserve">в новой </w:t>
      </w:r>
      <w:bookmarkEnd w:id="3"/>
      <w:r w:rsidRPr="00907DA7">
        <w:rPr>
          <w:rFonts w:ascii="Times New Roman" w:hAnsi="Times New Roman"/>
          <w:sz w:val="24"/>
          <w:szCs w:val="24"/>
        </w:rPr>
        <w:t>редакции: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«10. Площади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Площади по функциональному назначению подразделяются на: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общественные пространства;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элементы улично-дорожной сети;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3) </w:t>
      </w:r>
      <w:proofErr w:type="spellStart"/>
      <w:r w:rsidRPr="00907DA7">
        <w:rPr>
          <w:rFonts w:ascii="Times New Roman" w:hAnsi="Times New Roman" w:cs="Times New Roman"/>
          <w:sz w:val="24"/>
          <w:szCs w:val="24"/>
        </w:rPr>
        <w:t>приобъектные</w:t>
      </w:r>
      <w:proofErr w:type="spellEnd"/>
      <w:r w:rsidRPr="00907DA7">
        <w:rPr>
          <w:rFonts w:ascii="Times New Roman" w:hAnsi="Times New Roman" w:cs="Times New Roman"/>
          <w:sz w:val="24"/>
          <w:szCs w:val="24"/>
        </w:rPr>
        <w:t xml:space="preserve"> площади, прилегающие к общественным зданиям и сооружениям (земельным участкам размещения общественных зданий и сооружений), с подъездами и подходами к общественным зданиям и сооружениям.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При планировке и обустройстве площадей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Обязательный перечень элементов и объектов благоустройства площадей включает: твердое покрытие, наружное освещение, элементы озеленения, элементы сопряжения покрытий, урны и пешеходные коммуникации.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На площадях допускается обустройство следующих не создающих препятствий или ограничений движению пешеходов и транспорта элементов благоустройства: малые архитектурные формы, фонтаны, архитектурно-художественное освещение, праздничное освещение (иллюминация), средства размещения информации и рекламные конструкции, остановочные павильоны, некапитальные строения и сооружения (включая временные сооружения или временные конструкции нестационарных торговых объектов), сезонные (летние) кафе, низкие ограждения, уличное коммунально-бытовое и техническое оборудование, элементы сохранения и защиты корневой системы элементов озеленения.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5.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6.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Pr="00907DA7">
        <w:rPr>
          <w:rFonts w:ascii="Times New Roman" w:hAnsi="Times New Roman" w:cs="Times New Roman"/>
          <w:sz w:val="24"/>
          <w:szCs w:val="24"/>
        </w:rPr>
        <w:t>. Статью 14 Правил изложить в новой редакции: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«14. Площадки отдыха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Площадки отдыха по своему функциональному назначению подразделяются на: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площадки для отдыха взрослого населения на дворовых и общественных территориях;</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площадки отдыха на территориях производственного назначения;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площадки (места) отдыха на элементах улично-дорожной сети, предназначенные для кратковременного отдыха водителей и пассажиров, проверки состояния транспортных средств и грузов, устранения мелких неисправностей.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2. Площадки отдыха для взрослого населения допускается обустраивать </w:t>
      </w:r>
      <w:proofErr w:type="gramStart"/>
      <w:r w:rsidRPr="00907DA7">
        <w:rPr>
          <w:rFonts w:ascii="Times New Roman" w:hAnsi="Times New Roman" w:cs="Times New Roman"/>
          <w:sz w:val="24"/>
          <w:szCs w:val="24"/>
        </w:rPr>
        <w:t>проходными</w:t>
      </w:r>
      <w:proofErr w:type="gramEnd"/>
      <w:r w:rsidRPr="00907DA7">
        <w:rPr>
          <w:rFonts w:ascii="Times New Roman" w:hAnsi="Times New Roman" w:cs="Times New Roman"/>
          <w:sz w:val="24"/>
          <w:szCs w:val="24"/>
        </w:rPr>
        <w:t xml:space="preserve"> либо примыкающими к пешеходной коммуникации и (или) объекту инфраструктуры для велосипедного движения, и (или) совмещать с детской площадкой (площадкой для детей дошкольного возраста), или спортивной площадкой (для настольного тенниса или для настольных игр).</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Расстояния от окон жилых и общественных зданий до создаваемых новых площадок отдыха для взрослого населения: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совмещенных с детскими площадками (площадками для детей дошкольного возраста) либо со спортивными площадками для настольного тенниса - не менее 10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lastRenderedPageBreak/>
        <w:t>2) совмещенных со спортивными площадками для шумных настольных игр - не менее 25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в иных случаях - не менее 8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5. Площадки отдыха на жилых территориях проектируют из расчета 0,1-0,2 кв. м на жителя. Оптимальный размер площадки отдыха (за исключением совмещенных с детскими и спортивными площадками) - 50-100 кв. м. Минимальный размер площадки отдыха (за исключением совмещенных с детскими и спортивными площадками) - не менее 15-20 кв.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6. Обязательный перечень элементов благоустройства на площадке отдыха включает: твердое покрытие, элементы сопряжения покрытия, элементы озеленения, уличную мебель, урны (как минимум, по одной у каждого элемента уличной мебели), наружное освещение.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7. Твердое покрытие площадки отдыха проектируется в виде плиточного мощения. При совмещении площадки отдыха с детской площадкой (площадкой для детей дошкольного возраста) для такой детской площадки твердое покрытие не допускается.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На общественных территориях допускается благоустраивать площадки отдыха с городскими качелями и (или) навесами (беседками, ротондами, </w:t>
      </w:r>
      <w:proofErr w:type="spellStart"/>
      <w:r w:rsidRPr="00907DA7">
        <w:rPr>
          <w:rFonts w:ascii="Times New Roman" w:hAnsi="Times New Roman" w:cs="Times New Roman"/>
          <w:sz w:val="24"/>
          <w:szCs w:val="24"/>
        </w:rPr>
        <w:t>перголами</w:t>
      </w:r>
      <w:proofErr w:type="spellEnd"/>
      <w:r w:rsidRPr="00907DA7">
        <w:rPr>
          <w:rFonts w:ascii="Times New Roman" w:hAnsi="Times New Roman" w:cs="Times New Roman"/>
          <w:sz w:val="24"/>
          <w:szCs w:val="24"/>
        </w:rPr>
        <w:t xml:space="preserve">), и (или) с местами для разведения костра при условии соблюдения требований пожарной безопасности, а также с устойчивыми к </w:t>
      </w:r>
      <w:proofErr w:type="spellStart"/>
      <w:r w:rsidRPr="00907DA7">
        <w:rPr>
          <w:rFonts w:ascii="Times New Roman" w:hAnsi="Times New Roman" w:cs="Times New Roman"/>
          <w:sz w:val="24"/>
          <w:szCs w:val="24"/>
        </w:rPr>
        <w:t>вытаптыванию</w:t>
      </w:r>
      <w:proofErr w:type="spellEnd"/>
      <w:r w:rsidRPr="00907DA7">
        <w:rPr>
          <w:rFonts w:ascii="Times New Roman" w:hAnsi="Times New Roman" w:cs="Times New Roman"/>
          <w:sz w:val="24"/>
          <w:szCs w:val="24"/>
        </w:rPr>
        <w:t xml:space="preserve"> газонами и (или) настилами вместо плиточного мощения.</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8. Озеленение площадок для отдыха взрослого населения предусматривается не менее чем с трех сторон (в случае расположения обособленной площадки отдыха для взрослого населения), в случае расположения в составе группы площадок - озеленение по периметру группы площадок. Рекомендуется применять цветники, вертикальное и мобильное озеленение. Не допускается применение растений с ядовитыми плодами.».</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Pr="00907DA7">
        <w:rPr>
          <w:rFonts w:ascii="Times New Roman" w:hAnsi="Times New Roman" w:cs="Times New Roman"/>
          <w:sz w:val="24"/>
          <w:szCs w:val="24"/>
        </w:rPr>
        <w:t>. Дополнить Правила статьей 19.1. следующего содержания: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«19.1. Контейнерные площадки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На территории Сергиево-Посадского городского округа размещаются следующие виды контейнерных площадок:</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 контейнерами для накопления твердых коммунальных отходов;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 установкой бункеров для накопления крупногабаритных отходов;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 установкой бункеров для строительных отходов.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При выполнении мероприятий по благоустройству лесов и лесных участков, осуществляемых при освоении лесов на основе комплексного подхода, в соответствии с проектом освоения лесов допускается размещение площадок для установки мусоросборников.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Для обустройства новых контейнерных площадок на территориях общего пользования и общественных зданий, дворовых территориях следует выбирать места, свободные от надземных и подземных сетей инженерно-технического обеспечения, с примыканием к проездам шириной не менее 4,2 м, расположенные вдоль Т-образных перекрестков проездов и (или) вдоль сквозных проездов или вдоль тупиковых проездов, заканчивающихся площадкой для разворота транспорта размером не менее чем 15 x 15 м. При новом строительстве объектов капитального строительства контейнерные площадки необходимо размещать приоритетно вне дворовой территории.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На контейнерных площадках и подъездах к ним необходимо предусматривать установку дорожных знаков, в том числе запрещающих остановку, а также нанесение соответствующей разметки на проезжую часть.</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Выбор места размещения контейнерной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w:t>
      </w:r>
      <w:r w:rsidRPr="00907DA7">
        <w:rPr>
          <w:rFonts w:ascii="Times New Roman" w:hAnsi="Times New Roman" w:cs="Times New Roman"/>
          <w:sz w:val="24"/>
          <w:szCs w:val="24"/>
        </w:rPr>
        <w:lastRenderedPageBreak/>
        <w:t>администрацией Сергиево-Посадского городского округа.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Расстояния от контейнерных площадок до жилых домов, территорий и объектов различного функционального назначения устанавливаются санитарными нормами и правилами.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Расчетные показатели для проектирования и обустройства контейнерных площадок:</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на территориях жилого назначения: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а) не менее 0,03 кв. м контейнерной площадки для накопления твердых коммунальных отходов на одного жителя с размещением количества контейнеров, рассчитываемого в соответствии с нормативами накопления твердых коммунальных отходов Московской области, утверждаемыми правовым актом уполномоченного органа;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б) не менее одной контейнерной площадки площадью 27,2 кв. м с бункером для крупногабаритных отходов на каждые пять контейнерных площадок с контейнерами для накопления твердых коммунальных отходов;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в) не менее одной контейнерной площадки площадью 27,2 кв. м с бункером для строительных отходов на срок не менее двух лет после ввода в эксплуатацию зданий (групп зданий) жилого назначения;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на каждые 4000 кв. м площади пляжа один контейнер.</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Обязательный перечень элементов благоустройства контейнерной площадки: твердое покрытие, элементы сопряжения покрытия, ограждение (за исключением контейнерной площадки с применением конструкции контейнерного шкафа), средства размещения информации, контейнер (бункер). При обустройстве контейнерной площадки с контейнерами для накопления твердых коммунальных отходов должна быть выполнена крыша с уклоном более двух градусов.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Контейнерная площадка, пешеходные подходы и подъездной путь к контейнерной площадке должны быть освещены в темное время суток системой наружного освещения с высотой светильников не менее 3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5. Проектирование и обустройство контейнерных площадок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 их подключения в соответствии с требованиями, установленными уполномоченным органом, не допускаются.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6. При планировании новых элементов озеленения по периметру ограждения контейнерной площадки следует выбирать </w:t>
      </w:r>
      <w:proofErr w:type="spellStart"/>
      <w:r w:rsidRPr="00907DA7">
        <w:rPr>
          <w:rFonts w:ascii="Times New Roman" w:hAnsi="Times New Roman" w:cs="Times New Roman"/>
          <w:sz w:val="24"/>
          <w:szCs w:val="24"/>
        </w:rPr>
        <w:t>фитонцидные</w:t>
      </w:r>
      <w:proofErr w:type="spellEnd"/>
      <w:r w:rsidRPr="00907DA7">
        <w:rPr>
          <w:rFonts w:ascii="Times New Roman" w:hAnsi="Times New Roman" w:cs="Times New Roman"/>
          <w:sz w:val="24"/>
          <w:szCs w:val="24"/>
        </w:rPr>
        <w:t xml:space="preserve"> хвойные деревья и (или) кустарники. Расстояния от ограждения контейнерной площадки до стволов высаживаемых деревьев следует предусматривать не менее 3,0 м, до внешних границ высаживаемых крон кустарников - не менее 1,5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Высоту свободного пространства контейнерной площадки от нависающих над ней сохраняемых элементов озеленения следует предусматривать не менее 3,0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7. Твердое (асфальтовое, бетонное) покрытие контейнерной площадки следует выполнять аналогичным покрытию подъездного пути с уклоном в сторону подъездного пути для отведения талых и дождевых сточных вод.</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Контейнерная площадка (за исключением контейнерной площадки с применением конструкции контейнерного шкафа) должна иметь с трех сторон ограждение высотой не менее 1,5 м, обеспечивающее предупреждение распространения отходов за пределы контейнерной площадки.».</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Default="005E4EC6" w:rsidP="005E4EC6">
      <w:pPr>
        <w:pStyle w:val="ConsPlusNormal"/>
        <w:tabs>
          <w:tab w:val="left" w:pos="851"/>
          <w:tab w:val="left" w:pos="993"/>
        </w:tabs>
        <w:ind w:firstLine="540"/>
        <w:jc w:val="both"/>
        <w:rPr>
          <w:rFonts w:ascii="Times New Roman" w:hAnsi="Times New Roman" w:cs="Times New Roman"/>
          <w:sz w:val="24"/>
          <w:szCs w:val="24"/>
        </w:rPr>
      </w:pPr>
      <w:r>
        <w:rPr>
          <w:rFonts w:ascii="Times New Roman" w:hAnsi="Times New Roman" w:cs="Times New Roman"/>
          <w:sz w:val="24"/>
          <w:szCs w:val="24"/>
        </w:rPr>
        <w:t>9</w:t>
      </w:r>
      <w:r w:rsidRPr="00907DA7">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907DA7">
        <w:rPr>
          <w:rFonts w:ascii="Times New Roman" w:hAnsi="Times New Roman" w:cs="Times New Roman"/>
          <w:sz w:val="24"/>
          <w:szCs w:val="24"/>
        </w:rPr>
        <w:t>пункт</w:t>
      </w:r>
      <w:r>
        <w:rPr>
          <w:rFonts w:ascii="Times New Roman" w:hAnsi="Times New Roman" w:cs="Times New Roman"/>
          <w:sz w:val="24"/>
          <w:szCs w:val="24"/>
        </w:rPr>
        <w:t>е</w:t>
      </w:r>
      <w:r w:rsidRPr="00907DA7">
        <w:rPr>
          <w:rFonts w:ascii="Times New Roman" w:hAnsi="Times New Roman" w:cs="Times New Roman"/>
          <w:sz w:val="24"/>
          <w:szCs w:val="24"/>
        </w:rPr>
        <w:t xml:space="preserve"> 1 статьи 27 Правил</w:t>
      </w:r>
      <w:r>
        <w:rPr>
          <w:rFonts w:ascii="Times New Roman" w:hAnsi="Times New Roman" w:cs="Times New Roman"/>
          <w:sz w:val="24"/>
          <w:szCs w:val="24"/>
        </w:rPr>
        <w:t>:</w:t>
      </w:r>
    </w:p>
    <w:p w:rsidR="005E4EC6" w:rsidRPr="00907DA7" w:rsidRDefault="005E4EC6" w:rsidP="005E4EC6">
      <w:pPr>
        <w:pStyle w:val="ConsPlusNormal"/>
        <w:tabs>
          <w:tab w:val="left" w:pos="851"/>
          <w:tab w:val="left" w:pos="993"/>
        </w:tabs>
        <w:ind w:firstLine="540"/>
        <w:jc w:val="both"/>
        <w:rPr>
          <w:rFonts w:ascii="Times New Roman" w:hAnsi="Times New Roman" w:cs="Times New Roman"/>
          <w:sz w:val="24"/>
          <w:szCs w:val="24"/>
        </w:rPr>
      </w:pPr>
      <w:r>
        <w:rPr>
          <w:rFonts w:ascii="Times New Roman" w:hAnsi="Times New Roman" w:cs="Times New Roman"/>
          <w:sz w:val="24"/>
          <w:szCs w:val="24"/>
        </w:rPr>
        <w:t>а) и</w:t>
      </w:r>
      <w:r w:rsidRPr="00907DA7">
        <w:rPr>
          <w:rFonts w:ascii="Times New Roman" w:hAnsi="Times New Roman" w:cs="Times New Roman"/>
          <w:sz w:val="24"/>
          <w:szCs w:val="24"/>
        </w:rPr>
        <w:t>зложить подпункт 1) в следующей редакции:</w:t>
      </w:r>
    </w:p>
    <w:p w:rsidR="005E4EC6" w:rsidRDefault="005E4EC6" w:rsidP="005E4EC6">
      <w:pPr>
        <w:pStyle w:val="ConsPlusNormal"/>
        <w:tabs>
          <w:tab w:val="left" w:pos="851"/>
          <w:tab w:val="left" w:pos="993"/>
        </w:tabs>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«1) временных сооружений или временных конструкций, предназначенных для осуществления торговой деятельности (оказания услуг) на территории Сергиево-Посадского городского округа (в том числе на территории парка культуры и отдыха), в соответствии с законодательством Российской Федерации на основании постановления администрации </w:t>
      </w:r>
      <w:r w:rsidRPr="00907DA7">
        <w:rPr>
          <w:rFonts w:ascii="Times New Roman" w:hAnsi="Times New Roman" w:cs="Times New Roman"/>
          <w:sz w:val="24"/>
          <w:szCs w:val="24"/>
        </w:rPr>
        <w:lastRenderedPageBreak/>
        <w:t>Сергиево</w:t>
      </w:r>
      <w:r>
        <w:rPr>
          <w:rFonts w:ascii="Times New Roman" w:hAnsi="Times New Roman" w:cs="Times New Roman"/>
          <w:sz w:val="24"/>
          <w:szCs w:val="24"/>
        </w:rPr>
        <w:t>-Посадского городского округа;»;</w:t>
      </w:r>
    </w:p>
    <w:p w:rsidR="005E4EC6" w:rsidRDefault="005E4EC6" w:rsidP="005E4EC6">
      <w:pPr>
        <w:pStyle w:val="ConsPlusNormal"/>
        <w:tabs>
          <w:tab w:val="left" w:pos="851"/>
          <w:tab w:val="left" w:pos="993"/>
        </w:tabs>
        <w:ind w:firstLine="540"/>
        <w:jc w:val="both"/>
        <w:rPr>
          <w:rFonts w:ascii="Times New Roman" w:hAnsi="Times New Roman" w:cs="Times New Roman"/>
          <w:sz w:val="24"/>
          <w:szCs w:val="24"/>
        </w:rPr>
      </w:pPr>
      <w:r>
        <w:rPr>
          <w:rFonts w:ascii="Times New Roman" w:hAnsi="Times New Roman" w:cs="Times New Roman"/>
          <w:sz w:val="24"/>
          <w:szCs w:val="24"/>
        </w:rPr>
        <w:t>б)</w:t>
      </w:r>
      <w:r w:rsidRPr="00370B37">
        <w:rPr>
          <w:rFonts w:ascii="Times New Roman" w:hAnsi="Times New Roman" w:cs="Times New Roman"/>
          <w:sz w:val="24"/>
          <w:szCs w:val="24"/>
        </w:rPr>
        <w:t xml:space="preserve"> в </w:t>
      </w:r>
      <w:proofErr w:type="gramStart"/>
      <w:r w:rsidRPr="00370B37">
        <w:rPr>
          <w:rFonts w:ascii="Times New Roman" w:hAnsi="Times New Roman" w:cs="Times New Roman"/>
          <w:sz w:val="24"/>
          <w:szCs w:val="24"/>
        </w:rPr>
        <w:t>абзаце</w:t>
      </w:r>
      <w:proofErr w:type="gramEnd"/>
      <w:r w:rsidRPr="00370B37">
        <w:rPr>
          <w:rFonts w:ascii="Times New Roman" w:hAnsi="Times New Roman" w:cs="Times New Roman"/>
          <w:sz w:val="24"/>
          <w:szCs w:val="24"/>
        </w:rPr>
        <w:t xml:space="preserve"> а) подпункта 6</w:t>
      </w:r>
      <w:r>
        <w:rPr>
          <w:rFonts w:ascii="Times New Roman" w:hAnsi="Times New Roman" w:cs="Times New Roman"/>
          <w:sz w:val="24"/>
          <w:szCs w:val="24"/>
        </w:rPr>
        <w:t xml:space="preserve"> </w:t>
      </w:r>
      <w:r w:rsidRPr="00370B37">
        <w:rPr>
          <w:rFonts w:ascii="Times New Roman" w:hAnsi="Times New Roman" w:cs="Times New Roman"/>
          <w:sz w:val="24"/>
          <w:szCs w:val="24"/>
        </w:rPr>
        <w:t>слова «развития парка» заменить словами «развития парка (инфраструктуры парка)»;</w:t>
      </w:r>
    </w:p>
    <w:p w:rsidR="005E4EC6" w:rsidRPr="00370B37" w:rsidRDefault="005E4EC6" w:rsidP="005E4EC6">
      <w:pPr>
        <w:pStyle w:val="ConsPlusNormal"/>
        <w:tabs>
          <w:tab w:val="left" w:pos="851"/>
          <w:tab w:val="left" w:pos="993"/>
        </w:tabs>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sidRPr="00370B37">
        <w:rPr>
          <w:rFonts w:ascii="Times New Roman" w:hAnsi="Times New Roman" w:cs="Times New Roman"/>
          <w:sz w:val="24"/>
          <w:szCs w:val="24"/>
        </w:rPr>
        <w:t xml:space="preserve">абзац </w:t>
      </w:r>
      <w:r>
        <w:rPr>
          <w:rFonts w:ascii="Times New Roman" w:hAnsi="Times New Roman" w:cs="Times New Roman"/>
          <w:sz w:val="24"/>
          <w:szCs w:val="24"/>
        </w:rPr>
        <w:t>б</w:t>
      </w:r>
      <w:r w:rsidRPr="00370B37">
        <w:rPr>
          <w:rFonts w:ascii="Times New Roman" w:hAnsi="Times New Roman" w:cs="Times New Roman"/>
          <w:sz w:val="24"/>
          <w:szCs w:val="24"/>
        </w:rPr>
        <w:t>) подпункта 6 дополнить абзацем</w:t>
      </w:r>
      <w:r w:rsidRPr="00370B37">
        <w:t xml:space="preserve"> </w:t>
      </w:r>
      <w:r w:rsidRPr="00370B37">
        <w:rPr>
          <w:rFonts w:ascii="Times New Roman" w:hAnsi="Times New Roman" w:cs="Times New Roman"/>
          <w:sz w:val="24"/>
          <w:szCs w:val="24"/>
        </w:rPr>
        <w:t>следующего содержания:</w:t>
      </w:r>
    </w:p>
    <w:p w:rsidR="005E4EC6" w:rsidRDefault="005E4EC6" w:rsidP="005E4EC6">
      <w:pPr>
        <w:pStyle w:val="ConsPlusNormal"/>
        <w:tabs>
          <w:tab w:val="left" w:pos="851"/>
          <w:tab w:val="left" w:pos="993"/>
        </w:tabs>
        <w:ind w:firstLine="540"/>
        <w:jc w:val="both"/>
        <w:rPr>
          <w:rFonts w:ascii="Times New Roman" w:hAnsi="Times New Roman" w:cs="Times New Roman"/>
          <w:sz w:val="24"/>
          <w:szCs w:val="24"/>
        </w:rPr>
      </w:pPr>
      <w:r w:rsidRPr="00370B37">
        <w:rPr>
          <w:rFonts w:ascii="Times New Roman" w:hAnsi="Times New Roman" w:cs="Times New Roman"/>
          <w:sz w:val="24"/>
          <w:szCs w:val="24"/>
        </w:rPr>
        <w:t>«На территориях общего пользования некапитальные строения, сооружения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специализированные сооружения для занятий физической культурой и спортом, горки зимние, общественные туалеты, кабинки для переодевания, душевые кабинки,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места (сооружения) содержания животных на территориях парков), применяемые как составные части благоустройства территории общего пользования, допускается соединять с креплениями и конструкциями для передачи усилий на несущие грунты и (или) с основаниями) - в этом случае такие отделимые улучшения территорий общего пользования сохраняют свои некапитальные свойства.»</w:t>
      </w:r>
      <w:r>
        <w:rPr>
          <w:rFonts w:ascii="Times New Roman" w:hAnsi="Times New Roman" w:cs="Times New Roman"/>
          <w:sz w:val="24"/>
          <w:szCs w:val="24"/>
        </w:rPr>
        <w:t>.</w:t>
      </w:r>
    </w:p>
    <w:p w:rsidR="005E4EC6" w:rsidRPr="007C33EF" w:rsidRDefault="005E4EC6" w:rsidP="005E4EC6">
      <w:pPr>
        <w:pStyle w:val="ConsPlusNormal"/>
        <w:tabs>
          <w:tab w:val="left" w:pos="851"/>
          <w:tab w:val="left" w:pos="993"/>
        </w:tabs>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Pr="00907DA7">
        <w:rPr>
          <w:rFonts w:ascii="Times New Roman" w:hAnsi="Times New Roman" w:cs="Times New Roman"/>
          <w:sz w:val="24"/>
          <w:szCs w:val="24"/>
        </w:rPr>
        <w:t>. Пункт 2 статьи 27 Правил изложить в новой редакции: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«2. Временные сооружения и временные конструкции, </w:t>
      </w:r>
      <w:bookmarkStart w:id="4" w:name="_Hlk200014513"/>
      <w:r w:rsidRPr="00907DA7">
        <w:rPr>
          <w:rFonts w:ascii="Times New Roman" w:hAnsi="Times New Roman" w:cs="Times New Roman"/>
          <w:sz w:val="24"/>
          <w:szCs w:val="24"/>
        </w:rPr>
        <w:t>указанные в подпункте 1) пункта 1 настоящей статьи</w:t>
      </w:r>
      <w:bookmarkEnd w:id="4"/>
      <w:r w:rsidRPr="00907DA7">
        <w:rPr>
          <w:rFonts w:ascii="Times New Roman" w:hAnsi="Times New Roman" w:cs="Times New Roman"/>
          <w:sz w:val="24"/>
          <w:szCs w:val="24"/>
        </w:rPr>
        <w:t>, в том числе с примыкающими неразрывно (неотделимыми) конструкциями (террасами), указанными в абзаце 3 подпункта 1) пункта 4 статьи 28 настоящих Правил, передвижные сооружения, в том числе с примыкающими террасами, указанными в подпункте 2 пункта 4 статьи 28 настоящих Правил, должны: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устанавливаться на твердые виды покрытия либо на деревянные настилы за исключением случаев, указанных в пункте 7 статьи 5 Правил;</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оборудоваться осветительным оборудованием, урнами;</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соответствовать типовому внешнему виду, утвержденному в настоящих Правилах, а в случаях индивидуального внешнего вида - паспорту колористического решения фасадов некапитального строения (сооружения).».</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 В</w:t>
      </w:r>
      <w:r w:rsidRPr="007A10C1">
        <w:rPr>
          <w:rFonts w:ascii="Times New Roman" w:hAnsi="Times New Roman" w:cs="Times New Roman"/>
          <w:sz w:val="24"/>
          <w:szCs w:val="24"/>
        </w:rPr>
        <w:t xml:space="preserve"> пункте 4 </w:t>
      </w:r>
      <w:r>
        <w:rPr>
          <w:rFonts w:ascii="Times New Roman" w:hAnsi="Times New Roman" w:cs="Times New Roman"/>
          <w:sz w:val="24"/>
          <w:szCs w:val="24"/>
        </w:rPr>
        <w:t xml:space="preserve">статьи 27 Правил </w:t>
      </w:r>
      <w:r w:rsidRPr="007A10C1">
        <w:rPr>
          <w:rFonts w:ascii="Times New Roman" w:hAnsi="Times New Roman" w:cs="Times New Roman"/>
          <w:sz w:val="24"/>
          <w:szCs w:val="24"/>
        </w:rPr>
        <w:t>слова «и сооружений» заменить словами «и сооружений (за исключением некапитальных строений и сооружений, указанных в подпункте 6 и абзаце одиннадцатом пункта 1 настоящей статьи)»</w:t>
      </w:r>
      <w:r>
        <w:rPr>
          <w:rFonts w:ascii="Times New Roman" w:hAnsi="Times New Roman" w:cs="Times New Roman"/>
          <w:sz w:val="24"/>
          <w:szCs w:val="24"/>
        </w:rPr>
        <w:t>.</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w:t>
      </w:r>
      <w:r w:rsidRPr="00907DA7">
        <w:rPr>
          <w:rFonts w:ascii="Times New Roman" w:hAnsi="Times New Roman" w:cs="Times New Roman"/>
          <w:sz w:val="24"/>
          <w:szCs w:val="24"/>
        </w:rPr>
        <w:t>. Статью 28 Правил изложить в новой редакции: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«28. Сезонные (летние) кафе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На любой период времени с 1 апреля по 1 ноября в соответствии с порядком размещения сезонных (летних) кафе, установленным уполномоченным органом в сферах торговли и общественного питания, размещение и обустройство:</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сезонных (летних) кафе предприятий общественного питания производится собственниками (правообладателями) стационарных предприятий общественного питания: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постановлением Правительства Российской Федерации от 03.12.2014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на земельных участках, принадлежащих собственникам (правообладателям) стационарных предприятий общественного питания на праве собственности или на ином вещном праве;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lastRenderedPageBreak/>
        <w:t>2) летних кафе производится собственниками (правообладателями) нестационарных предприятий (объектов) общественного питания: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на землях или земельных участках, находящихся в государственной или муниципальной собственности;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в границах земельных участков, принадлежащих таким собственникам (правообладателям) на праве собственности или на ином вещном праве.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Собственник (правообладатель) предприятия (объекта) общественного питания выполняет монтаж сезонного (летнего) кафе не ранее 15 марта и демонтаж сезонного (летнего) кафе не позднее 15 ноября.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Размещение и обустройство сезонного (летнего) кафе не должно нарушать права собственников (правообладателей), пользователей соседних помещений, зданий, строений, сооружений, элементов и объектов благоустройства.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По своей планировочной организации: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сезонные (летние) кафе предприятий общественного питания подразделяются на три типа: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компактное в виде выступов на уровне первого этажа и (или) сидений на подоконниках оконных (витринных) проемов наружной стены помещения зала обслуживания стационарного предприятия (объекта) общественного питания;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веранда, расположенная на территории, прилегающей к стационарному предприятию (объекту) общественного питания;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терраса, примыкающая к стационарному предприятию (объекту) общественного питания либо к зданию (помещению), в котором расположено такое предприятие (объект);</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летние кафе подразделяются на два типа: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веранда, расположенная на территории, прилегающей к нестационарному предприятию (объекту) общественного питания;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терраса, примыкающая к нестационарному предприятию (объекту) общественного питания.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На общественных территориях (в парках (парках культуры и отдыха), на набережных, пляжах, пешеходных зонах) помимо случаев размещения и обустройства сезонных (летних) кафе, указанных в пункте 1 настоящей статьи, допускается размещение и обустройство террас:</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в виде неразрывных (неотделимых) конструкций: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элементов благоустройства (паркового павильона, сооружения питания, сооружения сопутствующей инфраструктуры для трасс, троп, аллей и дорожек), являющихся составными частями благоустройства и применяемых администрацией городского округа или подведомственными ей учреждениями в соответствии с архитектурно-планировочной концепцией и (или) проектом благоустройства;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временных конструкций и временных сооружений, указанных в подпункте 1) пункта 1 статьи 27 Правил, размещаемых одновременно с такой террасой как единое нестационарное сооружение;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примыкающих к мобильным пунктам быстрого питания (</w:t>
      </w:r>
      <w:proofErr w:type="spellStart"/>
      <w:r w:rsidRPr="00907DA7">
        <w:rPr>
          <w:rFonts w:ascii="Times New Roman" w:hAnsi="Times New Roman" w:cs="Times New Roman"/>
          <w:sz w:val="24"/>
          <w:szCs w:val="24"/>
        </w:rPr>
        <w:t>фудтракам</w:t>
      </w:r>
      <w:proofErr w:type="spellEnd"/>
      <w:r w:rsidRPr="00907DA7">
        <w:rPr>
          <w:rFonts w:ascii="Times New Roman" w:hAnsi="Times New Roman" w:cs="Times New Roman"/>
          <w:sz w:val="24"/>
          <w:szCs w:val="24"/>
        </w:rPr>
        <w:t>), размещаемым в соответствии с законодательством Российской Федерации на основании нормативного правового акта органа местного самоуправления.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5. Террасы в пределах технологического настила (за исключением входов с улицы на террасы и в стационарные предприятия (объекты) общественного питания) являются сезонными залами (зонами) обслуживания посетителей.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6. Не допускается размещение и обустройство сезонных (летних) кафе: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1) на протяженных объектах, проезжей части, автостоянках (парковках), обочинах, пешеходных переходах, </w:t>
      </w:r>
      <w:proofErr w:type="spellStart"/>
      <w:r w:rsidRPr="00907DA7">
        <w:rPr>
          <w:rFonts w:ascii="Times New Roman" w:hAnsi="Times New Roman" w:cs="Times New Roman"/>
          <w:sz w:val="24"/>
          <w:szCs w:val="24"/>
        </w:rPr>
        <w:t>отстойно</w:t>
      </w:r>
      <w:proofErr w:type="spellEnd"/>
      <w:r w:rsidRPr="00907DA7">
        <w:rPr>
          <w:rFonts w:ascii="Times New Roman" w:hAnsi="Times New Roman" w:cs="Times New Roman"/>
          <w:sz w:val="24"/>
          <w:szCs w:val="24"/>
        </w:rPr>
        <w:t>-разворотных площадках, остановках маршрутных транспортных средств;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2) на прилегающих к многоквартирным домам дворовых территориях, в арках зданий, на площадках для выгула животных и дрессировки собак, детских, спортивных, </w:t>
      </w:r>
      <w:r w:rsidRPr="00907DA7">
        <w:rPr>
          <w:rFonts w:ascii="Times New Roman" w:hAnsi="Times New Roman" w:cs="Times New Roman"/>
          <w:sz w:val="24"/>
          <w:szCs w:val="24"/>
        </w:rPr>
        <w:lastRenderedPageBreak/>
        <w:t>контейнерных площадках;</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на газонах (без устройства технологического настила высотой не более 0,45 м от уровня земли до верхнего слоя пола технологического настила), на цветниках и иных зеленых насаждениях;</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на прохожей части пешеходных коммуникаций шириной менее 2 м, на тротуарах и площадках, если свободная ширина прохода от крайних элементов конструкции сезонного (летнего) кафе до края проезжей части составляет менее 2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5) на расстоянии до опор освещения, других опор менее 1,5 м, до стволов деревьев менее 1 м, до внешних границ крон кустарников менее 0,5 м, отдельно стоящих либо выступающих элементов менее 1,5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6) в случае если предприятие (объект) общественного питания (помещение, в котором расположено предприятие (объект) общественного питания) расположено выше либо ниже первого этажа здания, не имеет отдельного входа с улицы;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7) 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8) без приспособления для беспрепятственного доступа к сезонному (летнему) кафе и к предоставляемым в нем услугам потребителям, включая потребителей из числа лиц с инвалидностью и других маломобильных групп населения;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9) при отсутствии туалетов, доступных для использования потребителями услуг сезонного (летнего) кафе, включая потребителей из числа лиц с инвалидностью и других маломобильных групп населения, на территории, прилегающей к предприятию (объекту) общественного питания либо в здании (помещении), в котором расположено такое предприятие (объект).</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7. При необходимости выполнения ремонтных и иных работ на инженерных сетях, коммуникациях и иных объектах инженерной инфраструктуры, во время выполнения которых невозможно функционирование сезонного (летнего) кафе, органы местного самоуправления за 14 дней до начала работ уведомляют собственника (правообладателя) предприятия (объекта) общественного питания о необходимости демонтажа сезонного (летнего) кафе (полностью либо частично) с указанием дат начала и окончания таких работ. При необходимости проведения аварийных работ уведомление производится незамедлительно.</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Собственник (правообладатель) предприятия (объекта) общественного питания обязан обеспечить возможность проведения аварийных, ремонтных и иных работ на инженерных сетях, коммуникациях и иных объектах инженерной инфраструктуры в указанный органом местного самоуправления период времени.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8. Размещаемые и обустраиваемые сезонные (летние) кафе должны соответствовать следующим требованиям: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временное сооружение и (или) временная конструкция, должны состоять из сборно-разборных (легковозводимых) конструктивных элементов с элементами озеленения, оборудования и оформления, малыми архитектурными формами, соединенных в конструктивную систему на месте размещения сезонного (летнего) кафе;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к сезонному (летнему) кафе и к предоставляемым в нем услугам должен быть обеспечен доступ потребителям, включая потребителей из числа лиц с инвалидностью и других маломобильным групп населения;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заглубление конструктивных элементов, оборудования, оформления, малых архитектурных форм не должно превышать 0,3 м (за исключением случаев, указанных в пункте 5 статьи 5 настоящих Правил);</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высота сезонного (летнего) кафе предприятия общественного питания от уровня земли до верхней отметки самого высокого его конструктивного элемента (элемента озеленения, оборудования, оформления) не должна превышать высоту первого этажа (линии перекрытия между первым и вторым этажами) здания, в котором расположено стационарное предприятие (объект) общественного питания;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lastRenderedPageBreak/>
        <w:t xml:space="preserve">5) для конструктивных элементов, оборудования, оформления, малых архитектурных форм сезонного (летнего) кафе не допускается применять кирпич, блоки, плиты, монолитный бетон, железобетон, </w:t>
      </w:r>
      <w:proofErr w:type="spellStart"/>
      <w:r w:rsidRPr="00907DA7">
        <w:rPr>
          <w:rFonts w:ascii="Times New Roman" w:hAnsi="Times New Roman" w:cs="Times New Roman"/>
          <w:sz w:val="24"/>
          <w:szCs w:val="24"/>
        </w:rPr>
        <w:t>цементобетон</w:t>
      </w:r>
      <w:proofErr w:type="spellEnd"/>
      <w:r w:rsidRPr="00907DA7">
        <w:rPr>
          <w:rFonts w:ascii="Times New Roman" w:hAnsi="Times New Roman" w:cs="Times New Roman"/>
          <w:sz w:val="24"/>
          <w:szCs w:val="24"/>
        </w:rPr>
        <w:t xml:space="preserve">, цемент, </w:t>
      </w:r>
      <w:proofErr w:type="spellStart"/>
      <w:r w:rsidRPr="00907DA7">
        <w:rPr>
          <w:rFonts w:ascii="Times New Roman" w:hAnsi="Times New Roman" w:cs="Times New Roman"/>
          <w:sz w:val="24"/>
          <w:szCs w:val="24"/>
        </w:rPr>
        <w:t>профнастил</w:t>
      </w:r>
      <w:proofErr w:type="spellEnd"/>
      <w:r w:rsidRPr="00907DA7">
        <w:rPr>
          <w:rFonts w:ascii="Times New Roman" w:hAnsi="Times New Roman" w:cs="Times New Roman"/>
          <w:sz w:val="24"/>
          <w:szCs w:val="24"/>
        </w:rPr>
        <w:t>, сетку-</w:t>
      </w:r>
      <w:proofErr w:type="spellStart"/>
      <w:r w:rsidRPr="00907DA7">
        <w:rPr>
          <w:rFonts w:ascii="Times New Roman" w:hAnsi="Times New Roman" w:cs="Times New Roman"/>
          <w:sz w:val="24"/>
          <w:szCs w:val="24"/>
        </w:rPr>
        <w:t>рабицу</w:t>
      </w:r>
      <w:proofErr w:type="spellEnd"/>
      <w:r w:rsidRPr="00907DA7">
        <w:rPr>
          <w:rFonts w:ascii="Times New Roman" w:hAnsi="Times New Roman" w:cs="Times New Roman"/>
          <w:sz w:val="24"/>
          <w:szCs w:val="24"/>
        </w:rPr>
        <w:t xml:space="preserve">, арматуру, решетки, сотовый и профилированный поликарбонат, баннерные ткани, полиэтиленовую пленку, брезент, </w:t>
      </w:r>
      <w:proofErr w:type="spellStart"/>
      <w:r w:rsidRPr="00907DA7">
        <w:rPr>
          <w:rFonts w:ascii="Times New Roman" w:hAnsi="Times New Roman" w:cs="Times New Roman"/>
          <w:sz w:val="24"/>
          <w:szCs w:val="24"/>
        </w:rPr>
        <w:t>терпаулин</w:t>
      </w:r>
      <w:proofErr w:type="spellEnd"/>
      <w:r w:rsidRPr="00907DA7">
        <w:rPr>
          <w:rFonts w:ascii="Times New Roman" w:hAnsi="Times New Roman" w:cs="Times New Roman"/>
          <w:sz w:val="24"/>
          <w:szCs w:val="24"/>
        </w:rPr>
        <w:t xml:space="preserve">, пластиковую сетку, черепицу, </w:t>
      </w:r>
      <w:proofErr w:type="spellStart"/>
      <w:r w:rsidRPr="00907DA7">
        <w:rPr>
          <w:rFonts w:ascii="Times New Roman" w:hAnsi="Times New Roman" w:cs="Times New Roman"/>
          <w:sz w:val="24"/>
          <w:szCs w:val="24"/>
        </w:rPr>
        <w:t>металлочерепицу</w:t>
      </w:r>
      <w:proofErr w:type="spellEnd"/>
      <w:r w:rsidRPr="00907DA7">
        <w:rPr>
          <w:rFonts w:ascii="Times New Roman" w:hAnsi="Times New Roman" w:cs="Times New Roman"/>
          <w:sz w:val="24"/>
          <w:szCs w:val="24"/>
        </w:rPr>
        <w:t>, остекление, искусственные цветы, твердые коммунальные отходы;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6) не допускаются стены, а также заполнение пространства между вертикальными конструктивными элементами окнами, витражами, дверными проемами, остеклением;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7) террасы (за исключением компактных и террас с одним рядом столиков на твердом покрытии) и веранды должны быть выполнены с ровным, нескользким, не создающим вибрацию при движении технологическим настилом из дерева либо из древесно-полимерного композита высотой не более 0,45 м от уровня земли до верхнего слоя пола технологического настила;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8) для доступа на технологический настил при перепаде высот от 0,014 м следует выполнять пандус с шириной прохожей части не менее 0,9 м, при высоте технологического настила 0,45 м пандус следует дублировать лестницей шириной не менее 1,35 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9) устройства для оформления озеленения должны быть ударопрочными, без сливных отверстий, с живыми здоровыми декоративными растениями;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10) ограждение должно быть высотой 0,6-0,9 м, из устойчивых, жестких, скрепленных между собой секций, размещенных в одну линию в пределах места размещения сезонного (летнего) кафе, не содержащее элементов, создающих угрозу получения травм, визуально проницаемое (за исключением секций из устройств для оформления озеленения с живыми здоровыми декоративными растениями);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11) внешний вид сезонного (летнего) кафе должен соответствовать виду, установленному настоящими Правилами;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12) в случае размещения нескольких сезонных (летних) кафе, примыкающих к одному зданию (сооружению), в котором расположены стационарные предприятия (объекты) общественного питания, принадлежащие разным собственникам (правообладателям), такие сезонные (летние) кафе должны быть обустроены в едином стиле и по единой линии относительно внешнего обвода здания (сооружения);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13) конструктивные элементы, элементы озеленения, оборудование, оформление, малые архитектурные формы должны быть очищены от загрязнений и в технически исправном состоянии, прочными и устойчивыми, без трещин, растрескиваний, осыпаний, пятен выгорания цветового пигмента, короблений, отслаиваний, дыр, заплат, разрывов тросов, канатов, тканей, без гнили, разрушений, грибка, коррозии, пятен, потеков ржавчины, вмятин, </w:t>
      </w:r>
      <w:proofErr w:type="spellStart"/>
      <w:r w:rsidRPr="00907DA7">
        <w:rPr>
          <w:rFonts w:ascii="Times New Roman" w:hAnsi="Times New Roman" w:cs="Times New Roman"/>
          <w:sz w:val="24"/>
          <w:szCs w:val="24"/>
        </w:rPr>
        <w:t>задиров</w:t>
      </w:r>
      <w:proofErr w:type="spellEnd"/>
      <w:r w:rsidRPr="00907DA7">
        <w:rPr>
          <w:rFonts w:ascii="Times New Roman" w:hAnsi="Times New Roman" w:cs="Times New Roman"/>
          <w:sz w:val="24"/>
          <w:szCs w:val="24"/>
        </w:rPr>
        <w:t xml:space="preserve">, </w:t>
      </w:r>
      <w:proofErr w:type="spellStart"/>
      <w:r w:rsidRPr="00907DA7">
        <w:rPr>
          <w:rFonts w:ascii="Times New Roman" w:hAnsi="Times New Roman" w:cs="Times New Roman"/>
          <w:sz w:val="24"/>
          <w:szCs w:val="24"/>
        </w:rPr>
        <w:t>отщепов</w:t>
      </w:r>
      <w:proofErr w:type="spellEnd"/>
      <w:r w:rsidRPr="00907DA7">
        <w:rPr>
          <w:rFonts w:ascii="Times New Roman" w:hAnsi="Times New Roman" w:cs="Times New Roman"/>
          <w:sz w:val="24"/>
          <w:szCs w:val="24"/>
        </w:rPr>
        <w:t>, сколов, острых концов и кромок, выпадения отделки и креплений, визуально воспринимаемых разрушений фактурного и красочного слоев, механических повреждений, очищены от загрязнений, не должны опрокидываться и скользить;</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14) не допускаются: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 загрязнения, сорная растительность, </w:t>
      </w:r>
      <w:proofErr w:type="spellStart"/>
      <w:r w:rsidRPr="00907DA7">
        <w:rPr>
          <w:rFonts w:ascii="Times New Roman" w:hAnsi="Times New Roman" w:cs="Times New Roman"/>
          <w:sz w:val="24"/>
          <w:szCs w:val="24"/>
        </w:rPr>
        <w:t>вандальные</w:t>
      </w:r>
      <w:proofErr w:type="spellEnd"/>
      <w:r w:rsidRPr="00907DA7">
        <w:rPr>
          <w:rFonts w:ascii="Times New Roman" w:hAnsi="Times New Roman" w:cs="Times New Roman"/>
          <w:sz w:val="24"/>
          <w:szCs w:val="24"/>
        </w:rPr>
        <w:t xml:space="preserve"> изображения, не закрепленные короба, кожухи, провода, розетки на поверхностях конструктивных элементов, элементов озеленения, оборудования, оформления, малых архитектурных форм;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нарушение требований по обеспечению тишины и покоя граждан, установленных Законом Московской области от 07.03.2014 №16/2014-ОЗ «Об обеспечении тишины и покоя граждан на территории Московской области»;</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lastRenderedPageBreak/>
        <w:t>- засветка световыми приборами сезонного (летнего) кафе окон жилых помещений жилых домов и окон жилых зданий, палат лечебных учреждений, палат и спальных комнат объектов социального обеспечения."</w:t>
      </w:r>
      <w:r>
        <w:rPr>
          <w:rFonts w:ascii="Times New Roman" w:hAnsi="Times New Roman" w:cs="Times New Roman"/>
          <w:sz w:val="24"/>
          <w:szCs w:val="24"/>
        </w:rPr>
        <w:t>.</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w:t>
      </w:r>
      <w:r>
        <w:rPr>
          <w:rFonts w:ascii="Times New Roman" w:hAnsi="Times New Roman" w:cs="Times New Roman"/>
          <w:sz w:val="24"/>
          <w:szCs w:val="24"/>
        </w:rPr>
        <w:t>3</w:t>
      </w:r>
      <w:r w:rsidRPr="00907DA7">
        <w:rPr>
          <w:rFonts w:ascii="Times New Roman" w:hAnsi="Times New Roman" w:cs="Times New Roman"/>
          <w:sz w:val="24"/>
          <w:szCs w:val="24"/>
        </w:rPr>
        <w:t>. Дополнить статью 35 Правил пунктом 3 следующего содержания:</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Требования к внешнему виду урн, устанавливаемых в Границах исторического поселения, установлены приложением 4 к настоящим Правилам.».</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w:t>
      </w:r>
      <w:r>
        <w:rPr>
          <w:rFonts w:ascii="Times New Roman" w:hAnsi="Times New Roman" w:cs="Times New Roman"/>
          <w:sz w:val="24"/>
          <w:szCs w:val="24"/>
        </w:rPr>
        <w:t>4</w:t>
      </w:r>
      <w:r w:rsidRPr="00907DA7">
        <w:rPr>
          <w:rFonts w:ascii="Times New Roman" w:hAnsi="Times New Roman" w:cs="Times New Roman"/>
          <w:sz w:val="24"/>
          <w:szCs w:val="24"/>
        </w:rPr>
        <w:t>. Статью 38 Правил изложить в новой редакции: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«38. Общие требования к зонам отдыха и другим территориям, связанным с использованием водных объектов или их частей для рекреационных целей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Благоустройство зон отдыха и других территорий, включая пляжи, связанных с использованием водных объектов или их частей для рекреационных целей, в том числе размещение объектов и элементов благоустройства для рекреационных целей, осуществляется в соответствии с водным законодательством, санитарными нормами и правилами, и настоящими Правилами.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Определение зон отдыха и других территорий, включая пляжи, связанных с использованием водных объектов или их частей для рекреационных целей, осуществляется в соответствии с правилами использования водных объектов для рекреационных целей, утвержденными администрацией Сергиево-Посадского городского округа.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При благоустройстве пляжей специально для купания, подлежит соблюдению порядок пользования пляжами, которые оборудуются специально для купания на водных объектах Российской Федерации, утвержденный приказом МЧС России от 30.09.2020 №732 «Об утверждении Правил пользования пляжами в Российской Федерации».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Благоустройство зон отдыха и других территорий, связанных с использованием водных объектов общего пользования или их частей для рекреационных целей, иное использование водных объектов общего пользования для целей благоустройства осуществляются на основании договоров водопользования, решений о предоставлении водных объектов в пользование.</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Планировка и обустройство зон отдыха и иных территорий, связанных с использованием водных объектов общего пользования или их частей для рекреационных целей,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допускаются.».</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7A10C1"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w:t>
      </w:r>
      <w:r>
        <w:rPr>
          <w:rFonts w:ascii="Times New Roman" w:hAnsi="Times New Roman" w:cs="Times New Roman"/>
          <w:sz w:val="24"/>
          <w:szCs w:val="24"/>
        </w:rPr>
        <w:t>5</w:t>
      </w:r>
      <w:r w:rsidRPr="00907DA7">
        <w:rPr>
          <w:rFonts w:ascii="Times New Roman" w:hAnsi="Times New Roman" w:cs="Times New Roman"/>
          <w:sz w:val="24"/>
          <w:szCs w:val="24"/>
        </w:rPr>
        <w:t xml:space="preserve">. </w:t>
      </w:r>
      <w:r w:rsidRPr="007A10C1">
        <w:rPr>
          <w:rFonts w:ascii="Times New Roman" w:hAnsi="Times New Roman" w:cs="Times New Roman"/>
          <w:sz w:val="24"/>
          <w:szCs w:val="24"/>
        </w:rPr>
        <w:t xml:space="preserve">В статье 39 Правил: </w:t>
      </w:r>
    </w:p>
    <w:p w:rsidR="005E4EC6" w:rsidRPr="007A10C1" w:rsidRDefault="005E4EC6" w:rsidP="005E4EC6">
      <w:pPr>
        <w:pStyle w:val="ConsPlusNormal"/>
        <w:ind w:firstLine="540"/>
        <w:jc w:val="both"/>
        <w:rPr>
          <w:rFonts w:ascii="Times New Roman" w:hAnsi="Times New Roman" w:cs="Times New Roman"/>
          <w:sz w:val="24"/>
          <w:szCs w:val="24"/>
        </w:rPr>
      </w:pPr>
      <w:r w:rsidRPr="007A10C1">
        <w:rPr>
          <w:rFonts w:ascii="Times New Roman" w:hAnsi="Times New Roman" w:cs="Times New Roman"/>
          <w:sz w:val="24"/>
          <w:szCs w:val="24"/>
        </w:rPr>
        <w:t>а) пункт 1 дополнить абзацами следующего содержания:</w:t>
      </w:r>
    </w:p>
    <w:p w:rsidR="005E4EC6" w:rsidRPr="007A10C1" w:rsidRDefault="005E4EC6" w:rsidP="005E4EC6">
      <w:pPr>
        <w:pStyle w:val="ConsPlusNormal"/>
        <w:ind w:firstLine="540"/>
        <w:jc w:val="both"/>
        <w:rPr>
          <w:rFonts w:ascii="Times New Roman" w:hAnsi="Times New Roman" w:cs="Times New Roman"/>
          <w:sz w:val="24"/>
          <w:szCs w:val="24"/>
        </w:rPr>
      </w:pPr>
      <w:r w:rsidRPr="007A10C1">
        <w:rPr>
          <w:rFonts w:ascii="Times New Roman" w:hAnsi="Times New Roman" w:cs="Times New Roman"/>
          <w:sz w:val="24"/>
          <w:szCs w:val="24"/>
        </w:rPr>
        <w:t>«Парк, расположенный на земельном участке (одном или нескольких), предоставленном муниципальному учреждению, осуществляющему деятельность в сфере создания условий для массового отдыха населения и (или) благоустройства мест массового отдыха населения, в пользование или на ином вещном праве, либо юридическому лицу в аренду без проведения торгов в соответствии с подпунктом 3 пункта 2 статьи 39.6 Земельного кодекса Российской Федерации для создания и развития объекта рекреационного назначения (парка культуры и отдыха) при условии соответствия указанного объекта критериям, установленных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является парком культуры и отдыха.</w:t>
      </w:r>
    </w:p>
    <w:p w:rsidR="005E4EC6" w:rsidRDefault="005E4EC6" w:rsidP="005E4EC6">
      <w:pPr>
        <w:pStyle w:val="ConsPlusNormal"/>
        <w:ind w:firstLine="540"/>
        <w:jc w:val="both"/>
        <w:rPr>
          <w:rFonts w:ascii="Times New Roman" w:hAnsi="Times New Roman" w:cs="Times New Roman"/>
          <w:sz w:val="24"/>
          <w:szCs w:val="24"/>
        </w:rPr>
      </w:pPr>
      <w:r w:rsidRPr="007A10C1">
        <w:rPr>
          <w:rFonts w:ascii="Times New Roman" w:hAnsi="Times New Roman" w:cs="Times New Roman"/>
          <w:sz w:val="24"/>
          <w:szCs w:val="24"/>
        </w:rPr>
        <w:t xml:space="preserve">Допускается создание, развитие, содержание парка, территория которого состоит из территории парка культуры и </w:t>
      </w:r>
      <w:proofErr w:type="gramStart"/>
      <w:r w:rsidRPr="007A10C1">
        <w:rPr>
          <w:rFonts w:ascii="Times New Roman" w:hAnsi="Times New Roman" w:cs="Times New Roman"/>
          <w:sz w:val="24"/>
          <w:szCs w:val="24"/>
        </w:rPr>
        <w:t>отдыха</w:t>
      </w:r>
      <w:proofErr w:type="gramEnd"/>
      <w:r w:rsidRPr="007A10C1">
        <w:rPr>
          <w:rFonts w:ascii="Times New Roman" w:hAnsi="Times New Roman" w:cs="Times New Roman"/>
          <w:sz w:val="24"/>
          <w:szCs w:val="24"/>
        </w:rPr>
        <w:t xml:space="preserve"> и парковой территории, не являющейся парком </w:t>
      </w:r>
      <w:r w:rsidRPr="007A10C1">
        <w:rPr>
          <w:rFonts w:ascii="Times New Roman" w:hAnsi="Times New Roman" w:cs="Times New Roman"/>
          <w:sz w:val="24"/>
          <w:szCs w:val="24"/>
        </w:rPr>
        <w:lastRenderedPageBreak/>
        <w:t>культуры и отдыха.»;</w:t>
      </w:r>
    </w:p>
    <w:p w:rsidR="005E4EC6" w:rsidRPr="007A10C1" w:rsidRDefault="005E4EC6" w:rsidP="005E4EC6">
      <w:pPr>
        <w:pStyle w:val="ConsPlusNormal"/>
        <w:ind w:firstLine="540"/>
        <w:jc w:val="both"/>
        <w:rPr>
          <w:rFonts w:ascii="Times New Roman" w:hAnsi="Times New Roman" w:cs="Times New Roman"/>
          <w:sz w:val="24"/>
          <w:szCs w:val="24"/>
        </w:rPr>
      </w:pPr>
      <w:r w:rsidRPr="007A10C1">
        <w:rPr>
          <w:rFonts w:ascii="Times New Roman" w:hAnsi="Times New Roman" w:cs="Times New Roman"/>
          <w:sz w:val="24"/>
          <w:szCs w:val="24"/>
        </w:rPr>
        <w:t xml:space="preserve">б) дополнить </w:t>
      </w:r>
      <w:r>
        <w:rPr>
          <w:rFonts w:ascii="Times New Roman" w:hAnsi="Times New Roman" w:cs="Times New Roman"/>
          <w:sz w:val="24"/>
          <w:szCs w:val="24"/>
        </w:rPr>
        <w:t xml:space="preserve">статью 39 Правил </w:t>
      </w:r>
      <w:r w:rsidRPr="007A10C1">
        <w:rPr>
          <w:rFonts w:ascii="Times New Roman" w:hAnsi="Times New Roman" w:cs="Times New Roman"/>
          <w:sz w:val="24"/>
          <w:szCs w:val="24"/>
        </w:rPr>
        <w:t>пунктом 12 следующего содержания:</w:t>
      </w:r>
    </w:p>
    <w:p w:rsidR="005E4EC6" w:rsidRPr="007A10C1" w:rsidRDefault="005E4EC6" w:rsidP="005E4EC6">
      <w:pPr>
        <w:pStyle w:val="ConsPlusNormal"/>
        <w:ind w:firstLine="540"/>
        <w:jc w:val="both"/>
        <w:rPr>
          <w:rFonts w:ascii="Times New Roman" w:hAnsi="Times New Roman" w:cs="Times New Roman"/>
          <w:sz w:val="24"/>
          <w:szCs w:val="24"/>
        </w:rPr>
      </w:pPr>
      <w:r w:rsidRPr="007A10C1">
        <w:rPr>
          <w:rFonts w:ascii="Times New Roman" w:hAnsi="Times New Roman" w:cs="Times New Roman"/>
          <w:sz w:val="24"/>
          <w:szCs w:val="24"/>
        </w:rPr>
        <w:t>«12. Для реализации концепций развития парков (инфраструктуры парков), которыми определено размещение элементов благоустройства и (или) объектов благоустройства, и (или) объектов социально-культурного и коммунально-бытового назначения (объектов культуры, спорта, бытового обслуживания населения, общественного питания), на местах отделимых улучшений территорий общего пользования, органы местного самоуправления вправе осуществить продажу отделимых улучшений территорий общего пользования, а также их перемещение на иные территории общего пользования в пределах муниципального образования.</w:t>
      </w:r>
    </w:p>
    <w:p w:rsidR="005E4EC6" w:rsidRDefault="005E4EC6" w:rsidP="005E4EC6">
      <w:pPr>
        <w:pStyle w:val="ConsPlusNormal"/>
        <w:ind w:firstLine="540"/>
        <w:jc w:val="both"/>
        <w:rPr>
          <w:rFonts w:ascii="Times New Roman" w:hAnsi="Times New Roman" w:cs="Times New Roman"/>
          <w:sz w:val="24"/>
          <w:szCs w:val="24"/>
        </w:rPr>
      </w:pPr>
      <w:r w:rsidRPr="007A10C1">
        <w:rPr>
          <w:rFonts w:ascii="Times New Roman" w:hAnsi="Times New Roman" w:cs="Times New Roman"/>
          <w:sz w:val="24"/>
          <w:szCs w:val="24"/>
        </w:rPr>
        <w:t>Допускается строительство объектов капитального строительства социальной инфраструктуры местного значения (объектов спорта) на земельных участках парка, предоставленных в пользование государственным учреждениям, а также объектов социально-культурного и коммунально-бытового назначения (объектов культуры, спорта, бытового обслуживания населения, общественного питания) на земельных участках парка, предоставленных в аренду юридическим лицам без проведения торгов в соответствии с подпунктом 3 пункта 2 статьи 39.6 Земельного кодекса Российской Федерации, при условии соответствия указанных объектов критериям, установленным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в случае, если такое строительство осуществляется в соответствии с Градостроительным кодексом Российской Федерации.».</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16. </w:t>
      </w:r>
      <w:r w:rsidRPr="00907DA7">
        <w:rPr>
          <w:rFonts w:ascii="Times New Roman" w:hAnsi="Times New Roman" w:cs="Times New Roman"/>
          <w:sz w:val="24"/>
          <w:szCs w:val="24"/>
        </w:rPr>
        <w:t>В пункте 2 статьи 41 Правил слова «- оборудование архитектурно-декоративного освещения» исключить.</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w:t>
      </w:r>
      <w:r>
        <w:rPr>
          <w:rFonts w:ascii="Times New Roman" w:hAnsi="Times New Roman" w:cs="Times New Roman"/>
          <w:sz w:val="24"/>
          <w:szCs w:val="24"/>
        </w:rPr>
        <w:t>7</w:t>
      </w:r>
      <w:r w:rsidRPr="00907DA7">
        <w:rPr>
          <w:rFonts w:ascii="Times New Roman" w:hAnsi="Times New Roman" w:cs="Times New Roman"/>
          <w:sz w:val="24"/>
          <w:szCs w:val="24"/>
        </w:rPr>
        <w:t xml:space="preserve">. Пункт 1 статьи 42 Правил изложить в новой редакции: </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Основными типами зеленых насаждений являются: массивы, группы, солитеры (включая отдельные деревья и кустарники), живые изгороди, кулисы, боскеты, газоны, живой напочвенный покров, цветники, различные виды посадок (включая</w:t>
      </w:r>
      <w:r>
        <w:rPr>
          <w:rFonts w:ascii="Times New Roman" w:hAnsi="Times New Roman" w:cs="Times New Roman"/>
          <w:sz w:val="24"/>
          <w:szCs w:val="24"/>
        </w:rPr>
        <w:t xml:space="preserve"> аллейные, рядовые, букетные).».</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w:t>
      </w:r>
      <w:r>
        <w:rPr>
          <w:rFonts w:ascii="Times New Roman" w:hAnsi="Times New Roman" w:cs="Times New Roman"/>
          <w:sz w:val="24"/>
          <w:szCs w:val="24"/>
        </w:rPr>
        <w:t>8</w:t>
      </w:r>
      <w:r w:rsidRPr="00907DA7">
        <w:rPr>
          <w:rFonts w:ascii="Times New Roman" w:hAnsi="Times New Roman" w:cs="Times New Roman"/>
          <w:sz w:val="24"/>
          <w:szCs w:val="24"/>
        </w:rPr>
        <w:t>. В абзаце 2 пункта 2 статьи 42 Правил слова «минимальные расстояния посадок деревьев и кустарников до инженерных сетей, зданий, строений, сооружений,» заменить словами «нормативы минимальных расстояний от зданий, сооружений, объектов и элементов благоустройства, инженерных се</w:t>
      </w:r>
      <w:r>
        <w:rPr>
          <w:rFonts w:ascii="Times New Roman" w:hAnsi="Times New Roman" w:cs="Times New Roman"/>
          <w:sz w:val="24"/>
          <w:szCs w:val="24"/>
        </w:rPr>
        <w:t>тей до деревьев и кустарников,».</w:t>
      </w:r>
    </w:p>
    <w:p w:rsidR="005E4EC6" w:rsidRDefault="005E4EC6" w:rsidP="005E4EC6">
      <w:pPr>
        <w:pStyle w:val="ConsPlusNormal"/>
        <w:ind w:firstLine="540"/>
        <w:jc w:val="both"/>
        <w:rPr>
          <w:rFonts w:ascii="Times New Roman" w:hAnsi="Times New Roman" w:cs="Times New Roman"/>
          <w:sz w:val="16"/>
          <w:szCs w:val="16"/>
        </w:rPr>
      </w:pP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w:t>
      </w:r>
      <w:r>
        <w:rPr>
          <w:rFonts w:ascii="Times New Roman" w:hAnsi="Times New Roman" w:cs="Times New Roman"/>
          <w:sz w:val="24"/>
          <w:szCs w:val="24"/>
        </w:rPr>
        <w:t>9</w:t>
      </w:r>
      <w:r w:rsidRPr="00907DA7">
        <w:rPr>
          <w:rFonts w:ascii="Times New Roman" w:hAnsi="Times New Roman" w:cs="Times New Roman"/>
          <w:sz w:val="24"/>
          <w:szCs w:val="24"/>
        </w:rPr>
        <w:t>. Статью 43 Правил изложить в новой редакции: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«Статья 43. Обеспечение сохранности зеленых насаждений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Посадка или пересадка зеленых насаждений юридическими лицами (индивидуальными предпринимателями), физическими лицами на объектах, указанных в пунктах «г», «д» статьи 4 настоящих Правил, допускается: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при проведении компенсационного озеленения в соответствии с законодательством Московской области и порядком компенсационного озеленения, установленным администрацией Сергиево-Посадского городского округа;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2) при посадке или пересадке зеленых насаждений (за исключением компенсационного озеленения) при наличии разрешительной документации, выданной </w:t>
      </w:r>
      <w:bookmarkStart w:id="5" w:name="_Hlk202948178"/>
      <w:r w:rsidRPr="00907DA7">
        <w:rPr>
          <w:rFonts w:ascii="Times New Roman" w:hAnsi="Times New Roman" w:cs="Times New Roman"/>
          <w:sz w:val="24"/>
          <w:szCs w:val="24"/>
        </w:rPr>
        <w:t>администрацией Сергиево-Посадского городского округа</w:t>
      </w:r>
      <w:bookmarkEnd w:id="5"/>
      <w:r w:rsidRPr="00907DA7">
        <w:rPr>
          <w:rFonts w:ascii="Times New Roman" w:hAnsi="Times New Roman" w:cs="Times New Roman"/>
          <w:sz w:val="24"/>
          <w:szCs w:val="24"/>
        </w:rPr>
        <w:t>, в следующих случаях:</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а) на прилегающих территориях собственниками (правообладателями) зданий, помещений в них, строений, сооружений, земельных участков, участвующими в содержании </w:t>
      </w:r>
      <w:r w:rsidRPr="00907DA7">
        <w:rPr>
          <w:rFonts w:ascii="Times New Roman" w:hAnsi="Times New Roman" w:cs="Times New Roman"/>
          <w:sz w:val="24"/>
          <w:szCs w:val="24"/>
        </w:rPr>
        <w:lastRenderedPageBreak/>
        <w:t>таких прилегающих территорий;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б) без предоставления земельных участков и установления сервитутов.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Вырубка зеленых насаждений осуществляется только в случаях, установленных законодательством Московской области.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Разрешение на вырубку, посадку, пересадку зеленых насаждений выдается администрацией Сергиево-Посадского городского округа в случаях и порядке, </w:t>
      </w:r>
      <w:bookmarkStart w:id="6" w:name="_Hlk202948275"/>
      <w:r w:rsidRPr="00907DA7">
        <w:rPr>
          <w:rFonts w:ascii="Times New Roman" w:hAnsi="Times New Roman" w:cs="Times New Roman"/>
          <w:sz w:val="24"/>
          <w:szCs w:val="24"/>
        </w:rPr>
        <w:t>определенными настоящими Правилами</w:t>
      </w:r>
      <w:bookmarkEnd w:id="6"/>
      <w:r w:rsidRPr="00907DA7">
        <w:rPr>
          <w:rFonts w:ascii="Times New Roman" w:hAnsi="Times New Roman" w:cs="Times New Roman"/>
          <w:sz w:val="24"/>
          <w:szCs w:val="24"/>
        </w:rPr>
        <w:t>.</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Собственники (правообладатели) земельных участков, на которых расположены зеленые насаждения, обязаны: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обеспечивать сохранность зеленых насаждений;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обеспечивать уход за зелеными насаждениями, не допускать складирования на зеленых насаждениях отходов, строительных материалов, изделий, конструкций, иных действий или бездействия, способных привести к повреждению или уничтожению зеленых насаждений;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3) производить систематическую стрижку (кошение) травы, соблюдать порядок создания, содержания, </w:t>
      </w:r>
      <w:proofErr w:type="gramStart"/>
      <w:r w:rsidRPr="00907DA7">
        <w:rPr>
          <w:rFonts w:ascii="Times New Roman" w:hAnsi="Times New Roman" w:cs="Times New Roman"/>
          <w:sz w:val="24"/>
          <w:szCs w:val="24"/>
        </w:rPr>
        <w:t>восстановления и охраны</w:t>
      </w:r>
      <w:proofErr w:type="gramEnd"/>
      <w:r w:rsidRPr="00907DA7">
        <w:rPr>
          <w:rFonts w:ascii="Times New Roman" w:hAnsi="Times New Roman" w:cs="Times New Roman"/>
          <w:sz w:val="24"/>
          <w:szCs w:val="24"/>
        </w:rPr>
        <w:t xml:space="preserve"> расположенных в границах населенных пунктов газонов, цветников и иных территорий, занятых травянистыми растениями, установленный настоящими Правилами.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В садах, парках, скверах и на иных территориях, относящихся к местам общественного пользования, где имеются зеленые насаждения, запрещается: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 устраивать свалки снега и льда, скола асфальта;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 сбрасывать снег с крыш на участках, занятых зелеными насаждениями, без принятия мер, обеспечивающих сохранность деревьев и кустарников;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ломать деревья, кустарники, их ветви;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5) разводить костры;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6) засорять газоны, цветники;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7) ремонтировать или мыть транспортные средства, устанавливать гаражи и иные укрытия для автотранспорта;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8) самовольно устраивать огороды;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9) пасти скот;</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10)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11) добывать растительную землю, песок у корней деревьев и кустарника;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12) сжигать листву, траву, части деревьев и кустарника.</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5. На всей территории Сергиево-Посадского городского округа запрещается проведение выжигания сухой травы в период с 15 марта по 15 ноября.».</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20</w:t>
      </w:r>
      <w:r w:rsidRPr="00907DA7">
        <w:rPr>
          <w:rFonts w:ascii="Times New Roman" w:hAnsi="Times New Roman" w:cs="Times New Roman"/>
          <w:sz w:val="24"/>
          <w:szCs w:val="24"/>
        </w:rPr>
        <w:t>. В пункте 1 статьи 52 Правил:</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слова «находящихся в их собственности, владении или пользовании» заменить словами «принадлежащих им на праве собственности или на ином вещном праве».</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Pr="00907DA7">
        <w:rPr>
          <w:rFonts w:ascii="Times New Roman" w:hAnsi="Times New Roman" w:cs="Times New Roman"/>
          <w:sz w:val="24"/>
          <w:szCs w:val="24"/>
        </w:rPr>
        <w:t>. Статью 71 Правил изложить в новой редакции:</w:t>
      </w:r>
    </w:p>
    <w:p w:rsidR="005E4EC6" w:rsidRPr="00907DA7" w:rsidRDefault="005E4EC6" w:rsidP="005E4EC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907DA7">
        <w:rPr>
          <w:rFonts w:ascii="Times New Roman" w:hAnsi="Times New Roman"/>
          <w:sz w:val="24"/>
          <w:szCs w:val="24"/>
        </w:rPr>
        <w:t xml:space="preserve">«71. </w:t>
      </w:r>
      <w:r w:rsidRPr="00907DA7">
        <w:rPr>
          <w:rFonts w:ascii="Times New Roman" w:eastAsia="Times New Roman" w:hAnsi="Times New Roman"/>
          <w:sz w:val="24"/>
          <w:szCs w:val="24"/>
          <w:lang w:eastAsia="ru-RU"/>
        </w:rPr>
        <w:t>Полномочия Сергиево-Посадского городского округа</w:t>
      </w:r>
    </w:p>
    <w:p w:rsidR="005E4EC6" w:rsidRPr="00907DA7" w:rsidRDefault="005E4EC6" w:rsidP="005E4EC6">
      <w:pPr>
        <w:pStyle w:val="ConsPlusNormal"/>
        <w:numPr>
          <w:ilvl w:val="0"/>
          <w:numId w:val="2"/>
        </w:numPr>
        <w:ind w:left="0" w:firstLine="540"/>
        <w:jc w:val="both"/>
        <w:rPr>
          <w:rFonts w:ascii="Times New Roman" w:hAnsi="Times New Roman" w:cs="Times New Roman"/>
          <w:sz w:val="24"/>
          <w:szCs w:val="24"/>
        </w:rPr>
      </w:pPr>
      <w:r w:rsidRPr="00907DA7">
        <w:rPr>
          <w:rFonts w:ascii="Times New Roman" w:hAnsi="Times New Roman" w:cs="Times New Roman"/>
          <w:sz w:val="24"/>
          <w:szCs w:val="24"/>
        </w:rPr>
        <w:t>Совет депутатов Сергиево-Посадского городского округа при реализации полномочий в сфере благоустройства:</w:t>
      </w:r>
    </w:p>
    <w:p w:rsidR="005E4EC6" w:rsidRPr="00907DA7" w:rsidRDefault="005E4EC6" w:rsidP="005E4EC6">
      <w:pPr>
        <w:pStyle w:val="ConsPlusNormal"/>
        <w:numPr>
          <w:ilvl w:val="0"/>
          <w:numId w:val="3"/>
        </w:numPr>
        <w:ind w:left="0" w:firstLine="540"/>
        <w:jc w:val="both"/>
        <w:rPr>
          <w:rFonts w:ascii="Times New Roman" w:hAnsi="Times New Roman" w:cs="Times New Roman"/>
          <w:sz w:val="24"/>
          <w:szCs w:val="24"/>
        </w:rPr>
      </w:pPr>
      <w:r w:rsidRPr="00907DA7">
        <w:rPr>
          <w:rFonts w:ascii="Times New Roman" w:hAnsi="Times New Roman" w:cs="Times New Roman"/>
          <w:sz w:val="24"/>
          <w:szCs w:val="24"/>
        </w:rPr>
        <w:t>принимает муниципальные нормативные правовые акты в сфере благоустройства территории Сергиево-Посадского городского округа;</w:t>
      </w:r>
    </w:p>
    <w:p w:rsidR="005E4EC6" w:rsidRPr="00907DA7" w:rsidRDefault="005E4EC6" w:rsidP="005E4EC6">
      <w:pPr>
        <w:pStyle w:val="ConsPlusNormal"/>
        <w:numPr>
          <w:ilvl w:val="0"/>
          <w:numId w:val="3"/>
        </w:numPr>
        <w:ind w:left="0" w:firstLine="540"/>
        <w:jc w:val="both"/>
        <w:rPr>
          <w:rFonts w:ascii="Times New Roman" w:hAnsi="Times New Roman" w:cs="Times New Roman"/>
          <w:sz w:val="24"/>
          <w:szCs w:val="24"/>
        </w:rPr>
      </w:pPr>
      <w:r w:rsidRPr="00907DA7">
        <w:rPr>
          <w:rFonts w:ascii="Times New Roman" w:hAnsi="Times New Roman" w:cs="Times New Roman"/>
          <w:sz w:val="24"/>
          <w:szCs w:val="24"/>
        </w:rPr>
        <w:lastRenderedPageBreak/>
        <w:t>утверждает схемы границ прилегающих территорий, схемы уборки территорий и санитарной очистки территорий;</w:t>
      </w:r>
    </w:p>
    <w:p w:rsidR="005E4EC6" w:rsidRPr="00907DA7" w:rsidRDefault="005E4EC6" w:rsidP="005E4EC6">
      <w:pPr>
        <w:pStyle w:val="ConsPlusNormal"/>
        <w:numPr>
          <w:ilvl w:val="0"/>
          <w:numId w:val="3"/>
        </w:numPr>
        <w:ind w:left="0" w:firstLine="540"/>
        <w:jc w:val="both"/>
        <w:rPr>
          <w:rFonts w:ascii="Times New Roman" w:hAnsi="Times New Roman" w:cs="Times New Roman"/>
          <w:sz w:val="24"/>
          <w:szCs w:val="24"/>
        </w:rPr>
      </w:pPr>
      <w:r w:rsidRPr="00907DA7">
        <w:rPr>
          <w:rFonts w:ascii="Times New Roman" w:hAnsi="Times New Roman" w:cs="Times New Roman"/>
          <w:sz w:val="24"/>
          <w:szCs w:val="24"/>
        </w:rPr>
        <w:t>утверждает расходы местного бюджета на очередной финансовый год (очередной финансовый год и плановый период) на благоустройство территории Сергиево-Посадского городского округа, в том числе на озеленение;</w:t>
      </w:r>
    </w:p>
    <w:p w:rsidR="005E4EC6" w:rsidRPr="00907DA7" w:rsidRDefault="005E4EC6" w:rsidP="005E4EC6">
      <w:pPr>
        <w:pStyle w:val="ConsPlusNormal"/>
        <w:numPr>
          <w:ilvl w:val="0"/>
          <w:numId w:val="2"/>
        </w:numPr>
        <w:ind w:left="0"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Администрация </w:t>
      </w:r>
      <w:bookmarkStart w:id="7" w:name="_Hlk201328069"/>
      <w:r w:rsidRPr="00907DA7">
        <w:rPr>
          <w:rFonts w:ascii="Times New Roman" w:hAnsi="Times New Roman" w:cs="Times New Roman"/>
          <w:sz w:val="24"/>
          <w:szCs w:val="24"/>
        </w:rPr>
        <w:t xml:space="preserve">Сергиево-Посадского городского округа </w:t>
      </w:r>
      <w:bookmarkStart w:id="8" w:name="_Hlk202967063"/>
      <w:bookmarkEnd w:id="7"/>
      <w:r w:rsidRPr="00907DA7">
        <w:rPr>
          <w:rFonts w:ascii="Times New Roman" w:hAnsi="Times New Roman" w:cs="Times New Roman"/>
          <w:sz w:val="24"/>
          <w:szCs w:val="24"/>
        </w:rPr>
        <w:t xml:space="preserve">при реализации полномочий в сфере благоустройства </w:t>
      </w:r>
      <w:bookmarkEnd w:id="8"/>
      <w:r w:rsidRPr="00907DA7">
        <w:rPr>
          <w:rFonts w:ascii="Times New Roman" w:hAnsi="Times New Roman" w:cs="Times New Roman"/>
          <w:sz w:val="24"/>
          <w:szCs w:val="24"/>
        </w:rPr>
        <w:t xml:space="preserve">в соответствии с настоящими Правилами и в соответствии с полномочиями, предусмотренными пунктом 9 части 1 статьи 17 Федерального закона от 6 октября 2003 года № 131-ФЗ «Об общих принципах организации местного самоуправления в Российской Федерации», Уставом муниципального образования «Сергиево-Посадский городской округ Московской области» осуществляет следующие полномочия: </w:t>
      </w:r>
      <w:bookmarkStart w:id="9" w:name="_Hlk201327878"/>
    </w:p>
    <w:bookmarkEnd w:id="9"/>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1) </w:t>
      </w:r>
      <w:bookmarkStart w:id="10" w:name="_Hlk202967117"/>
      <w:r w:rsidRPr="00907DA7">
        <w:rPr>
          <w:rFonts w:ascii="Times New Roman" w:hAnsi="Times New Roman" w:cs="Times New Roman"/>
          <w:sz w:val="24"/>
          <w:szCs w:val="24"/>
        </w:rPr>
        <w:t>принимает муниципальные правовые акты в соответствии с Законом, в целях реализации и единого применения на территории Сергиево-Посадского городского округа Правил благоустройства территории Сергиево-Посадского городского округа;</w:t>
      </w:r>
    </w:p>
    <w:bookmarkEnd w:id="10"/>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2) обеспечивает закрепление всей территории Сергиево-Посадского городского округа за ответственными лицами путем разработки и утверждения титульных списков объектов благоустройства, </w:t>
      </w:r>
      <w:bookmarkStart w:id="11" w:name="_Hlk202967218"/>
      <w:r w:rsidRPr="00907DA7">
        <w:rPr>
          <w:rFonts w:ascii="Times New Roman" w:hAnsi="Times New Roman" w:cs="Times New Roman"/>
          <w:sz w:val="24"/>
          <w:szCs w:val="24"/>
        </w:rPr>
        <w:t>разработки схем границ прилегающих территорий и схем уборки территорий и санитарной очистки территорий;</w:t>
      </w:r>
    </w:p>
    <w:bookmarkEnd w:id="11"/>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3) привлекает население к выполнению на добровольной основе социально значимых работ по благоустройству территории Сергиево-Посадского городского округа, в том числе к озеленению, создают условия для привлечения молодежи (молодых людей в возрасте от 14 до 35 лет) и добровольцев (волонтеров) к участию в реализации мероприятий федерального проекта «Формирование комфортной городской среды»;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4) привлекает граждан как лично, так и в составе общественных объединений и иных негосударственных некоммерческих организаций, субъектов общественного контроля, предусмотренных Федеральным законом от 21.07.2014 №212-ФЗ «Об основах общественного контроля в Российской Федерации», муниципальные общественные комиссии для решения вопросов по благоустройству территории, в том числе для приемки работ, выполненных при осуществлении мероприятий;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5) </w:t>
      </w:r>
      <w:bookmarkStart w:id="12" w:name="_Hlk202967346"/>
      <w:r w:rsidRPr="00907DA7">
        <w:rPr>
          <w:rFonts w:ascii="Times New Roman" w:hAnsi="Times New Roman" w:cs="Times New Roman"/>
          <w:sz w:val="24"/>
          <w:szCs w:val="24"/>
        </w:rPr>
        <w:t>формирует расходы местного бюджета на очередной финансовый год (очередной финансовый год и плановый период) на благоустройство территории Сергиево-Посадского городского округа, в том числе на озеленение;</w:t>
      </w:r>
    </w:p>
    <w:bookmarkEnd w:id="12"/>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6) определяет время и порядок проведения месяцев чистоты и порядка в рамках временного промежутка, установленного Законом;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7) планирует и осуществляет мероприятия по благоустройству: территорий общего пользования </w:t>
      </w:r>
      <w:bookmarkStart w:id="13" w:name="_Hlk201328795"/>
      <w:r w:rsidRPr="00907DA7">
        <w:rPr>
          <w:rFonts w:ascii="Times New Roman" w:hAnsi="Times New Roman" w:cs="Times New Roman"/>
          <w:sz w:val="24"/>
          <w:szCs w:val="24"/>
        </w:rPr>
        <w:t xml:space="preserve">Сергиево-Посадского городского округа </w:t>
      </w:r>
      <w:bookmarkEnd w:id="13"/>
      <w:r w:rsidRPr="00907DA7">
        <w:rPr>
          <w:rFonts w:ascii="Times New Roman" w:hAnsi="Times New Roman" w:cs="Times New Roman"/>
          <w:sz w:val="24"/>
          <w:szCs w:val="24"/>
        </w:rPr>
        <w:t xml:space="preserve">(включая общественные территории), в том числе пешеходных улиц и зон, площадей, улиц, скверов, бульваров, зон отдыха, набережных, пляжей, садов, городских садов, парков (парков культуры и отдыха), включая лесные парки (лесопарковые зоны); въездных групп, дворовых территорий, в том числе </w:t>
      </w:r>
      <w:proofErr w:type="spellStart"/>
      <w:r w:rsidRPr="00907DA7">
        <w:rPr>
          <w:rFonts w:ascii="Times New Roman" w:hAnsi="Times New Roman" w:cs="Times New Roman"/>
          <w:sz w:val="24"/>
          <w:szCs w:val="24"/>
        </w:rPr>
        <w:t>внутридворовых</w:t>
      </w:r>
      <w:proofErr w:type="spellEnd"/>
      <w:r w:rsidRPr="00907DA7">
        <w:rPr>
          <w:rFonts w:ascii="Times New Roman" w:hAnsi="Times New Roman" w:cs="Times New Roman"/>
          <w:sz w:val="24"/>
          <w:szCs w:val="24"/>
        </w:rPr>
        <w:t xml:space="preserve"> проездов; внутриквартальных проездов; пешеходных коммуникаций и объектов инфраструктуры для велосипедного движения;</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8) обеспечивает беспрепятственный доступ инвалидов (включая инвалидов, использующих кресла-коляски и собак-проводников) к объектам социальной, инженерной и транспортной инфраструктур в соответствии с Законом Московской области от 22.10.2009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9) разрабатывает и утверждают концепции развития парков (инфраструктуры парков), осуществляют меры по реализации концепций развития парков (инфраструктуры парков);</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10) разрабатывает архитектурно-планировочные концепции, проекты благоустройства, планы по благоустройству, включая озеленение, с вовлечением граждан, общественных </w:t>
      </w:r>
      <w:r w:rsidRPr="00907DA7">
        <w:rPr>
          <w:rFonts w:ascii="Times New Roman" w:hAnsi="Times New Roman" w:cs="Times New Roman"/>
          <w:sz w:val="24"/>
          <w:szCs w:val="24"/>
        </w:rPr>
        <w:lastRenderedPageBreak/>
        <w:t>объединений и организаций в решение вопросов развития городской среды;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11) реализует архитектурно-планировочные концепции, проекты благоустройства, планы по благоустройству, включая озеленение;</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12) принимает решения о разработке </w:t>
      </w:r>
      <w:bookmarkStart w:id="14" w:name="_Hlk201328662"/>
      <w:r w:rsidRPr="00907DA7">
        <w:rPr>
          <w:rFonts w:ascii="Times New Roman" w:hAnsi="Times New Roman" w:cs="Times New Roman"/>
          <w:sz w:val="24"/>
          <w:szCs w:val="24"/>
        </w:rPr>
        <w:t>муниципальной программы «Формирование современной комфортной городской среды»,</w:t>
      </w:r>
      <w:bookmarkEnd w:id="14"/>
      <w:r w:rsidRPr="00907DA7">
        <w:rPr>
          <w:rFonts w:ascii="Times New Roman" w:hAnsi="Times New Roman" w:cs="Times New Roman"/>
          <w:sz w:val="24"/>
          <w:szCs w:val="24"/>
        </w:rPr>
        <w:t xml:space="preserve"> о внесении изменений в программу, о реализации и оценке эффективности реализации программы, о достижении целевых показателей результативности использования средств местного бюджета;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13) обеспечивает создание и деятельность муниципальной общественной комиссии по реализации муниципальной программы «Формирование современной комфортной городской среды», а также осуществление такой комиссией контроля за ходом выполнения муниципальной программы «Формирование современной комфортной городской среды»;</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14) участвует во всероссийских и областных конкурсах, организуют конкурсы по благоустройству территории среди жителей по различным номинациям;</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15) определяет специальные участки для вывоза уличного смета, остатков растительности, листвы и снега;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16) выдает ордеры на право производства земляных работ на территории Сергиево-Посадского городского округа;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17) согласовывает схемы информационного и информационно-рекламного оформления зданий, строений, сооружений, а также информационного оформления прилегающей к ним на основании правоустанавливающих документов территории;</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18) согласовывает установку средств размещения информации на территории Сергиево-Посадского городского округа;</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19) согласовывает проектные решения по отделке фасадов (паспортов колористических решений фасадов) зданий, строений, сооружений, ограждений;</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20) принимает меры профилактического характера, направленные на сохранение объектов и элементов благоустройства, включая сохранность зеленых насаждений;</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 xml:space="preserve">21) осуществляет мероприятия по созданию (устройству) новых и развитию, содержанию, эксплуатации, модернизации существующих систем наружного освещения, включая архитектурно-художественное освещение, на: территориях общего пользования муниципальных образований (включая общественные территории), в том числе на пешеходных улицах и зонах, площадях, улицах, на территориях скверов, бульваров, зон отдыха, набережных, пляжах, садах, городских садах, парков (парков культуры и отдыха), включая лесные парки (лесопарковые зоны); въездных группах, дворовых территориях, в том числе на </w:t>
      </w:r>
      <w:proofErr w:type="spellStart"/>
      <w:r w:rsidRPr="00907DA7">
        <w:rPr>
          <w:rFonts w:ascii="Times New Roman" w:hAnsi="Times New Roman" w:cs="Times New Roman"/>
          <w:sz w:val="24"/>
          <w:szCs w:val="24"/>
        </w:rPr>
        <w:t>внутридворовых</w:t>
      </w:r>
      <w:proofErr w:type="spellEnd"/>
      <w:r w:rsidRPr="00907DA7">
        <w:rPr>
          <w:rFonts w:ascii="Times New Roman" w:hAnsi="Times New Roman" w:cs="Times New Roman"/>
          <w:sz w:val="24"/>
          <w:szCs w:val="24"/>
        </w:rPr>
        <w:t xml:space="preserve"> проездах; внутриквартальных проездах; пешеходных коммуникациях и объектах инфраструктуры для велосипедного движения.».</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w:t>
      </w:r>
      <w:r w:rsidRPr="00907DA7">
        <w:rPr>
          <w:rFonts w:ascii="Times New Roman" w:hAnsi="Times New Roman" w:cs="Times New Roman"/>
          <w:sz w:val="24"/>
          <w:szCs w:val="24"/>
        </w:rPr>
        <w:t xml:space="preserve">. В абзаце 1 подпункта б) </w:t>
      </w:r>
      <w:bookmarkStart w:id="15" w:name="_Hlk199857221"/>
      <w:r w:rsidRPr="00907DA7">
        <w:rPr>
          <w:rFonts w:ascii="Times New Roman" w:hAnsi="Times New Roman" w:cs="Times New Roman"/>
          <w:sz w:val="24"/>
          <w:szCs w:val="24"/>
        </w:rPr>
        <w:t>пункта 1 статьи 72 Правил</w:t>
      </w:r>
      <w:bookmarkEnd w:id="15"/>
      <w:r w:rsidRPr="00907DA7">
        <w:rPr>
          <w:rFonts w:ascii="Times New Roman" w:hAnsi="Times New Roman" w:cs="Times New Roman"/>
          <w:sz w:val="24"/>
          <w:szCs w:val="24"/>
        </w:rPr>
        <w:t>:</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слова «объектов инфраструктуры для велосипедного движения,» заменить словами «элементов улично-дорожной сети Сергиево-Посадского городского округа,»</w:t>
      </w:r>
      <w:r>
        <w:rPr>
          <w:rFonts w:ascii="Times New Roman" w:hAnsi="Times New Roman" w:cs="Times New Roman"/>
          <w:sz w:val="24"/>
          <w:szCs w:val="24"/>
        </w:rPr>
        <w:t>.</w:t>
      </w: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w:t>
      </w:r>
      <w:r>
        <w:rPr>
          <w:rFonts w:ascii="Times New Roman" w:hAnsi="Times New Roman" w:cs="Times New Roman"/>
          <w:sz w:val="24"/>
          <w:szCs w:val="24"/>
        </w:rPr>
        <w:t>3</w:t>
      </w:r>
      <w:r w:rsidRPr="00907DA7">
        <w:rPr>
          <w:rFonts w:ascii="Times New Roman" w:hAnsi="Times New Roman" w:cs="Times New Roman"/>
          <w:sz w:val="24"/>
          <w:szCs w:val="24"/>
        </w:rPr>
        <w:t>. Подпункт б) пункта 1 статьи 72 Правил дополнить абзацем следующего содержания:</w:t>
      </w:r>
    </w:p>
    <w:p w:rsidR="005E4EC6"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«предоставления объектов, указанных в пункте в) статьи 4 настоящих Правил, администрации Сергиево-Посадского городского округа или подведомственным ей учреждениям по договору безвозмездного пользования для озеленения, ремонта, архитектурно-художественного оформления элементов обустройства и благоустройства автомобильных дорог.».</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8104E0"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w:t>
      </w:r>
      <w:r>
        <w:rPr>
          <w:rFonts w:ascii="Times New Roman" w:hAnsi="Times New Roman" w:cs="Times New Roman"/>
          <w:sz w:val="24"/>
          <w:szCs w:val="24"/>
        </w:rPr>
        <w:t>4</w:t>
      </w:r>
      <w:r w:rsidRPr="00907DA7">
        <w:rPr>
          <w:rFonts w:ascii="Times New Roman" w:hAnsi="Times New Roman" w:cs="Times New Roman"/>
          <w:sz w:val="24"/>
          <w:szCs w:val="24"/>
        </w:rPr>
        <w:t xml:space="preserve">. </w:t>
      </w:r>
      <w:r w:rsidRPr="008104E0">
        <w:rPr>
          <w:rFonts w:ascii="Times New Roman" w:hAnsi="Times New Roman" w:cs="Times New Roman"/>
          <w:sz w:val="24"/>
          <w:szCs w:val="24"/>
        </w:rPr>
        <w:t xml:space="preserve">Дополнить Правила статьей </w:t>
      </w:r>
      <w:bookmarkStart w:id="16" w:name="_Hlk207098575"/>
      <w:r w:rsidRPr="008104E0">
        <w:rPr>
          <w:rFonts w:ascii="Times New Roman" w:hAnsi="Times New Roman" w:cs="Times New Roman"/>
          <w:sz w:val="24"/>
          <w:szCs w:val="24"/>
        </w:rPr>
        <w:t xml:space="preserve">73 </w:t>
      </w:r>
      <w:bookmarkEnd w:id="16"/>
      <w:r w:rsidRPr="008104E0">
        <w:rPr>
          <w:rFonts w:ascii="Times New Roman" w:hAnsi="Times New Roman" w:cs="Times New Roman"/>
          <w:sz w:val="24"/>
          <w:szCs w:val="24"/>
        </w:rPr>
        <w:t>следующего содержания:</w:t>
      </w:r>
    </w:p>
    <w:p w:rsidR="005E4EC6" w:rsidRDefault="005E4EC6" w:rsidP="005E4EC6">
      <w:pPr>
        <w:pStyle w:val="ConsPlusNormal"/>
        <w:ind w:firstLine="540"/>
        <w:jc w:val="both"/>
        <w:rPr>
          <w:rFonts w:ascii="Times New Roman" w:hAnsi="Times New Roman" w:cs="Times New Roman"/>
          <w:sz w:val="24"/>
          <w:szCs w:val="24"/>
        </w:rPr>
      </w:pPr>
      <w:r w:rsidRPr="008104E0">
        <w:rPr>
          <w:rFonts w:ascii="Times New Roman" w:hAnsi="Times New Roman" w:cs="Times New Roman"/>
          <w:sz w:val="24"/>
          <w:szCs w:val="24"/>
        </w:rPr>
        <w:t>«73</w:t>
      </w:r>
      <w:r>
        <w:rPr>
          <w:rFonts w:ascii="Times New Roman" w:hAnsi="Times New Roman" w:cs="Times New Roman"/>
          <w:sz w:val="24"/>
          <w:szCs w:val="24"/>
        </w:rPr>
        <w:t xml:space="preserve">. </w:t>
      </w:r>
      <w:r w:rsidRPr="00066762">
        <w:rPr>
          <w:rFonts w:ascii="Times New Roman" w:hAnsi="Times New Roman" w:cs="Times New Roman"/>
          <w:sz w:val="24"/>
          <w:szCs w:val="24"/>
        </w:rPr>
        <w:t>Шрифт Сергиево-Посадского городского округа Московской области.</w:t>
      </w:r>
    </w:p>
    <w:p w:rsidR="005E4EC6" w:rsidRPr="00A377FB" w:rsidRDefault="005E4EC6" w:rsidP="005E4EC6">
      <w:pPr>
        <w:pStyle w:val="ConsPlusNormal"/>
        <w:ind w:firstLine="540"/>
        <w:jc w:val="both"/>
        <w:rPr>
          <w:rFonts w:ascii="Times New Roman" w:hAnsi="Times New Roman" w:cs="Times New Roman"/>
          <w:sz w:val="24"/>
          <w:szCs w:val="24"/>
        </w:rPr>
      </w:pPr>
      <w:r w:rsidRPr="00A377FB">
        <w:rPr>
          <w:rFonts w:ascii="Times New Roman" w:hAnsi="Times New Roman" w:cs="Times New Roman"/>
          <w:sz w:val="24"/>
          <w:szCs w:val="24"/>
        </w:rPr>
        <w:t xml:space="preserve">1.Фирменными шрифтами Сергиево-Посадского городского округа Московской области являются шрифты: «SK </w:t>
      </w:r>
      <w:proofErr w:type="spellStart"/>
      <w:r w:rsidRPr="00A377FB">
        <w:rPr>
          <w:rFonts w:ascii="Times New Roman" w:hAnsi="Times New Roman" w:cs="Times New Roman"/>
          <w:sz w:val="24"/>
          <w:szCs w:val="24"/>
        </w:rPr>
        <w:t>Posad</w:t>
      </w:r>
      <w:proofErr w:type="spellEnd"/>
      <w:r w:rsidRPr="00A377FB">
        <w:rPr>
          <w:rFonts w:ascii="Times New Roman" w:hAnsi="Times New Roman" w:cs="Times New Roman"/>
          <w:sz w:val="24"/>
          <w:szCs w:val="24"/>
        </w:rPr>
        <w:t xml:space="preserve"> </w:t>
      </w:r>
      <w:proofErr w:type="spellStart"/>
      <w:r w:rsidRPr="00A377FB">
        <w:rPr>
          <w:rFonts w:ascii="Times New Roman" w:hAnsi="Times New Roman" w:cs="Times New Roman"/>
          <w:sz w:val="24"/>
          <w:szCs w:val="24"/>
        </w:rPr>
        <w:t>Display</w:t>
      </w:r>
      <w:proofErr w:type="spellEnd"/>
      <w:r w:rsidRPr="00A377FB">
        <w:rPr>
          <w:rFonts w:ascii="Times New Roman" w:hAnsi="Times New Roman" w:cs="Times New Roman"/>
          <w:sz w:val="24"/>
          <w:szCs w:val="24"/>
        </w:rPr>
        <w:t xml:space="preserve">» стиль </w:t>
      </w:r>
      <w:proofErr w:type="spellStart"/>
      <w:r w:rsidRPr="00A377FB">
        <w:rPr>
          <w:rFonts w:ascii="Times New Roman" w:hAnsi="Times New Roman" w:cs="Times New Roman"/>
          <w:sz w:val="24"/>
          <w:szCs w:val="24"/>
        </w:rPr>
        <w:t>Sokolov</w:t>
      </w:r>
      <w:proofErr w:type="spellEnd"/>
      <w:r w:rsidRPr="00A377FB">
        <w:rPr>
          <w:rFonts w:ascii="Times New Roman" w:hAnsi="Times New Roman" w:cs="Times New Roman"/>
          <w:sz w:val="24"/>
          <w:szCs w:val="24"/>
        </w:rPr>
        <w:t xml:space="preserve">, «SK </w:t>
      </w:r>
      <w:proofErr w:type="spellStart"/>
      <w:r w:rsidRPr="00A377FB">
        <w:rPr>
          <w:rFonts w:ascii="Times New Roman" w:hAnsi="Times New Roman" w:cs="Times New Roman"/>
          <w:sz w:val="24"/>
          <w:szCs w:val="24"/>
        </w:rPr>
        <w:t>Posad</w:t>
      </w:r>
      <w:proofErr w:type="spellEnd"/>
      <w:r w:rsidRPr="00A377FB">
        <w:rPr>
          <w:rFonts w:ascii="Times New Roman" w:hAnsi="Times New Roman" w:cs="Times New Roman"/>
          <w:sz w:val="24"/>
          <w:szCs w:val="24"/>
        </w:rPr>
        <w:t xml:space="preserve"> </w:t>
      </w:r>
      <w:proofErr w:type="spellStart"/>
      <w:r w:rsidRPr="00A377FB">
        <w:rPr>
          <w:rFonts w:ascii="Times New Roman" w:hAnsi="Times New Roman" w:cs="Times New Roman"/>
          <w:sz w:val="24"/>
          <w:szCs w:val="24"/>
        </w:rPr>
        <w:t>Display</w:t>
      </w:r>
      <w:proofErr w:type="spellEnd"/>
      <w:r w:rsidRPr="00A377FB">
        <w:rPr>
          <w:rFonts w:ascii="Times New Roman" w:hAnsi="Times New Roman" w:cs="Times New Roman"/>
          <w:sz w:val="24"/>
          <w:szCs w:val="24"/>
        </w:rPr>
        <w:t xml:space="preserve">» стиль </w:t>
      </w:r>
      <w:proofErr w:type="spellStart"/>
      <w:r w:rsidRPr="00A377FB">
        <w:rPr>
          <w:rFonts w:ascii="Times New Roman" w:hAnsi="Times New Roman" w:cs="Times New Roman"/>
          <w:sz w:val="24"/>
          <w:szCs w:val="24"/>
        </w:rPr>
        <w:t>Favorskiy</w:t>
      </w:r>
      <w:proofErr w:type="spellEnd"/>
      <w:r w:rsidRPr="00A377FB">
        <w:rPr>
          <w:rFonts w:ascii="Times New Roman" w:hAnsi="Times New Roman" w:cs="Times New Roman"/>
          <w:sz w:val="24"/>
          <w:szCs w:val="24"/>
        </w:rPr>
        <w:t xml:space="preserve">, «SK </w:t>
      </w:r>
      <w:proofErr w:type="spellStart"/>
      <w:r w:rsidRPr="00A377FB">
        <w:rPr>
          <w:rFonts w:ascii="Times New Roman" w:hAnsi="Times New Roman" w:cs="Times New Roman"/>
          <w:sz w:val="24"/>
          <w:szCs w:val="24"/>
        </w:rPr>
        <w:t>Posad</w:t>
      </w:r>
      <w:proofErr w:type="spellEnd"/>
      <w:r w:rsidRPr="00A377FB">
        <w:rPr>
          <w:rFonts w:ascii="Times New Roman" w:hAnsi="Times New Roman" w:cs="Times New Roman"/>
          <w:sz w:val="24"/>
          <w:szCs w:val="24"/>
        </w:rPr>
        <w:t xml:space="preserve"> </w:t>
      </w:r>
      <w:proofErr w:type="spellStart"/>
      <w:r w:rsidRPr="00A377FB">
        <w:rPr>
          <w:rFonts w:ascii="Times New Roman" w:hAnsi="Times New Roman" w:cs="Times New Roman"/>
          <w:sz w:val="24"/>
          <w:szCs w:val="24"/>
        </w:rPr>
        <w:t>Display</w:t>
      </w:r>
      <w:proofErr w:type="spellEnd"/>
      <w:r w:rsidRPr="00A377FB">
        <w:rPr>
          <w:rFonts w:ascii="Times New Roman" w:hAnsi="Times New Roman" w:cs="Times New Roman"/>
          <w:sz w:val="24"/>
          <w:szCs w:val="24"/>
        </w:rPr>
        <w:t xml:space="preserve">» стиль </w:t>
      </w:r>
      <w:proofErr w:type="spellStart"/>
      <w:r w:rsidRPr="00A377FB">
        <w:rPr>
          <w:rFonts w:ascii="Times New Roman" w:hAnsi="Times New Roman" w:cs="Times New Roman"/>
          <w:sz w:val="24"/>
          <w:szCs w:val="24"/>
        </w:rPr>
        <w:t>Sergius</w:t>
      </w:r>
      <w:proofErr w:type="spellEnd"/>
      <w:r w:rsidRPr="00A377FB">
        <w:rPr>
          <w:rFonts w:ascii="Times New Roman" w:hAnsi="Times New Roman" w:cs="Times New Roman"/>
          <w:sz w:val="24"/>
          <w:szCs w:val="24"/>
        </w:rPr>
        <w:t xml:space="preserve"> </w:t>
      </w:r>
      <w:proofErr w:type="gramStart"/>
      <w:r w:rsidRPr="00A377FB">
        <w:rPr>
          <w:rFonts w:ascii="Times New Roman" w:hAnsi="Times New Roman" w:cs="Times New Roman"/>
          <w:sz w:val="24"/>
          <w:szCs w:val="24"/>
        </w:rPr>
        <w:t>700  (</w:t>
      </w:r>
      <w:proofErr w:type="gramEnd"/>
      <w:r w:rsidRPr="00A377FB">
        <w:rPr>
          <w:rFonts w:ascii="Times New Roman" w:hAnsi="Times New Roman" w:cs="Times New Roman"/>
          <w:sz w:val="24"/>
          <w:szCs w:val="24"/>
        </w:rPr>
        <w:t>приложение 5  к настоящим Правилам).</w:t>
      </w:r>
    </w:p>
    <w:p w:rsidR="005E4EC6" w:rsidRPr="00A377FB" w:rsidRDefault="005E4EC6" w:rsidP="005E4EC6">
      <w:pPr>
        <w:pStyle w:val="ConsPlusNormal"/>
        <w:ind w:firstLine="540"/>
        <w:jc w:val="both"/>
        <w:rPr>
          <w:rFonts w:ascii="Times New Roman" w:hAnsi="Times New Roman" w:cs="Times New Roman"/>
          <w:sz w:val="24"/>
          <w:szCs w:val="24"/>
        </w:rPr>
      </w:pPr>
      <w:r w:rsidRPr="00A377FB">
        <w:rPr>
          <w:rFonts w:ascii="Times New Roman" w:hAnsi="Times New Roman" w:cs="Times New Roman"/>
          <w:sz w:val="24"/>
          <w:szCs w:val="24"/>
        </w:rPr>
        <w:t xml:space="preserve">2.Фирменный шрифт «SK </w:t>
      </w:r>
      <w:proofErr w:type="spellStart"/>
      <w:r w:rsidRPr="00A377FB">
        <w:rPr>
          <w:rFonts w:ascii="Times New Roman" w:hAnsi="Times New Roman" w:cs="Times New Roman"/>
          <w:sz w:val="24"/>
          <w:szCs w:val="24"/>
        </w:rPr>
        <w:t>Posad</w:t>
      </w:r>
      <w:proofErr w:type="spellEnd"/>
      <w:r w:rsidRPr="00A377FB">
        <w:rPr>
          <w:rFonts w:ascii="Times New Roman" w:hAnsi="Times New Roman" w:cs="Times New Roman"/>
          <w:sz w:val="24"/>
          <w:szCs w:val="24"/>
        </w:rPr>
        <w:t xml:space="preserve"> </w:t>
      </w:r>
      <w:proofErr w:type="spellStart"/>
      <w:r w:rsidRPr="00A377FB">
        <w:rPr>
          <w:rFonts w:ascii="Times New Roman" w:hAnsi="Times New Roman" w:cs="Times New Roman"/>
          <w:sz w:val="24"/>
          <w:szCs w:val="24"/>
        </w:rPr>
        <w:t>Display</w:t>
      </w:r>
      <w:proofErr w:type="spellEnd"/>
      <w:r w:rsidRPr="00A377FB">
        <w:rPr>
          <w:rFonts w:ascii="Times New Roman" w:hAnsi="Times New Roman" w:cs="Times New Roman"/>
          <w:sz w:val="24"/>
          <w:szCs w:val="24"/>
        </w:rPr>
        <w:t xml:space="preserve">» стиль </w:t>
      </w:r>
      <w:proofErr w:type="spellStart"/>
      <w:r w:rsidRPr="00A377FB">
        <w:rPr>
          <w:rFonts w:ascii="Times New Roman" w:hAnsi="Times New Roman" w:cs="Times New Roman"/>
          <w:sz w:val="24"/>
          <w:szCs w:val="24"/>
        </w:rPr>
        <w:t>Sokolov</w:t>
      </w:r>
      <w:proofErr w:type="spellEnd"/>
      <w:r w:rsidRPr="00A377FB">
        <w:rPr>
          <w:rFonts w:ascii="Times New Roman" w:hAnsi="Times New Roman" w:cs="Times New Roman"/>
          <w:sz w:val="24"/>
          <w:szCs w:val="24"/>
        </w:rPr>
        <w:t xml:space="preserve"> обязателен к применению при </w:t>
      </w:r>
      <w:r w:rsidRPr="00A377FB">
        <w:rPr>
          <w:rFonts w:ascii="Times New Roman" w:hAnsi="Times New Roman" w:cs="Times New Roman"/>
          <w:sz w:val="24"/>
          <w:szCs w:val="24"/>
        </w:rPr>
        <w:lastRenderedPageBreak/>
        <w:t>оформлении средств размещения информации, расположенных в границах исторического поселения город Сергиев Посад, утвержденных постановлением Правительства Московской области от 30.10.2023 №988-ПП «Об утверждении предмета охраны и границы территории исторического поселения регионального значения город Сергиев Посад, расположенного по адресу: Московская область, Сергиево-Посадский городской округ, город Сергиев Посад».</w:t>
      </w:r>
    </w:p>
    <w:p w:rsidR="005E4EC6" w:rsidRDefault="005E4EC6" w:rsidP="005E4EC6">
      <w:pPr>
        <w:pStyle w:val="ConsPlusNormal"/>
        <w:ind w:firstLine="540"/>
        <w:jc w:val="both"/>
        <w:rPr>
          <w:rFonts w:ascii="Times New Roman" w:hAnsi="Times New Roman" w:cs="Times New Roman"/>
          <w:sz w:val="24"/>
          <w:szCs w:val="24"/>
        </w:rPr>
      </w:pPr>
      <w:r w:rsidRPr="00A377FB">
        <w:rPr>
          <w:rFonts w:ascii="Times New Roman" w:hAnsi="Times New Roman" w:cs="Times New Roman"/>
          <w:sz w:val="24"/>
          <w:szCs w:val="24"/>
        </w:rPr>
        <w:t xml:space="preserve">3.Фирменные шрифты Сергиево-Посадского городского округа Московской области: «SK </w:t>
      </w:r>
      <w:proofErr w:type="spellStart"/>
      <w:r w:rsidRPr="00A377FB">
        <w:rPr>
          <w:rFonts w:ascii="Times New Roman" w:hAnsi="Times New Roman" w:cs="Times New Roman"/>
          <w:sz w:val="24"/>
          <w:szCs w:val="24"/>
        </w:rPr>
        <w:t>Posad</w:t>
      </w:r>
      <w:proofErr w:type="spellEnd"/>
      <w:r w:rsidRPr="00A377FB">
        <w:rPr>
          <w:rFonts w:ascii="Times New Roman" w:hAnsi="Times New Roman" w:cs="Times New Roman"/>
          <w:sz w:val="24"/>
          <w:szCs w:val="24"/>
        </w:rPr>
        <w:t xml:space="preserve"> </w:t>
      </w:r>
      <w:proofErr w:type="spellStart"/>
      <w:r w:rsidRPr="00A377FB">
        <w:rPr>
          <w:rFonts w:ascii="Times New Roman" w:hAnsi="Times New Roman" w:cs="Times New Roman"/>
          <w:sz w:val="24"/>
          <w:szCs w:val="24"/>
        </w:rPr>
        <w:t>Display</w:t>
      </w:r>
      <w:proofErr w:type="spellEnd"/>
      <w:r w:rsidRPr="00A377FB">
        <w:rPr>
          <w:rFonts w:ascii="Times New Roman" w:hAnsi="Times New Roman" w:cs="Times New Roman"/>
          <w:sz w:val="24"/>
          <w:szCs w:val="24"/>
        </w:rPr>
        <w:t xml:space="preserve">» стиль </w:t>
      </w:r>
      <w:proofErr w:type="spellStart"/>
      <w:r w:rsidRPr="00A377FB">
        <w:rPr>
          <w:rFonts w:ascii="Times New Roman" w:hAnsi="Times New Roman" w:cs="Times New Roman"/>
          <w:sz w:val="24"/>
          <w:szCs w:val="24"/>
        </w:rPr>
        <w:t>Sokolov</w:t>
      </w:r>
      <w:proofErr w:type="spellEnd"/>
      <w:r w:rsidRPr="00A377FB">
        <w:rPr>
          <w:rFonts w:ascii="Times New Roman" w:hAnsi="Times New Roman" w:cs="Times New Roman"/>
          <w:sz w:val="24"/>
          <w:szCs w:val="24"/>
        </w:rPr>
        <w:t xml:space="preserve">, «SK </w:t>
      </w:r>
      <w:proofErr w:type="spellStart"/>
      <w:r w:rsidRPr="00A377FB">
        <w:rPr>
          <w:rFonts w:ascii="Times New Roman" w:hAnsi="Times New Roman" w:cs="Times New Roman"/>
          <w:sz w:val="24"/>
          <w:szCs w:val="24"/>
        </w:rPr>
        <w:t>Posad</w:t>
      </w:r>
      <w:proofErr w:type="spellEnd"/>
      <w:r w:rsidRPr="00A377FB">
        <w:rPr>
          <w:rFonts w:ascii="Times New Roman" w:hAnsi="Times New Roman" w:cs="Times New Roman"/>
          <w:sz w:val="24"/>
          <w:szCs w:val="24"/>
        </w:rPr>
        <w:t xml:space="preserve"> </w:t>
      </w:r>
      <w:proofErr w:type="spellStart"/>
      <w:r w:rsidRPr="00A377FB">
        <w:rPr>
          <w:rFonts w:ascii="Times New Roman" w:hAnsi="Times New Roman" w:cs="Times New Roman"/>
          <w:sz w:val="24"/>
          <w:szCs w:val="24"/>
        </w:rPr>
        <w:t>Display</w:t>
      </w:r>
      <w:proofErr w:type="spellEnd"/>
      <w:r w:rsidRPr="00A377FB">
        <w:rPr>
          <w:rFonts w:ascii="Times New Roman" w:hAnsi="Times New Roman" w:cs="Times New Roman"/>
          <w:sz w:val="24"/>
          <w:szCs w:val="24"/>
        </w:rPr>
        <w:t xml:space="preserve">» стиль </w:t>
      </w:r>
      <w:proofErr w:type="spellStart"/>
      <w:r w:rsidRPr="00A377FB">
        <w:rPr>
          <w:rFonts w:ascii="Times New Roman" w:hAnsi="Times New Roman" w:cs="Times New Roman"/>
          <w:sz w:val="24"/>
          <w:szCs w:val="24"/>
        </w:rPr>
        <w:t>Favorskiy</w:t>
      </w:r>
      <w:proofErr w:type="spellEnd"/>
      <w:r w:rsidRPr="00A377FB">
        <w:rPr>
          <w:rFonts w:ascii="Times New Roman" w:hAnsi="Times New Roman" w:cs="Times New Roman"/>
          <w:sz w:val="24"/>
          <w:szCs w:val="24"/>
        </w:rPr>
        <w:t xml:space="preserve">, «SK </w:t>
      </w:r>
      <w:proofErr w:type="spellStart"/>
      <w:r w:rsidRPr="00A377FB">
        <w:rPr>
          <w:rFonts w:ascii="Times New Roman" w:hAnsi="Times New Roman" w:cs="Times New Roman"/>
          <w:sz w:val="24"/>
          <w:szCs w:val="24"/>
        </w:rPr>
        <w:t>Posad</w:t>
      </w:r>
      <w:proofErr w:type="spellEnd"/>
      <w:r w:rsidRPr="00A377FB">
        <w:rPr>
          <w:rFonts w:ascii="Times New Roman" w:hAnsi="Times New Roman" w:cs="Times New Roman"/>
          <w:sz w:val="24"/>
          <w:szCs w:val="24"/>
        </w:rPr>
        <w:t xml:space="preserve"> </w:t>
      </w:r>
      <w:proofErr w:type="spellStart"/>
      <w:r w:rsidRPr="00A377FB">
        <w:rPr>
          <w:rFonts w:ascii="Times New Roman" w:hAnsi="Times New Roman" w:cs="Times New Roman"/>
          <w:sz w:val="24"/>
          <w:szCs w:val="24"/>
        </w:rPr>
        <w:t>Display</w:t>
      </w:r>
      <w:proofErr w:type="spellEnd"/>
      <w:r w:rsidRPr="00A377FB">
        <w:rPr>
          <w:rFonts w:ascii="Times New Roman" w:hAnsi="Times New Roman" w:cs="Times New Roman"/>
          <w:sz w:val="24"/>
          <w:szCs w:val="24"/>
        </w:rPr>
        <w:t xml:space="preserve">» стиль </w:t>
      </w:r>
      <w:proofErr w:type="spellStart"/>
      <w:r w:rsidRPr="00A377FB">
        <w:rPr>
          <w:rFonts w:ascii="Times New Roman" w:hAnsi="Times New Roman" w:cs="Times New Roman"/>
          <w:sz w:val="24"/>
          <w:szCs w:val="24"/>
        </w:rPr>
        <w:t>Sergius</w:t>
      </w:r>
      <w:proofErr w:type="spellEnd"/>
      <w:r w:rsidRPr="00A377FB">
        <w:rPr>
          <w:rFonts w:ascii="Times New Roman" w:hAnsi="Times New Roman" w:cs="Times New Roman"/>
          <w:sz w:val="24"/>
          <w:szCs w:val="24"/>
        </w:rPr>
        <w:t xml:space="preserve"> </w:t>
      </w:r>
      <w:proofErr w:type="gramStart"/>
      <w:r w:rsidRPr="00A377FB">
        <w:rPr>
          <w:rFonts w:ascii="Times New Roman" w:hAnsi="Times New Roman" w:cs="Times New Roman"/>
          <w:sz w:val="24"/>
          <w:szCs w:val="24"/>
        </w:rPr>
        <w:t>700  могут</w:t>
      </w:r>
      <w:proofErr w:type="gramEnd"/>
      <w:r w:rsidRPr="00A377FB">
        <w:rPr>
          <w:rFonts w:ascii="Times New Roman" w:hAnsi="Times New Roman" w:cs="Times New Roman"/>
          <w:sz w:val="24"/>
          <w:szCs w:val="24"/>
        </w:rPr>
        <w:t xml:space="preserve"> применяться для тексов, документации, городской навигации, средств размещения информации, афиш, плакатов, навигации на зданиях, строениях, сооружениях и элементах зданий, строений, сооружений на территории Сергиево-Посадского городского округа.</w:t>
      </w:r>
      <w:r>
        <w:rPr>
          <w:rFonts w:ascii="Times New Roman" w:hAnsi="Times New Roman" w:cs="Times New Roman"/>
          <w:sz w:val="24"/>
          <w:szCs w:val="24"/>
        </w:rPr>
        <w:t>».</w:t>
      </w:r>
    </w:p>
    <w:p w:rsidR="005E4EC6" w:rsidRPr="007C33EF" w:rsidRDefault="005E4EC6" w:rsidP="005E4EC6">
      <w:pPr>
        <w:pStyle w:val="ConsPlusNormal"/>
        <w:ind w:firstLine="540"/>
        <w:jc w:val="both"/>
        <w:rPr>
          <w:rFonts w:ascii="Times New Roman" w:hAnsi="Times New Roman" w:cs="Times New Roman"/>
          <w:sz w:val="16"/>
          <w:szCs w:val="16"/>
        </w:rPr>
      </w:pPr>
    </w:p>
    <w:p w:rsidR="005E4EC6" w:rsidRPr="00907DA7" w:rsidRDefault="005E4EC6" w:rsidP="005E4EC6">
      <w:pPr>
        <w:pStyle w:val="ConsPlusNormal"/>
        <w:ind w:firstLine="540"/>
        <w:jc w:val="both"/>
        <w:rPr>
          <w:rFonts w:ascii="Times New Roman" w:hAnsi="Times New Roman" w:cs="Times New Roman"/>
          <w:sz w:val="24"/>
          <w:szCs w:val="24"/>
        </w:rPr>
      </w:pPr>
      <w:r w:rsidRPr="00907DA7">
        <w:rPr>
          <w:rFonts w:ascii="Times New Roman" w:hAnsi="Times New Roman" w:cs="Times New Roman"/>
          <w:sz w:val="24"/>
          <w:szCs w:val="24"/>
        </w:rPr>
        <w:t>2</w:t>
      </w:r>
      <w:r>
        <w:rPr>
          <w:rFonts w:ascii="Times New Roman" w:hAnsi="Times New Roman" w:cs="Times New Roman"/>
          <w:sz w:val="24"/>
          <w:szCs w:val="24"/>
        </w:rPr>
        <w:t>5</w:t>
      </w:r>
      <w:r w:rsidRPr="00907DA7">
        <w:rPr>
          <w:rFonts w:ascii="Times New Roman" w:hAnsi="Times New Roman" w:cs="Times New Roman"/>
          <w:sz w:val="24"/>
          <w:szCs w:val="24"/>
        </w:rPr>
        <w:t xml:space="preserve">. Дополнить Правила приложениями 4, 5 в соответствии с приложением к настоящему муниципальному нормативному правовому акту. </w:t>
      </w:r>
    </w:p>
    <w:p w:rsidR="005E4EC6" w:rsidRPr="00907DA7" w:rsidRDefault="005E4EC6" w:rsidP="005E4EC6">
      <w:pPr>
        <w:autoSpaceDE w:val="0"/>
        <w:autoSpaceDN w:val="0"/>
        <w:adjustRightInd w:val="0"/>
        <w:spacing w:after="0" w:line="240" w:lineRule="auto"/>
        <w:jc w:val="both"/>
        <w:rPr>
          <w:rFonts w:ascii="Times New Roman" w:hAnsi="Times New Roman"/>
          <w:sz w:val="24"/>
          <w:szCs w:val="24"/>
          <w:lang w:eastAsia="ru-RU"/>
        </w:rPr>
      </w:pPr>
    </w:p>
    <w:p w:rsidR="005E4EC6" w:rsidRPr="00907DA7" w:rsidRDefault="005E4EC6" w:rsidP="005E4EC6">
      <w:pPr>
        <w:autoSpaceDE w:val="0"/>
        <w:autoSpaceDN w:val="0"/>
        <w:adjustRightInd w:val="0"/>
        <w:spacing w:after="0" w:line="240" w:lineRule="auto"/>
        <w:ind w:firstLine="540"/>
        <w:jc w:val="both"/>
        <w:rPr>
          <w:rFonts w:ascii="Times New Roman" w:hAnsi="Times New Roman"/>
          <w:sz w:val="24"/>
          <w:szCs w:val="24"/>
          <w:lang w:eastAsia="ru-RU"/>
        </w:rPr>
      </w:pPr>
      <w:r w:rsidRPr="00907DA7">
        <w:rPr>
          <w:rFonts w:ascii="Times New Roman" w:hAnsi="Times New Roman"/>
          <w:sz w:val="24"/>
          <w:szCs w:val="24"/>
          <w:lang w:eastAsia="ru-RU"/>
        </w:rPr>
        <w:t>Настоящий муниципальный нормативный правовой акт вступает в силу после его официального опубликования.</w:t>
      </w:r>
    </w:p>
    <w:p w:rsidR="005E4EC6" w:rsidRPr="00907DA7" w:rsidRDefault="005E4EC6" w:rsidP="005E4EC6">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5E4EC6" w:rsidRPr="00907DA7" w:rsidRDefault="005E4EC6" w:rsidP="005E4EC6">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Глава Сергиево-Посадского</w:t>
      </w:r>
      <w:r w:rsidRPr="00C152FB">
        <w:rPr>
          <w:rFonts w:ascii="Times New Roman" w:eastAsia="Times New Roman" w:hAnsi="Times New Roman"/>
          <w:color w:val="000000"/>
          <w:sz w:val="24"/>
          <w:szCs w:val="24"/>
          <w:lang w:eastAsia="ru-RU"/>
        </w:rPr>
        <w:t xml:space="preserve"> городского округа</w:t>
      </w:r>
      <w:r w:rsidRPr="00C152FB">
        <w:rPr>
          <w:rFonts w:ascii="Times New Roman" w:eastAsia="Times New Roman" w:hAnsi="Times New Roman"/>
          <w:color w:val="000000"/>
          <w:sz w:val="24"/>
          <w:szCs w:val="24"/>
          <w:lang w:eastAsia="ru-RU"/>
        </w:rPr>
        <w:tab/>
      </w:r>
      <w:r w:rsidRPr="00C152FB">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sidRPr="00C152FB">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 xml:space="preserve">           О.В. </w:t>
      </w:r>
      <w:proofErr w:type="spellStart"/>
      <w:r>
        <w:rPr>
          <w:rFonts w:ascii="Times New Roman" w:eastAsia="Times New Roman" w:hAnsi="Times New Roman"/>
          <w:color w:val="000000"/>
          <w:sz w:val="24"/>
          <w:szCs w:val="24"/>
          <w:lang w:eastAsia="ru-RU"/>
        </w:rPr>
        <w:t>Ероханова</w:t>
      </w:r>
      <w:proofErr w:type="spellEnd"/>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6949">
        <w:rPr>
          <w:rFonts w:ascii="Times New Roman" w:eastAsia="Times New Roman" w:hAnsi="Times New Roman"/>
          <w:color w:val="000000"/>
          <w:sz w:val="24"/>
          <w:szCs w:val="24"/>
          <w:lang w:eastAsia="ru-RU"/>
        </w:rPr>
        <w:t xml:space="preserve">Принят решением Совета депутатов </w:t>
      </w: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6949">
        <w:rPr>
          <w:rFonts w:ascii="Times New Roman" w:eastAsia="Times New Roman" w:hAnsi="Times New Roman"/>
          <w:color w:val="000000"/>
          <w:sz w:val="24"/>
          <w:szCs w:val="24"/>
          <w:lang w:eastAsia="ru-RU"/>
        </w:rPr>
        <w:t xml:space="preserve">Сергиево-Посадского городского округа </w:t>
      </w: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6949">
        <w:rPr>
          <w:rFonts w:ascii="Times New Roman" w:eastAsia="Times New Roman" w:hAnsi="Times New Roman"/>
          <w:color w:val="000000"/>
          <w:sz w:val="24"/>
          <w:szCs w:val="24"/>
          <w:lang w:eastAsia="ru-RU"/>
        </w:rPr>
        <w:t xml:space="preserve">Московской области от </w:t>
      </w:r>
      <w:r>
        <w:rPr>
          <w:rFonts w:ascii="Times New Roman" w:eastAsia="Times New Roman" w:hAnsi="Times New Roman"/>
          <w:color w:val="000000"/>
          <w:sz w:val="24"/>
          <w:szCs w:val="24"/>
          <w:lang w:eastAsia="ru-RU"/>
        </w:rPr>
        <w:t>24.10.2025</w:t>
      </w:r>
      <w:r w:rsidRPr="004F6949">
        <w:rPr>
          <w:rFonts w:ascii="Times New Roman" w:eastAsia="Times New Roman" w:hAnsi="Times New Roman"/>
          <w:color w:val="000000"/>
          <w:sz w:val="24"/>
          <w:szCs w:val="24"/>
          <w:lang w:eastAsia="ru-RU"/>
        </w:rPr>
        <w:t xml:space="preserve"> № </w:t>
      </w:r>
      <w:r>
        <w:rPr>
          <w:rFonts w:ascii="Times New Roman" w:eastAsia="Times New Roman" w:hAnsi="Times New Roman"/>
          <w:color w:val="000000"/>
          <w:sz w:val="24"/>
          <w:szCs w:val="24"/>
          <w:lang w:eastAsia="ru-RU"/>
        </w:rPr>
        <w:t>2-24/01-МЗ</w:t>
      </w: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2166FB" w:rsidRDefault="002166FB"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ind w:firstLine="708"/>
        <w:jc w:val="right"/>
        <w:rPr>
          <w:rFonts w:ascii="Times New Roman" w:eastAsia="Times New Roman" w:hAnsi="Times New Roman"/>
          <w:color w:val="000000"/>
          <w:sz w:val="24"/>
          <w:szCs w:val="24"/>
          <w:lang w:eastAsia="ru-RU"/>
        </w:rPr>
      </w:pPr>
      <w:bookmarkStart w:id="17" w:name="_GoBack"/>
      <w:bookmarkEnd w:id="17"/>
      <w:r w:rsidRPr="004F6949">
        <w:rPr>
          <w:rFonts w:ascii="Times New Roman" w:eastAsia="Times New Roman" w:hAnsi="Times New Roman"/>
          <w:color w:val="000000"/>
          <w:sz w:val="24"/>
          <w:szCs w:val="24"/>
          <w:lang w:eastAsia="ru-RU"/>
        </w:rPr>
        <w:t xml:space="preserve">Приложение </w:t>
      </w:r>
    </w:p>
    <w:p w:rsidR="005E4EC6" w:rsidRDefault="005E4EC6" w:rsidP="005E4EC6">
      <w:pPr>
        <w:autoSpaceDE w:val="0"/>
        <w:autoSpaceDN w:val="0"/>
        <w:adjustRightInd w:val="0"/>
        <w:spacing w:after="0" w:line="240" w:lineRule="auto"/>
        <w:jc w:val="right"/>
        <w:rPr>
          <w:rFonts w:ascii="Times New Roman" w:hAnsi="Times New Roman"/>
          <w:sz w:val="24"/>
        </w:rPr>
      </w:pPr>
      <w:bookmarkStart w:id="18" w:name="_Hlk202949437"/>
      <w:r w:rsidRPr="00E72EAC">
        <w:rPr>
          <w:rFonts w:ascii="Times New Roman" w:eastAsia="Times New Roman" w:hAnsi="Times New Roman"/>
          <w:color w:val="000000"/>
          <w:sz w:val="24"/>
          <w:szCs w:val="24"/>
          <w:lang w:eastAsia="ru-RU"/>
        </w:rPr>
        <w:t xml:space="preserve">к </w:t>
      </w:r>
      <w:r>
        <w:rPr>
          <w:rFonts w:ascii="Times New Roman" w:hAnsi="Times New Roman"/>
          <w:sz w:val="24"/>
        </w:rPr>
        <w:t>муниципальному нормативному правовому акту</w:t>
      </w:r>
    </w:p>
    <w:p w:rsidR="005E4EC6"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bookmarkStart w:id="19" w:name="_Hlk203483160"/>
      <w:bookmarkEnd w:id="18"/>
    </w:p>
    <w:p w:rsidR="005E4EC6"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Приложение 4 </w:t>
      </w:r>
    </w:p>
    <w:p w:rsidR="005E4EC6"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Правилам благоустройства территории</w:t>
      </w:r>
    </w:p>
    <w:p w:rsidR="005E4EC6" w:rsidRPr="00E72EAC"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Сергиево-Посадского городского округа</w:t>
      </w:r>
    </w:p>
    <w:bookmarkEnd w:id="19"/>
    <w:p w:rsidR="005E4EC6"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5E4EC6" w:rsidRPr="00907DA7" w:rsidRDefault="005E4EC6" w:rsidP="005E4EC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907DA7">
        <w:rPr>
          <w:rFonts w:ascii="Times New Roman" w:eastAsia="Times New Roman" w:hAnsi="Times New Roman"/>
          <w:b/>
          <w:bCs/>
          <w:color w:val="000000"/>
          <w:sz w:val="24"/>
          <w:szCs w:val="24"/>
          <w:lang w:eastAsia="ru-RU"/>
        </w:rPr>
        <w:t>Требования к внешнему виду урн, устанавливаемых в Границах исторического поселения</w:t>
      </w:r>
    </w:p>
    <w:p w:rsidR="005E4EC6" w:rsidRDefault="005E4EC6" w:rsidP="005E4EC6">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w:drawing>
          <wp:inline distT="0" distB="0" distL="0" distR="0">
            <wp:extent cx="3818890" cy="31711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8890" cy="3171190"/>
                    </a:xfrm>
                    <a:prstGeom prst="rect">
                      <a:avLst/>
                    </a:prstGeom>
                    <a:noFill/>
                  </pic:spPr>
                </pic:pic>
              </a:graphicData>
            </a:graphic>
          </wp:inline>
        </w:drawing>
      </w:r>
    </w:p>
    <w:p w:rsidR="005E4EC6" w:rsidRPr="00E72EAC" w:rsidRDefault="005E4EC6" w:rsidP="005E4EC6">
      <w:pPr>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w:drawing>
          <wp:inline distT="0" distB="0" distL="0" distR="0">
            <wp:extent cx="5266690" cy="37045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6690" cy="3704590"/>
                    </a:xfrm>
                    <a:prstGeom prst="rect">
                      <a:avLst/>
                    </a:prstGeom>
                    <a:noFill/>
                  </pic:spPr>
                </pic:pic>
              </a:graphicData>
            </a:graphic>
          </wp:inline>
        </w:drawing>
      </w: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6949">
        <w:rPr>
          <w:rFonts w:ascii="Times New Roman" w:eastAsia="Times New Roman" w:hAnsi="Times New Roman"/>
          <w:color w:val="000000"/>
          <w:sz w:val="24"/>
          <w:szCs w:val="24"/>
          <w:lang w:eastAsia="ru-RU"/>
        </w:rPr>
        <w:t xml:space="preserve"> </w:t>
      </w:r>
    </w:p>
    <w:p w:rsidR="005E4EC6" w:rsidRDefault="005E4EC6" w:rsidP="005E4EC6">
      <w:pPr>
        <w:autoSpaceDE w:val="0"/>
        <w:autoSpaceDN w:val="0"/>
        <w:adjustRightInd w:val="0"/>
        <w:spacing w:after="0" w:line="240" w:lineRule="auto"/>
        <w:rPr>
          <w:rFonts w:ascii="Times New Roman" w:eastAsia="Times New Roman" w:hAnsi="Times New Roman"/>
          <w:color w:val="000000"/>
          <w:sz w:val="24"/>
          <w:szCs w:val="24"/>
          <w:lang w:eastAsia="ru-RU"/>
        </w:rPr>
      </w:pPr>
    </w:p>
    <w:p w:rsidR="005E4EC6" w:rsidRPr="00907DA7"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907DA7">
        <w:rPr>
          <w:rFonts w:ascii="Times New Roman" w:eastAsia="Times New Roman" w:hAnsi="Times New Roman"/>
          <w:color w:val="000000"/>
          <w:sz w:val="24"/>
          <w:szCs w:val="24"/>
          <w:lang w:eastAsia="ru-RU"/>
        </w:rPr>
        <w:lastRenderedPageBreak/>
        <w:t xml:space="preserve">Приложение </w:t>
      </w:r>
      <w:r>
        <w:rPr>
          <w:rFonts w:ascii="Times New Roman" w:eastAsia="Times New Roman" w:hAnsi="Times New Roman"/>
          <w:color w:val="000000"/>
          <w:sz w:val="24"/>
          <w:szCs w:val="24"/>
          <w:lang w:eastAsia="ru-RU"/>
        </w:rPr>
        <w:t>5</w:t>
      </w:r>
      <w:r w:rsidRPr="00907DA7">
        <w:rPr>
          <w:rFonts w:ascii="Times New Roman" w:eastAsia="Times New Roman" w:hAnsi="Times New Roman"/>
          <w:color w:val="000000"/>
          <w:sz w:val="24"/>
          <w:szCs w:val="24"/>
          <w:lang w:eastAsia="ru-RU"/>
        </w:rPr>
        <w:t xml:space="preserve"> </w:t>
      </w:r>
    </w:p>
    <w:p w:rsidR="005E4EC6"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w:t>
      </w:r>
      <w:r w:rsidRPr="00907DA7">
        <w:rPr>
          <w:rFonts w:ascii="Times New Roman" w:eastAsia="Times New Roman" w:hAnsi="Times New Roman"/>
          <w:color w:val="000000"/>
          <w:sz w:val="24"/>
          <w:szCs w:val="24"/>
          <w:lang w:eastAsia="ru-RU"/>
        </w:rPr>
        <w:t xml:space="preserve"> Правилам благоустройства территории</w:t>
      </w:r>
    </w:p>
    <w:p w:rsidR="005E4EC6" w:rsidRPr="00E72EAC"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907DA7">
        <w:rPr>
          <w:rFonts w:ascii="Times New Roman" w:eastAsia="Times New Roman" w:hAnsi="Times New Roman"/>
          <w:color w:val="000000"/>
          <w:sz w:val="24"/>
          <w:szCs w:val="24"/>
          <w:lang w:eastAsia="ru-RU"/>
        </w:rPr>
        <w:t xml:space="preserve"> Сергиево-Посадского городского округа</w:t>
      </w:r>
    </w:p>
    <w:p w:rsidR="005E4EC6" w:rsidRDefault="005E4EC6" w:rsidP="005E4EC6">
      <w:pPr>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5E4EC6" w:rsidRPr="00907DA7" w:rsidRDefault="005E4EC6" w:rsidP="005E4EC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907DA7">
        <w:rPr>
          <w:rFonts w:ascii="Times New Roman" w:eastAsia="Times New Roman" w:hAnsi="Times New Roman"/>
          <w:b/>
          <w:bCs/>
          <w:color w:val="000000"/>
          <w:sz w:val="24"/>
          <w:szCs w:val="24"/>
          <w:lang w:eastAsia="ru-RU"/>
        </w:rPr>
        <w:t>Фирменный шрифт Сергиево-Посадского городского округа Московской области</w:t>
      </w:r>
    </w:p>
    <w:p w:rsidR="005E4EC6" w:rsidRPr="00907DA7" w:rsidRDefault="005E4EC6" w:rsidP="005E4EC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w:lastRenderedPageBreak/>
        <w:drawing>
          <wp:inline distT="0" distB="0" distL="0" distR="0">
            <wp:extent cx="5942965" cy="840930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2965" cy="8409305"/>
                    </a:xfrm>
                    <a:prstGeom prst="rect">
                      <a:avLst/>
                    </a:prstGeom>
                    <a:noFill/>
                  </pic:spPr>
                </pic:pic>
              </a:graphicData>
            </a:graphic>
          </wp:inline>
        </w:drawing>
      </w: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6949">
        <w:rPr>
          <w:rFonts w:ascii="Times New Roman" w:eastAsia="Times New Roman" w:hAnsi="Times New Roman"/>
          <w:color w:val="000000"/>
          <w:sz w:val="24"/>
          <w:szCs w:val="24"/>
          <w:lang w:eastAsia="ru-RU"/>
        </w:rPr>
        <w:t xml:space="preserve"> </w:t>
      </w: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w:lastRenderedPageBreak/>
        <w:drawing>
          <wp:inline distT="0" distB="0" distL="0" distR="0">
            <wp:extent cx="6084570" cy="8614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4570" cy="8614410"/>
                    </a:xfrm>
                    <a:prstGeom prst="rect">
                      <a:avLst/>
                    </a:prstGeom>
                    <a:noFill/>
                  </pic:spPr>
                </pic:pic>
              </a:graphicData>
            </a:graphic>
          </wp:inline>
        </w:drawing>
      </w: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w:lastRenderedPageBreak/>
        <w:drawing>
          <wp:inline distT="0" distB="0" distL="0" distR="0">
            <wp:extent cx="6151245" cy="710882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1245" cy="7108825"/>
                    </a:xfrm>
                    <a:prstGeom prst="rect">
                      <a:avLst/>
                    </a:prstGeom>
                    <a:noFill/>
                  </pic:spPr>
                </pic:pic>
              </a:graphicData>
            </a:graphic>
          </wp:inline>
        </w:drawing>
      </w: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E4EC6" w:rsidRPr="004F6949" w:rsidRDefault="005E4EC6" w:rsidP="005E4EC6">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8F6F53" w:rsidRDefault="008F6F53"/>
    <w:sectPr w:rsidR="008F6F53" w:rsidSect="00E54D5A">
      <w:footerReference w:type="first" r:id="rId21"/>
      <w:pgSz w:w="11906" w:h="16838"/>
      <w:pgMar w:top="1276" w:right="707" w:bottom="1135"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166FB">
      <w:pPr>
        <w:spacing w:after="0" w:line="240" w:lineRule="auto"/>
      </w:pPr>
      <w:r>
        <w:separator/>
      </w:r>
    </w:p>
  </w:endnote>
  <w:endnote w:type="continuationSeparator" w:id="0">
    <w:p w:rsidR="00000000" w:rsidRDefault="00216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5A" w:rsidRPr="00E54D5A" w:rsidRDefault="005E4EC6" w:rsidP="00E54D5A">
    <w:pPr>
      <w:pStyle w:val="a3"/>
      <w:jc w:val="right"/>
      <w:rPr>
        <w:rFonts w:ascii="Times New Roman" w:hAnsi="Times New Roman"/>
        <w:sz w:val="20"/>
        <w:szCs w:val="20"/>
      </w:rPr>
    </w:pPr>
    <w:r w:rsidRPr="00E54D5A">
      <w:rPr>
        <w:rFonts w:ascii="Times New Roman" w:hAnsi="Times New Roman"/>
        <w:sz w:val="20"/>
        <w:szCs w:val="20"/>
      </w:rPr>
      <w:fldChar w:fldCharType="begin"/>
    </w:r>
    <w:r w:rsidRPr="00E54D5A">
      <w:rPr>
        <w:rFonts w:ascii="Times New Roman" w:hAnsi="Times New Roman"/>
        <w:sz w:val="20"/>
        <w:szCs w:val="20"/>
      </w:rPr>
      <w:instrText>PAGE   \* MERGEFORMAT</w:instrText>
    </w:r>
    <w:r w:rsidRPr="00E54D5A">
      <w:rPr>
        <w:rFonts w:ascii="Times New Roman" w:hAnsi="Times New Roman"/>
        <w:sz w:val="20"/>
        <w:szCs w:val="20"/>
      </w:rPr>
      <w:fldChar w:fldCharType="separate"/>
    </w:r>
    <w:r w:rsidR="002166FB">
      <w:rPr>
        <w:rFonts w:ascii="Times New Roman" w:hAnsi="Times New Roman"/>
        <w:noProof/>
        <w:sz w:val="20"/>
        <w:szCs w:val="20"/>
      </w:rPr>
      <w:t>1</w:t>
    </w:r>
    <w:r w:rsidRPr="00E54D5A">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166FB">
      <w:pPr>
        <w:spacing w:after="0" w:line="240" w:lineRule="auto"/>
      </w:pPr>
      <w:r>
        <w:separator/>
      </w:r>
    </w:p>
  </w:footnote>
  <w:footnote w:type="continuationSeparator" w:id="0">
    <w:p w:rsidR="00000000" w:rsidRDefault="002166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C7EA0"/>
    <w:multiLevelType w:val="multilevel"/>
    <w:tmpl w:val="20CC7818"/>
    <w:lvl w:ilvl="0">
      <w:start w:val="1"/>
      <w:numFmt w:val="decimal"/>
      <w:lvlText w:val="%1."/>
      <w:lvlJc w:val="left"/>
      <w:pPr>
        <w:ind w:left="1020" w:hanging="360"/>
      </w:pPr>
      <w:rPr>
        <w:rFonts w:eastAsia="Calibri" w:hint="default"/>
        <w:b w:val="0"/>
      </w:rPr>
    </w:lvl>
    <w:lvl w:ilvl="1">
      <w:start w:val="1"/>
      <w:numFmt w:val="decimal"/>
      <w:isLgl/>
      <w:lvlText w:val="%1.%2."/>
      <w:lvlJc w:val="left"/>
      <w:pPr>
        <w:ind w:left="1413" w:hanging="4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1" w15:restartNumberingAfterBreak="0">
    <w:nsid w:val="46723D9C"/>
    <w:multiLevelType w:val="multilevel"/>
    <w:tmpl w:val="20CC7818"/>
    <w:lvl w:ilvl="0">
      <w:start w:val="1"/>
      <w:numFmt w:val="decimal"/>
      <w:lvlText w:val="%1."/>
      <w:lvlJc w:val="left"/>
      <w:pPr>
        <w:ind w:left="1020" w:hanging="360"/>
      </w:pPr>
      <w:rPr>
        <w:rFonts w:eastAsia="Calibri" w:hint="default"/>
        <w:b w:val="0"/>
      </w:rPr>
    </w:lvl>
    <w:lvl w:ilvl="1">
      <w:start w:val="1"/>
      <w:numFmt w:val="decimal"/>
      <w:isLgl/>
      <w:lvlText w:val="%1.%2."/>
      <w:lvlJc w:val="left"/>
      <w:pPr>
        <w:ind w:left="1413" w:hanging="4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2" w15:restartNumberingAfterBreak="0">
    <w:nsid w:val="5357049C"/>
    <w:multiLevelType w:val="hybridMultilevel"/>
    <w:tmpl w:val="DF9AB6EE"/>
    <w:lvl w:ilvl="0" w:tplc="5C3E22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BA17F5C"/>
    <w:multiLevelType w:val="hybridMultilevel"/>
    <w:tmpl w:val="9642E4F2"/>
    <w:lvl w:ilvl="0" w:tplc="7B70E1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B9"/>
    <w:rsid w:val="001933B9"/>
    <w:rsid w:val="002166FB"/>
    <w:rsid w:val="005E4EC6"/>
    <w:rsid w:val="008F6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5F240-66FE-45D6-B3E5-AB412D2A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EC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E4EC6"/>
    <w:pPr>
      <w:widowControl w:val="0"/>
      <w:autoSpaceDE w:val="0"/>
      <w:autoSpaceDN w:val="0"/>
      <w:spacing w:after="0" w:line="240" w:lineRule="auto"/>
    </w:pPr>
    <w:rPr>
      <w:rFonts w:ascii="Calibri" w:eastAsia="Times New Roman" w:hAnsi="Calibri" w:cs="Calibri"/>
      <w:szCs w:val="20"/>
      <w:lang w:eastAsia="ru-RU"/>
    </w:rPr>
  </w:style>
  <w:style w:type="paragraph" w:styleId="a3">
    <w:name w:val="footer"/>
    <w:basedOn w:val="a"/>
    <w:link w:val="a4"/>
    <w:uiPriority w:val="99"/>
    <w:unhideWhenUsed/>
    <w:rsid w:val="005E4EC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E4EC6"/>
    <w:rPr>
      <w:rFonts w:ascii="Calibri" w:eastAsia="Calibri" w:hAnsi="Calibri" w:cs="Times New Roman"/>
    </w:rPr>
  </w:style>
  <w:style w:type="character" w:customStyle="1" w:styleId="ConsPlusNormal0">
    <w:name w:val="ConsPlusNormal Знак"/>
    <w:link w:val="ConsPlusNormal"/>
    <w:locked/>
    <w:rsid w:val="005E4EC6"/>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MOB&amp;n=429270" TargetMode="External"/><Relationship Id="rId13" Type="http://schemas.openxmlformats.org/officeDocument/2006/relationships/hyperlink" Target="https://login.consultant.ru/link/?req=doc&amp;base=LAW&amp;n=500463"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login.consultant.ru/link/?req=doc&amp;base=LAW&amp;n=480012"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0463&amp;dst=100009" TargetMode="External"/><Relationship Id="rId5" Type="http://schemas.openxmlformats.org/officeDocument/2006/relationships/footnotes" Target="footnotes.xml"/><Relationship Id="rId15" Type="http://schemas.openxmlformats.org/officeDocument/2006/relationships/hyperlink" Target="https://login.consultant.ru/link/?req=doc&amp;base=STR&amp;n=31367" TargetMode="External"/><Relationship Id="rId23" Type="http://schemas.openxmlformats.org/officeDocument/2006/relationships/theme" Target="theme/theme1.xml"/><Relationship Id="rId10" Type="http://schemas.openxmlformats.org/officeDocument/2006/relationships/hyperlink" Target="https://login.consultant.ru/link/?req=doc&amp;base=LAW&amp;n=480012"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login.consultant.ru/link/?req=doc&amp;base=LAW&amp;n=481298" TargetMode="External"/><Relationship Id="rId14" Type="http://schemas.openxmlformats.org/officeDocument/2006/relationships/hyperlink" Target="https://login.consultant.ru/link/?req=doc&amp;base=LAW&amp;n=48129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35</Pages>
  <Words>15538</Words>
  <Characters>88573</Characters>
  <Application>Microsoft Office Word</Application>
  <DocSecurity>0</DocSecurity>
  <Lines>738</Lines>
  <Paragraphs>207</Paragraphs>
  <ScaleCrop>false</ScaleCrop>
  <Company/>
  <LinksUpToDate>false</LinksUpToDate>
  <CharactersWithSpaces>103904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Матвеенко</dc:creator>
  <cp:keywords/>
  <dc:description/>
  <cp:lastModifiedBy>Матвеенко</cp:lastModifiedBy>
  <cp:revision>3</cp:revision>
  <dcterms:created xsi:type="dcterms:W3CDTF">2025-10-28T09:43:00Z</dcterms:created>
  <dcterms:modified xsi:type="dcterms:W3CDTF">2025-10-28T11:07:00Z</dcterms:modified>
</cp:coreProperties>
</file>