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0DE" w:rsidRDefault="009A43BE">
      <w:pPr>
        <w:pStyle w:val="ConsPlusTitle"/>
        <w:jc w:val="right"/>
        <w:outlineLvl w:val="0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 xml:space="preserve"> </w:t>
      </w:r>
    </w:p>
    <w:p w:rsidR="004900DE" w:rsidRPr="00C01381" w:rsidRDefault="009A43BE">
      <w:pPr>
        <w:autoSpaceDE w:val="0"/>
        <w:autoSpaceDN w:val="0"/>
        <w:adjustRightInd w:val="0"/>
        <w:ind w:firstLine="10206"/>
        <w:jc w:val="both"/>
        <w:outlineLvl w:val="1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</w:rPr>
        <w:t xml:space="preserve">    </w:t>
      </w:r>
      <w:proofErr w:type="gramStart"/>
      <w:r w:rsidR="00C01381" w:rsidRPr="00C01381">
        <w:rPr>
          <w:rFonts w:eastAsia="Calibri" w:cs="Times New Roman"/>
          <w:sz w:val="24"/>
          <w:szCs w:val="24"/>
        </w:rPr>
        <w:t xml:space="preserve">Утверждена </w:t>
      </w:r>
      <w:r w:rsidRPr="00C01381">
        <w:rPr>
          <w:rFonts w:eastAsia="Calibri" w:cs="Times New Roman"/>
          <w:sz w:val="24"/>
          <w:szCs w:val="24"/>
        </w:rPr>
        <w:t xml:space="preserve"> постановлени</w:t>
      </w:r>
      <w:r w:rsidR="00C01381" w:rsidRPr="00C01381">
        <w:rPr>
          <w:rFonts w:eastAsia="Calibri" w:cs="Times New Roman"/>
          <w:sz w:val="24"/>
          <w:szCs w:val="24"/>
        </w:rPr>
        <w:t>ем</w:t>
      </w:r>
      <w:proofErr w:type="gramEnd"/>
      <w:r w:rsidRPr="00C01381">
        <w:rPr>
          <w:rFonts w:eastAsia="Calibri" w:cs="Times New Roman"/>
          <w:sz w:val="24"/>
          <w:szCs w:val="24"/>
        </w:rPr>
        <w:t xml:space="preserve">                  </w:t>
      </w:r>
    </w:p>
    <w:p w:rsidR="004900DE" w:rsidRPr="00C01381" w:rsidRDefault="009A43BE">
      <w:pPr>
        <w:autoSpaceDE w:val="0"/>
        <w:autoSpaceDN w:val="0"/>
        <w:adjustRightInd w:val="0"/>
        <w:ind w:firstLine="10206"/>
        <w:jc w:val="both"/>
        <w:outlineLvl w:val="1"/>
        <w:rPr>
          <w:rFonts w:eastAsia="Calibri" w:cs="Times New Roman"/>
          <w:sz w:val="24"/>
          <w:szCs w:val="24"/>
        </w:rPr>
      </w:pPr>
      <w:r w:rsidRPr="00C01381">
        <w:rPr>
          <w:rFonts w:eastAsia="Calibri" w:cs="Times New Roman"/>
          <w:sz w:val="24"/>
          <w:szCs w:val="24"/>
        </w:rPr>
        <w:t xml:space="preserve">    </w:t>
      </w:r>
      <w:proofErr w:type="gramStart"/>
      <w:r w:rsidRPr="00C01381">
        <w:rPr>
          <w:rFonts w:eastAsia="Calibri" w:cs="Times New Roman"/>
          <w:sz w:val="24"/>
          <w:szCs w:val="24"/>
        </w:rPr>
        <w:t>администрации</w:t>
      </w:r>
      <w:proofErr w:type="gramEnd"/>
      <w:r w:rsidRPr="00C01381">
        <w:rPr>
          <w:rFonts w:eastAsia="Calibri" w:cs="Times New Roman"/>
          <w:sz w:val="24"/>
          <w:szCs w:val="24"/>
        </w:rPr>
        <w:t xml:space="preserve"> Сергиево- Посадского</w:t>
      </w:r>
    </w:p>
    <w:p w:rsidR="004900DE" w:rsidRPr="00C01381" w:rsidRDefault="009A43BE">
      <w:pPr>
        <w:autoSpaceDE w:val="0"/>
        <w:autoSpaceDN w:val="0"/>
        <w:adjustRightInd w:val="0"/>
        <w:ind w:firstLine="10206"/>
        <w:jc w:val="both"/>
        <w:outlineLvl w:val="1"/>
        <w:rPr>
          <w:rFonts w:eastAsia="Calibri" w:cs="Times New Roman"/>
          <w:sz w:val="24"/>
          <w:szCs w:val="24"/>
        </w:rPr>
      </w:pPr>
      <w:r w:rsidRPr="00C01381">
        <w:rPr>
          <w:rFonts w:eastAsia="Calibri" w:cs="Times New Roman"/>
          <w:sz w:val="24"/>
          <w:szCs w:val="24"/>
        </w:rPr>
        <w:t xml:space="preserve">    городского округа</w:t>
      </w:r>
    </w:p>
    <w:p w:rsidR="004900DE" w:rsidRDefault="009A43BE">
      <w:pPr>
        <w:autoSpaceDE w:val="0"/>
        <w:autoSpaceDN w:val="0"/>
        <w:adjustRightInd w:val="0"/>
        <w:ind w:firstLine="10206"/>
        <w:jc w:val="both"/>
        <w:outlineLvl w:val="1"/>
        <w:rPr>
          <w:rFonts w:eastAsia="Calibri" w:cs="Times New Roman"/>
        </w:rPr>
      </w:pPr>
      <w:r w:rsidRPr="00C01381">
        <w:rPr>
          <w:rFonts w:eastAsia="Calibri" w:cs="Times New Roman"/>
          <w:sz w:val="24"/>
          <w:szCs w:val="24"/>
        </w:rPr>
        <w:t xml:space="preserve">    от </w:t>
      </w:r>
      <w:r w:rsidR="008C75CE">
        <w:rPr>
          <w:rFonts w:eastAsia="Calibri" w:cs="Times New Roman"/>
          <w:sz w:val="24"/>
          <w:szCs w:val="24"/>
          <w:u w:val="single"/>
        </w:rPr>
        <w:t xml:space="preserve">26.01.2023 </w:t>
      </w:r>
      <w:r w:rsidRPr="00C01381">
        <w:rPr>
          <w:rFonts w:eastAsia="Calibri" w:cs="Times New Roman"/>
          <w:sz w:val="24"/>
          <w:szCs w:val="24"/>
        </w:rPr>
        <w:t>№</w:t>
      </w:r>
      <w:r w:rsidR="008C75CE">
        <w:rPr>
          <w:rFonts w:eastAsia="Calibri" w:cs="Times New Roman"/>
          <w:sz w:val="24"/>
          <w:szCs w:val="24"/>
          <w:u w:val="single"/>
        </w:rPr>
        <w:t xml:space="preserve"> 85-ПА</w:t>
      </w:r>
      <w:bookmarkStart w:id="0" w:name="_GoBack"/>
      <w:bookmarkEnd w:id="0"/>
      <w:r>
        <w:rPr>
          <w:rFonts w:eastAsia="Calibri" w:cs="Times New Roman"/>
          <w:u w:val="single"/>
        </w:rPr>
        <w:t xml:space="preserve"> </w:t>
      </w:r>
    </w:p>
    <w:p w:rsidR="004900DE" w:rsidRDefault="004900DE">
      <w:pPr>
        <w:autoSpaceDE w:val="0"/>
        <w:autoSpaceDN w:val="0"/>
        <w:adjustRightInd w:val="0"/>
        <w:jc w:val="center"/>
        <w:rPr>
          <w:rFonts w:eastAsia="Calibri" w:cs="Times New Roman"/>
          <w:b/>
        </w:rPr>
      </w:pPr>
    </w:p>
    <w:p w:rsidR="004900DE" w:rsidRDefault="009A43BE">
      <w:pPr>
        <w:autoSpaceDE w:val="0"/>
        <w:autoSpaceDN w:val="0"/>
        <w:adjustRightInd w:val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 xml:space="preserve">МУНИЦИПАЛЬНАЯ ПРОГРАММА МУНИЦИПАЛЬНОГО ОБРАЗОВАНИЯ «СЕРГИЕВО-ПОСАДСКИЙ ГОРОДСКОЙ ОКРУГ МОСКОВСКОЙ ОБЛАСТИ» </w:t>
      </w:r>
    </w:p>
    <w:p w:rsidR="004900DE" w:rsidRDefault="009A43BE">
      <w:pPr>
        <w:autoSpaceDE w:val="0"/>
        <w:autoSpaceDN w:val="0"/>
        <w:adjustRightInd w:val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«УПРАВЛЕНИЕ ИМУЩЕСТВОМ И МУНИЦИПАЛЬНЫМИ ФИНАНСАМИ»</w:t>
      </w:r>
    </w:p>
    <w:p w:rsidR="004900DE" w:rsidRDefault="004900DE">
      <w:pPr>
        <w:autoSpaceDE w:val="0"/>
        <w:autoSpaceDN w:val="0"/>
        <w:adjustRightInd w:val="0"/>
        <w:jc w:val="center"/>
        <w:rPr>
          <w:rFonts w:eastAsia="Calibri" w:cs="Times New Roman"/>
          <w:b/>
        </w:rPr>
      </w:pPr>
    </w:p>
    <w:p w:rsidR="004900DE" w:rsidRDefault="009A43BE">
      <w:pPr>
        <w:pStyle w:val="af6"/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Паспорт муниципальной программы «Управление имуществом и муниципальными финансами»</w:t>
      </w:r>
    </w:p>
    <w:p w:rsidR="004900DE" w:rsidRDefault="004900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8"/>
        <w:gridCol w:w="10197"/>
      </w:tblGrid>
      <w:tr w:rsidR="004900DE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городского округа, курирующий вопросы финансовой политики</w:t>
            </w:r>
          </w:p>
        </w:tc>
      </w:tr>
      <w:tr w:rsidR="004900DE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Администрация Сергиево-Посадского городского округа</w:t>
            </w:r>
          </w:p>
        </w:tc>
      </w:tr>
      <w:tr w:rsidR="004900DE">
        <w:trPr>
          <w:trHeight w:val="59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Повышение эффективности управления и распоряжения имуществом, находящимся в распоряжении Сергиево-Посадского городского округа.</w:t>
            </w:r>
          </w:p>
          <w:p w:rsidR="004900DE" w:rsidRDefault="009A43BE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 Обеспечение земельными участками многодетных семей.</w:t>
            </w:r>
          </w:p>
          <w:p w:rsidR="004900DE" w:rsidRDefault="009A4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Совершенствование и развитие муниципальной службы в Московской области.</w:t>
            </w:r>
          </w:p>
          <w:p w:rsidR="004900DE" w:rsidRDefault="009A4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Повышение качества управления муниципальными финансами Сергиево-Посадского городского округа на 2023-2027 гг.</w:t>
            </w:r>
          </w:p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Повышения эффективности организационного, нормативно-правового и финансового обеспечения, развития и укрепления материально-технической базы администрации Сергиево-Посадского городского округа, управления муниципальной собственности Сергиево-Посадского городского округа, финансового управления администрации Сергиево-Посадского городского округа (далее – органы администрации городского округа).</w:t>
            </w:r>
          </w:p>
        </w:tc>
      </w:tr>
      <w:tr w:rsidR="004900DE">
        <w:trPr>
          <w:trHeight w:val="46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</w:tbl>
    <w:p w:rsidR="004900DE" w:rsidRDefault="004900DE">
      <w:pPr>
        <w:widowControl w:val="0"/>
        <w:rPr>
          <w:rFonts w:eastAsiaTheme="minorEastAsia" w:cs="Times New Roman"/>
          <w:sz w:val="22"/>
          <w:lang w:eastAsia="ru-RU"/>
        </w:rPr>
        <w:sectPr w:rsidR="004900DE" w:rsidSect="00FC07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4" w:right="567" w:bottom="1134" w:left="1134" w:header="0" w:footer="523" w:gutter="0"/>
          <w:pgNumType w:start="2"/>
          <w:cols w:space="720"/>
          <w:formProt w:val="0"/>
          <w:docGrid w:linePitch="381"/>
        </w:sect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8"/>
        <w:gridCol w:w="1459"/>
        <w:gridCol w:w="1942"/>
        <w:gridCol w:w="1844"/>
        <w:gridCol w:w="1842"/>
        <w:gridCol w:w="1700"/>
        <w:gridCol w:w="11"/>
        <w:gridCol w:w="1399"/>
      </w:tblGrid>
      <w:tr w:rsidR="004900DE">
        <w:trPr>
          <w:trHeight w:val="46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Подпрограмма 1 «Эффективное управление имущественным комплексом»</w:t>
            </w:r>
          </w:p>
        </w:tc>
        <w:tc>
          <w:tcPr>
            <w:tcW w:w="10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Администрация Сергиево-Посадского городского округа (управление муниципальной собственности)</w:t>
            </w:r>
          </w:p>
        </w:tc>
      </w:tr>
      <w:tr w:rsidR="004900DE">
        <w:trPr>
          <w:trHeight w:val="46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10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Администрация Сергиево-Посадского городского округа (финансовое управление)</w:t>
            </w:r>
          </w:p>
        </w:tc>
      </w:tr>
      <w:tr w:rsidR="004900DE">
        <w:trPr>
          <w:trHeight w:val="46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10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Администрация Сергиево-Посадского городского округа (финансовое управление)</w:t>
            </w:r>
          </w:p>
        </w:tc>
      </w:tr>
      <w:tr w:rsidR="004900DE">
        <w:trPr>
          <w:trHeight w:val="46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Подпрограмма 5 «Обеспечивающая подпрограмма»</w:t>
            </w:r>
          </w:p>
        </w:tc>
        <w:tc>
          <w:tcPr>
            <w:tcW w:w="10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Администрация Сергиево-Посадского городского округа (финансовое управление, отдел муниципальной службы и кадров)</w:t>
            </w:r>
          </w:p>
        </w:tc>
      </w:tr>
      <w:tr w:rsidR="004900DE">
        <w:trPr>
          <w:trHeight w:val="43"/>
          <w:jc w:val="center"/>
        </w:trPr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10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Подпрограмма 1 -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</w:p>
        </w:tc>
      </w:tr>
      <w:tr w:rsidR="004900DE">
        <w:trPr>
          <w:trHeight w:val="43"/>
          <w:jc w:val="center"/>
        </w:trPr>
        <w:tc>
          <w:tcPr>
            <w:tcW w:w="5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Подпрограмма 3 - </w:t>
            </w:r>
            <w:r>
              <w:rPr>
                <w:sz w:val="24"/>
                <w:szCs w:val="24"/>
              </w:rPr>
              <w:t>Повышение качества управления муниципальными финансами Сергиево-Посадского городского округа</w:t>
            </w:r>
          </w:p>
        </w:tc>
      </w:tr>
      <w:tr w:rsidR="004900DE">
        <w:trPr>
          <w:trHeight w:val="43"/>
          <w:jc w:val="center"/>
        </w:trPr>
        <w:tc>
          <w:tcPr>
            <w:tcW w:w="5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Подпрограмма 4 -</w:t>
            </w:r>
            <w:r>
              <w:rPr>
                <w:sz w:val="24"/>
                <w:szCs w:val="24"/>
              </w:rPr>
              <w:t xml:space="preserve"> Повышение качества управления муниципальными финансами Сергиево-Посадского городского округа</w:t>
            </w:r>
          </w:p>
        </w:tc>
      </w:tr>
      <w:tr w:rsidR="004900DE">
        <w:trPr>
          <w:trHeight w:val="43"/>
          <w:jc w:val="center"/>
        </w:trPr>
        <w:tc>
          <w:tcPr>
            <w:tcW w:w="5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Подпрограмма 5 - </w:t>
            </w:r>
            <w:r>
              <w:rPr>
                <w:sz w:val="24"/>
                <w:szCs w:val="24"/>
              </w:rPr>
              <w:t>Повышения эффективности организационного, нормативно-правового и финансового обеспечения, развития и укрепления материально-технической базы администрации Сергиево-Посадского городского округа, финансового управления администрации Сергиево-Посадского городского округа</w:t>
            </w:r>
          </w:p>
        </w:tc>
      </w:tr>
      <w:tr w:rsidR="004900DE">
        <w:trPr>
          <w:trHeight w:val="851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4900DE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41 760,00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13 920,00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13 920,00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13 920,00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900DE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0DE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Средства бюджета Сергиево-Посадского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3 806 025,38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760 239,25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718 541,05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775 748,36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775 748,36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775 748,36</w:t>
            </w:r>
          </w:p>
        </w:tc>
      </w:tr>
      <w:tr w:rsidR="004900DE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Всего, в том числе по годам: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3 847 785,38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774 159,25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732 461,05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789 668,36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775 748,36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775 748,36</w:t>
            </w:r>
          </w:p>
        </w:tc>
      </w:tr>
    </w:tbl>
    <w:p w:rsidR="004900DE" w:rsidRDefault="009A43BE">
      <w:pPr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4900DE" w:rsidRDefault="009A43BE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ru-RU"/>
        </w:rPr>
        <w:t>2. Общая характеристика сферы реализации муниципальной программы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развития земельно-имущественных отношений во многом определяет степень устойчивости экономики региона, возможность его стабильного развития в рыночных условиях. Повышение эффективности управления и распоряжения имуществом и земельными ресурсами Сергиево-Посадского городского округа является важной стратегической целью проведения политики Сергиево-Посадского городского округа в сфере земельно-имущественных отношений для обеспечения устойчивого социально-экономического развития Сергиево-Посадского городского округа Московской области. 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Необходимость формирования сбалансированного бюджета Сергиево-Посадского городского округа Московской области для решения полномасштабных задач по реализации проектов социально-экономического развития в Сергиево-Посадском городском округе делает значимой проблему повышения доходности бюджета Сергиево-Посадского городского округа за счет повышения эффективности управления и распоряжения объектами, находящимися в муниципальной собственности Сергиево-Посадского городского округа и земельными ресурсами Сергиево-Посадского городского округа. 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настоящее время остается приоритетной задачей регистрация прав на объекты муниципальной собственности и их инвентаризация. 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Актуальной проблемой остается выявление бесхозяйных объектов недвижимости с последующей постановкой их на кадастровый учет и оформлением в муниципальную собственность. 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Постоянно проводится работа по постановке на кадастровый учет и регистрация прав на земельные участки, с целью их эффективного использования и вовлечения в хозяйственный оборот.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установленном порядке формируются и реализуются планы приватизации муниципального имущества, а также сдаются в аренду муниципальные нежилые помещения и земельные участки, государственная собственность на которые не разграничена, что существенно пополняет доходную часть Сергиево-Посадского городского округа. Мобилизация платежей в сфере земельно-имущественных отношений и обеспечение полного учета имущественных объектов служат существенному пополнению доходной части бюджета Сергиево-Посадского городского округа Московской области.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Поддержка многодетных семей в вопросах улучшения жилищных условий – одно из важнейших направлений жилищной политике в Сергиево-Посадском городском округе.  Для большинства многодетных семей существенной помощью является предоставление земельного участка для строительства жилого дома с необходимой инфраструктурой. 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Основными целями подпрограммы являются: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условий для рационального и эффективного использования муниципальной собственности, улучшение инвестиционной привлекательности Сергиево-Посадского городского округа.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-снижение задолженности по договорам аренды земли и недвижимого имущества;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земельными участками многодетных семей Сергиево-Посадского городского округа.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решения указанных проблем в настоящей программе поставлены следующие задачи: 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увеличение доходов консолидированного бюджета Сергиево-Посадского городского округа;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увеличение количества объектов, находящихся в собственности Сергиево-Посадского городского округа Московской области и в собственности Московской области;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proofErr w:type="spellStart"/>
      <w:r>
        <w:rPr>
          <w:sz w:val="24"/>
          <w:szCs w:val="24"/>
        </w:rPr>
        <w:t>претензионно</w:t>
      </w:r>
      <w:proofErr w:type="spellEnd"/>
      <w:r>
        <w:rPr>
          <w:sz w:val="24"/>
          <w:szCs w:val="24"/>
        </w:rPr>
        <w:t>-исковая работа с задолжниками;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деятельности управления муниципальной собственностью администрации Сергиево-Посадского городского округа.</w:t>
      </w:r>
    </w:p>
    <w:p w:rsidR="004900DE" w:rsidRDefault="009A43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задачей проводимой долговой политики является минимизация расходов на обслуживание муниципального долга и сохранение объема долговых обязательств на экономически безопасном уровне с учетом всех возможных рисков.</w:t>
      </w:r>
    </w:p>
    <w:p w:rsidR="004900DE" w:rsidRDefault="009A43BE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Обеспечение своевременности и полноты исполнения обязательств по государственным заимствованиям городского округа.</w:t>
      </w:r>
    </w:p>
    <w:p w:rsidR="004900DE" w:rsidRDefault="009A43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вызвана необходимостью дальнейшего развития и повышения устойчивости бюджетной системы Сергиево-Посадского городского округа, более широким применением экономических методов управления.</w:t>
      </w:r>
    </w:p>
    <w:p w:rsidR="004900DE" w:rsidRDefault="009A43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Инструментами, обеспечивающими повышение качества управления муниципальными финансами Сергиево-Посадского городского округа, являются:</w:t>
      </w:r>
    </w:p>
    <w:p w:rsidR="004900DE" w:rsidRDefault="009A43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программно-целевого принципа планирования и исполнения бюджета Сергиево-Посадского городского округа;</w:t>
      </w:r>
    </w:p>
    <w:p w:rsidR="004900DE" w:rsidRDefault="009A43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надежность и реалистичность прогнозов социально-экономического развития, положенных в основу бюджетного планирования;</w:t>
      </w:r>
    </w:p>
    <w:p w:rsidR="004900DE" w:rsidRDefault="009A43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стабильной и предсказуемой налоговой политики, направленной на увеличение поступления доходов в бюджет Сергиево-Посадского городского округа;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цель программы — это повышение качества управления муниципальными финансами Сергиево-Посадского городского округа на 2023-2027 гг.</w:t>
      </w:r>
    </w:p>
    <w:p w:rsidR="004900DE" w:rsidRDefault="009A43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разработана в целях повышения эффективности организационного, нормативно-правового и финансового обеспечения, развития и укрепления материально-технической базы администрации Сергиево-Посадского городского округа, финансового управления администрации Сергиево-Посадского городского округа (далее – органы администрации городского округа).</w:t>
      </w:r>
    </w:p>
    <w:p w:rsidR="004900DE" w:rsidRDefault="009A43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содержания целей, задач, функций, полномочий и предметов ведения органов местного самоуправления повлекло за собой значительное усложнение и расширение поля деятельности муниципальных служащих. Одним из основных условий развития муниципальной службы является повышение профессионализма и компетентности кадрового состава муниципальных служащих администрации округа, которое тесно взаимосвязано с решением задач по созданию и эффективному применению системы непрерывного профессионального развития муниципальной службы. Основой для решения данной задачи является постоянный мониторинг кадрового состава муниципальных служащих. Необходимо проведение целенаправленной работы по закреплению кадрового состава муниципальных служащих, в том числе внедрение оптимальных методов мотивации и стимулирования труда, обеспечение создания надлежащих организационно-технических условий для эффективной служебной деятельности.</w:t>
      </w:r>
    </w:p>
    <w:p w:rsidR="004900DE" w:rsidRDefault="009A43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Эффективность муниципальной службы связана с организацией профессиональной деятельности, качественной подготовкой, переподготовкой и повышением квалификации кадров. Одним из важнейших направлений кадровой работы на муниципальной службе является формирование системы профессионального развития муниципальных служащих, в том числе с развитием современных информационных технологий.</w:t>
      </w:r>
    </w:p>
    <w:p w:rsidR="004900DE" w:rsidRDefault="004900DE">
      <w:pPr>
        <w:autoSpaceDE w:val="0"/>
        <w:autoSpaceDN w:val="0"/>
        <w:adjustRightInd w:val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9A43BE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3. Инерционный прогноз развития сферы реализации муниципальной программы</w:t>
      </w:r>
    </w:p>
    <w:p w:rsidR="004900DE" w:rsidRDefault="004900DE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9A43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Муниципальная программа включает в себя комплекс мероприятий, который позволит достичь следующих результатов: 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Обеспечить сбалансированность и устойчивость бюджета Сергиево-Посадского городского округа.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Повысить эффективность бюджетных расходов Сергиево-Посадского городского округа.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Совершенствовать систему управления муниципальным долгом Сергиево-Посадского городского округа. 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Обеспечить соответствие нормативной правовой базы администрации муниципального образования «Сергиево-Посадский городской округ Московской области» действующему законодательству о муниципальной службе.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Сформировать систему управления муниципальной службой, повысить эффективность работы кадровых служб, внедрить информационные технологии в систему управления кадровыми ресурсами.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Создать условия для профессионального развития и подготовки кадров.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Стимулировать и мотивировать, повысить престиж и открытость муниципальной службы в муниципальном образовании «Сергиево-Посадский городской округ Московской области».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Развить механизм предупреждения коррупции, выявление и разрешение конфликта интересов на муниципальной службе.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 Обеспечить социальные гарантии муниципальным служащим.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 Создать условия для рационального и эффективного использования муниципальной собственности.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 Увеличить процент обеспечения многодетных семей земельными участками.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 Улучшить инвестиционный климат в Сергиево-Посадском городском округе.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Вовлечение в хозяйственный оборот объектов недвижимого имущества, увеличение налоговых поступлений по налогу на имущество.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 Снижение задолженности по арендной плате за земельные участки, собственность на которые не разграничена и за муниципальное имущество.</w:t>
      </w:r>
    </w:p>
    <w:p w:rsidR="004900DE" w:rsidRDefault="009A43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 Пополнение бюджета налоговыми и неналоговыми доходами.</w:t>
      </w:r>
    </w:p>
    <w:p w:rsidR="004900DE" w:rsidRDefault="009A43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16. Организовать осуществление функций и полномочий администрации Сергиево-Посадского городского округа, управления муниципальной собственности Сергиево-Посадского городского округа, финансового управления администрации Сергиево-Посадского городского округа.</w:t>
      </w:r>
    </w:p>
    <w:p w:rsidR="004900DE" w:rsidRDefault="004900DE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4900DE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900DE" w:rsidRDefault="009A43BE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4. Целевые показатели муниципальной программы муниципального образования</w:t>
      </w:r>
    </w:p>
    <w:p w:rsidR="004900DE" w:rsidRDefault="009A43BE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«Сергиево-Посадский городской округ Московской области» «</w:t>
      </w:r>
      <w:r>
        <w:rPr>
          <w:rFonts w:ascii="Times New Roman" w:eastAsia="Calibri" w:hAnsi="Times New Roman" w:cs="Times New Roman"/>
          <w:b/>
          <w:sz w:val="24"/>
          <w:szCs w:val="24"/>
        </w:rPr>
        <w:t>Управление имуществом и муниципальными финансами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900DE" w:rsidRDefault="004900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0DE" w:rsidRDefault="004900DE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49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701"/>
        <w:gridCol w:w="54"/>
        <w:gridCol w:w="2270"/>
      </w:tblGrid>
      <w:tr w:rsidR="004900DE">
        <w:trPr>
          <w:trHeight w:val="293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Тип показателя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(по ОКЕИ)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Базовое значение 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2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подпрограммы, мероприятий, оказывающих  влияние на достижение показателя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(Y.ХХ.ZZ)</w:t>
            </w:r>
          </w:p>
        </w:tc>
      </w:tr>
      <w:tr w:rsidR="004900DE">
        <w:trPr>
          <w:trHeight w:val="141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4900DE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4900DE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4900DE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4900DE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4900DE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4900DE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4900DE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</w:tr>
      <w:tr w:rsidR="004900DE">
        <w:trPr>
          <w:trHeight w:val="20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4900DE">
        <w:trPr>
          <w:trHeight w:val="410"/>
        </w:trPr>
        <w:tc>
          <w:tcPr>
            <w:tcW w:w="14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«Повышение эффективности управления и распоряжения имуществом, находящемся в распоряжении Сергиево-Посадского городского округа Московской области» </w:t>
            </w:r>
          </w:p>
        </w:tc>
      </w:tr>
      <w:tr w:rsidR="004900DE">
        <w:trPr>
          <w:trHeight w:val="243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Рейтинг-45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  <w:highlight w:val="yellow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1.03.01.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Рейтинг-45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муниципальной собственности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1.02.01.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1.02.02.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1.02.03.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«Поступления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доходов в бюджет муниципального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 xml:space="preserve">Приоритетный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целевой показатель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Рейтинг-45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1.03.01.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Рейтинг-45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муниципальной собственности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1.02.01.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1.02.02.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1.02.03.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1.02.01.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1.02.02.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1.02.03.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закон от 31.07.2020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1.04.01.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«Доля объектов недвижимого имущества, поставленных на ГКУ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результатам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МЗК»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Приоритетный целевой показатель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Рейтинг-45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землепользования, Управление муниципальной собственности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1.04.01.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1.04.01.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«Доля проведенных аукционов на право заключения договоров аренды земельных участков для субъектов малого и среднего предпринимательства к общему количеству таких торгов»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Государственная программа МО "Предпринимательство Подмосковья" на 2017-2024 годы"</w:t>
            </w:r>
          </w:p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Региональный проект «Улучшение условий ведения предпринимательской деятельности»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1.04.01.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«Эффективность работы по расторжению договоров аренды земельных участков и размещению земельных участков на Едином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инвестиционном портале предпринимателей Московской области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Приоритетный целевой показатель</w:t>
            </w:r>
          </w:p>
          <w:p w:rsidR="004900DE" w:rsidRDefault="004900D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Закон МО от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1.02.01.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1.02.03.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1.03.01.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Отношение объема муниципального долга к годовому объему доходов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Отраслевой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50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3.01.01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Отношение объема расходов на обслуживание муниципального долга Сергиево-Посадского городского округа к объему расходов бюджета Сергиево-Посадского городского округа (за исключением расходов, которые осуществляются за счет субвенций из бюджетов других уровней)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Отраслевой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4,5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20"/>
              </w:rPr>
              <w:t>Финансовое управление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3.01.02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просроченной кредиторской задолженности в расходах бюджета Сергиево-Посадского городского округа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Отраслевой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20"/>
              </w:rPr>
              <w:t>Финансовое управление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4.50.01</w:t>
            </w:r>
          </w:p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4.50.02</w:t>
            </w:r>
          </w:p>
          <w:p w:rsidR="004900DE" w:rsidRDefault="009A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4.51.01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выплаченных объемов денежного содержания, дополнительных выплат и заработной платы от запланированных к выплате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Финансовое управление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5.01.01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5.01.02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5.01.05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5.01.07</w:t>
            </w:r>
          </w:p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5.01.08</w:t>
            </w:r>
          </w:p>
        </w:tc>
      </w:tr>
      <w:tr w:rsidR="004900DE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муниципальных служащих, повысивших профессиональный уровень, от числа муниципальных служащих, подлежащих обучению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Отдел муниципальной службы и кадров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5.03.02</w:t>
            </w:r>
          </w:p>
        </w:tc>
      </w:tr>
    </w:tbl>
    <w:p w:rsidR="004900DE" w:rsidRDefault="004900DE">
      <w:pPr>
        <w:widowControl w:val="0"/>
        <w:autoSpaceDE w:val="0"/>
        <w:autoSpaceDN w:val="0"/>
        <w:ind w:firstLine="539"/>
        <w:jc w:val="center"/>
        <w:rPr>
          <w:rFonts w:eastAsia="Times New Roman" w:cs="Times New Roman"/>
          <w:b/>
          <w:lang w:eastAsia="ru-RU"/>
        </w:rPr>
      </w:pPr>
      <w:bookmarkStart w:id="1" w:name="P760"/>
      <w:bookmarkEnd w:id="1"/>
    </w:p>
    <w:p w:rsidR="004900DE" w:rsidRDefault="004900DE">
      <w:pPr>
        <w:widowControl w:val="0"/>
        <w:autoSpaceDE w:val="0"/>
        <w:autoSpaceDN w:val="0"/>
        <w:ind w:firstLine="539"/>
        <w:jc w:val="center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ind w:firstLine="539"/>
        <w:jc w:val="center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ind w:firstLine="539"/>
        <w:jc w:val="center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ind w:firstLine="539"/>
        <w:jc w:val="center"/>
        <w:rPr>
          <w:rFonts w:eastAsia="Times New Roman" w:cs="Times New Roman"/>
          <w:b/>
          <w:lang w:eastAsia="ru-RU"/>
        </w:rPr>
      </w:pPr>
    </w:p>
    <w:p w:rsidR="004900DE" w:rsidRDefault="009A43BE">
      <w:pPr>
        <w:widowControl w:val="0"/>
        <w:autoSpaceDE w:val="0"/>
        <w:autoSpaceDN w:val="0"/>
        <w:ind w:firstLine="539"/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>5. Методика расчета планируемых показателей реализации муниципальной программы.</w:t>
      </w:r>
    </w:p>
    <w:p w:rsidR="004900DE" w:rsidRDefault="009A43BE">
      <w:pPr>
        <w:rPr>
          <w:color w:val="FF0000"/>
        </w:rPr>
      </w:pPr>
      <w:r>
        <w:rPr>
          <w:color w:val="FF0000"/>
          <w:szCs w:val="28"/>
        </w:rPr>
        <w:t xml:space="preserve">    </w:t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  <w:t xml:space="preserve">          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2894"/>
        <w:gridCol w:w="621"/>
        <w:gridCol w:w="8080"/>
        <w:gridCol w:w="1701"/>
        <w:gridCol w:w="1275"/>
      </w:tblGrid>
      <w:tr w:rsidR="004900DE">
        <w:trPr>
          <w:trHeight w:val="27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left="-1189" w:firstLine="891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firstLine="5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firstLine="5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firstLine="5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Период представления отчетности </w:t>
            </w:r>
          </w:p>
        </w:tc>
      </w:tr>
      <w:tr w:rsidR="004900DE">
        <w:trPr>
          <w:trHeight w:val="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738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94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62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%</w:t>
            </w:r>
          </w:p>
        </w:tc>
        <w:tc>
          <w:tcPr>
            <w:tcW w:w="8080" w:type="dxa"/>
          </w:tcPr>
          <w:p w:rsidR="004900DE" w:rsidRDefault="009A43B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4900DE" w:rsidRDefault="009A43BE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СЗ = Пир + 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:rsidR="004900DE" w:rsidRDefault="009A43BE">
            <w:pPr>
              <w:pStyle w:val="af7"/>
              <w:ind w:left="1559"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8"/>
                </w:rPr>
                <m:t>СЗ.</m:t>
              </m:r>
            </m:oMath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Пир - % принятых мер, который рассчитывается по формуле: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900DE" w:rsidRDefault="004900DE">
            <w:pPr>
              <w:jc w:val="center"/>
              <w:rPr>
                <w:rFonts w:eastAsiaTheme="minorEastAsia" w:cs="Times New Roman"/>
                <w:sz w:val="34"/>
                <w:szCs w:val="34"/>
              </w:rPr>
            </w:pPr>
          </w:p>
          <w:p w:rsidR="004900DE" w:rsidRDefault="009A43BE">
            <w:pPr>
              <w:jc w:val="center"/>
              <w:rPr>
                <w:rFonts w:cs="Times New Roman"/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Пир=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>
              <w:rPr>
                <w:rFonts w:cs="Times New Roman"/>
                <w:sz w:val="24"/>
                <w:szCs w:val="28"/>
              </w:rPr>
              <w:t>, где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направлена досудебная претензия.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 – понижающий коэффициент 0,1.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подано исковое заявление о взыскании задолженности;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исковое заявление о взыскании задолженности находится на рассмотрении в суде.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К2 – понижающий коэффициент 0,5.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исполнительный лист направлен в Федеральную службу судебных приставов;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ведется исполнительное производство;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исполнительное производство окончено ввиду невозможности взыскания;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рассматривается дело о несостоятельности (банкротстве).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4900DE" w:rsidRDefault="009A43B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4900DE" w:rsidRDefault="004900D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Д - % роста/снижения задолженности, который рассчитывается по формуле:</w:t>
            </w:r>
          </w:p>
          <w:p w:rsidR="004900DE" w:rsidRDefault="009A43BE">
            <w:pPr>
              <w:jc w:val="center"/>
              <w:rPr>
                <w:rFonts w:cs="Times New Roman"/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w:lastRenderedPageBreak/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 xml:space="preserve"> *100</m:t>
              </m:r>
            </m:oMath>
            <w:r>
              <w:rPr>
                <w:rFonts w:cs="Times New Roman"/>
                <w:sz w:val="24"/>
                <w:szCs w:val="28"/>
              </w:rPr>
              <w:t>, где</w:t>
            </w:r>
          </w:p>
          <w:p w:rsidR="004900DE" w:rsidRDefault="004900D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Зод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общая сумма задолженности по состоянию на 01 число отчетного года.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При расчете необходимо указывать консолидированное значение </w:t>
            </w:r>
            <w:r>
              <w:rPr>
                <w:rFonts w:cs="Times New Roman"/>
                <w:sz w:val="24"/>
                <w:szCs w:val="28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>Система ГАС «Управление»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Ежемесячно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894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62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%</w:t>
            </w:r>
          </w:p>
        </w:tc>
        <w:tc>
          <w:tcPr>
            <w:tcW w:w="8080" w:type="dxa"/>
          </w:tcPr>
          <w:p w:rsidR="004900DE" w:rsidRDefault="009A43B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4900DE" w:rsidRDefault="009A43BE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СЗ = Пир + 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где</w:t>
            </w:r>
          </w:p>
          <w:p w:rsidR="004900DE" w:rsidRDefault="009A43BE">
            <w:pPr>
              <w:pStyle w:val="af7"/>
              <w:ind w:left="1559"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8"/>
                </w:rPr>
                <m:t>СЗ.</m:t>
              </m:r>
            </m:oMath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Пир - % принятых мер, который рассчитывается по формуле: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900DE" w:rsidRDefault="009A43BE">
            <w:pPr>
              <w:jc w:val="center"/>
              <w:rPr>
                <w:rFonts w:cs="Times New Roman"/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Пир=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>
              <w:rPr>
                <w:rFonts w:cs="Times New Roman"/>
                <w:sz w:val="24"/>
                <w:szCs w:val="28"/>
              </w:rPr>
              <w:t>, где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направлена досудебная претензия.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 – понижающий коэффициент 0,1.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подано исковое заявление о взыскании задолженности;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исковое заявление о взыскании задолженности находится на рассмотрении в суде.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К2 – понижающий коэффициент 0,5.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исполнительный лист направлен в Федеральную службу судебных приставов;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ведется исполнительное производство;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исполнительное производство окончено ввиду невозможности взыскания;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рассматривается дело о несостоятельности (банкротстве).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задолженности, то в принятых мерах отображается только неоплаченная часть.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4900DE" w:rsidRDefault="009A43B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4900DE" w:rsidRDefault="004900D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Д - % роста/снижения задолженности, который рассчитывается по формуле:</w:t>
            </w:r>
          </w:p>
          <w:p w:rsidR="004900DE" w:rsidRDefault="009A43BE">
            <w:pPr>
              <w:jc w:val="center"/>
              <w:rPr>
                <w:rFonts w:cs="Times New Roman"/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 xml:space="preserve"> *100</m:t>
              </m:r>
            </m:oMath>
            <w:r>
              <w:rPr>
                <w:rFonts w:cs="Times New Roman"/>
                <w:sz w:val="24"/>
                <w:szCs w:val="28"/>
              </w:rPr>
              <w:t>, где</w:t>
            </w:r>
          </w:p>
          <w:p w:rsidR="004900DE" w:rsidRDefault="004900DE">
            <w:pPr>
              <w:ind w:firstLine="709"/>
              <w:jc w:val="both"/>
              <w:rPr>
                <w:rFonts w:cs="Times New Roman"/>
                <w:sz w:val="14"/>
                <w:szCs w:val="14"/>
              </w:rPr>
            </w:pP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Зод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общая сумма задолженности по состоянию на 01 число отчетного года.</w:t>
            </w:r>
          </w:p>
          <w:p w:rsidR="004900DE" w:rsidRDefault="004900D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При расчете необходимо указывать консолидированное значение </w:t>
            </w:r>
            <w:r>
              <w:rPr>
                <w:rFonts w:cs="Times New Roman"/>
                <w:sz w:val="24"/>
                <w:szCs w:val="28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>Система ГАС «Управление»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Ежемесячно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894" w:type="dxa"/>
          </w:tcPr>
          <w:p w:rsidR="004900DE" w:rsidRDefault="009A43BE">
            <w:pPr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 xml:space="preserve">Поступления доходов в бюджет муниципального </w:t>
            </w: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62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%</w:t>
            </w:r>
          </w:p>
        </w:tc>
        <w:tc>
          <w:tcPr>
            <w:tcW w:w="8080" w:type="dxa"/>
          </w:tcPr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распоряжения земельными участками, государственная собственность на которые не разграничена.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расчете учитываются следующие источники доходов: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Расчет показателя осуществляется по следующей формуле:</w:t>
            </w:r>
          </w:p>
          <w:p w:rsidR="004900DE" w:rsidRDefault="009A43BE">
            <w:pPr>
              <w:pStyle w:val="af7"/>
              <w:ind w:left="1560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где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Плановое значение показателя: 1 квартал – 25%;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2 квартал – 50%;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3 квартал – 75%;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4 квартал – 100% (год).</w:t>
            </w:r>
          </w:p>
        </w:tc>
        <w:tc>
          <w:tcPr>
            <w:tcW w:w="170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 xml:space="preserve">Система ГАС «Управление»; </w:t>
            </w:r>
            <w:r>
              <w:rPr>
                <w:rFonts w:cs="Times New Roman"/>
                <w:sz w:val="22"/>
              </w:rPr>
              <w:lastRenderedPageBreak/>
              <w:t>Данные из отчетов ГКУ МО «Региональный центр торгов»; Утвержденные бюджеты органов местного самоуправления Московской области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>Ежемесячно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894" w:type="dxa"/>
          </w:tcPr>
          <w:p w:rsidR="004900DE" w:rsidRDefault="009A43BE">
            <w:pPr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62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%</w:t>
            </w:r>
          </w:p>
        </w:tc>
        <w:tc>
          <w:tcPr>
            <w:tcW w:w="8080" w:type="dxa"/>
          </w:tcPr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расчете учитываются следующие источники доходов: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 доходы, получаемые в виде арендной платы за муниципальное имущество и землю;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 доходы от продажи муниципального имущества и земли;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Расчет показателя осуществляется по следующей формуле:</w:t>
            </w:r>
          </w:p>
          <w:p w:rsidR="004900DE" w:rsidRDefault="009A43BE">
            <w:pPr>
              <w:pStyle w:val="af7"/>
              <w:ind w:left="1560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где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Плановое значение показателя: 1 квартал – 25%;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2 квартал – 50%;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3 квартал – 75%;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4 квартал – 100% (год).</w:t>
            </w:r>
          </w:p>
        </w:tc>
        <w:tc>
          <w:tcPr>
            <w:tcW w:w="170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Система ГАС «Управление»; Данные из отчетов ГКУ МО «Региональный центр торгов»; Утвержденные бюджеты органов местного самоуправления Московской области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Ежемесячно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94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 xml:space="preserve">Предоставление земельных участков многодетным </w:t>
            </w: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семьям</w:t>
            </w:r>
          </w:p>
        </w:tc>
        <w:tc>
          <w:tcPr>
            <w:tcW w:w="62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%</w:t>
            </w:r>
          </w:p>
        </w:tc>
        <w:tc>
          <w:tcPr>
            <w:tcW w:w="8080" w:type="dxa"/>
          </w:tcPr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Показатель отражает работу органов местного самоуправления, проводимую в рамках реализации Закона Московской области от 01.06.2011 </w:t>
            </w:r>
            <w:r>
              <w:rPr>
                <w:rFonts w:cs="Times New Roman"/>
                <w:sz w:val="24"/>
                <w:szCs w:val="28"/>
              </w:rPr>
              <w:lastRenderedPageBreak/>
              <w:t>№ 73/2011-03 «О бесплатном предоставлении земельных участков многодетным семьям в Московской области» (далее - Закон).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Показатель рассчитывается по следующей формуле:</w:t>
            </w: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jc w:val="center"/>
              <w:rPr>
                <w:rFonts w:eastAsia="Times New Roman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34"/>
                  <w:szCs w:val="34"/>
                </w:rPr>
                <m:t>МС=</m:t>
              </m:r>
              <m:f>
                <m:fPr>
                  <m:ctrlPr>
                    <w:rPr>
                      <w:rFonts w:ascii="Cambria Math" w:hAnsi="Cambria Math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4"/>
                      <w:szCs w:val="34"/>
                    </w:rPr>
                    <m:t>Кпр</m:t>
                  </m:r>
                </m:num>
                <m:den>
                  <m:r>
                    <w:rPr>
                      <w:rFonts w:ascii="Cambria Math" w:hAnsi="Cambria Math"/>
                      <w:sz w:val="34"/>
                      <w:szCs w:val="3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4"/>
                  <w:szCs w:val="34"/>
                </w:rPr>
                <m:t>*100</m:t>
              </m:r>
            </m:oMath>
            <w:r>
              <w:rPr>
                <w:rFonts w:eastAsia="Times New Roman"/>
                <w:sz w:val="44"/>
                <w:szCs w:val="44"/>
              </w:rPr>
              <w:t xml:space="preserve">, </w:t>
            </w:r>
            <w:r>
              <w:rPr>
                <w:rFonts w:eastAsia="Times New Roman"/>
                <w:szCs w:val="28"/>
              </w:rPr>
              <w:t>где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МС – % исполнения показателя «Предоставление земельных участков многодетным семьям».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Кпр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количество предоставленных земельных участков многодетным семьям, по состоянию на отчетную дату.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  <w:p w:rsidR="004900DE" w:rsidRDefault="009A43BE">
            <w:pPr>
              <w:ind w:firstLine="709"/>
              <w:jc w:val="both"/>
              <w:rPr>
                <w:rFonts w:eastAsia="Times New Roman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Плановое значение показателя – 100%.</w:t>
            </w:r>
          </w:p>
        </w:tc>
        <w:tc>
          <w:tcPr>
            <w:tcW w:w="170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>Система ГАС «Управление»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Ежемесячно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738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894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62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</w:tcPr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осмотрам и проверкам, а также 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мероприятий муниципального земельного контроля (далее – МЗК), выражаемой в проценте принятых мер в отношении нарушителей. Цель - максимальное вовлечение в оборот земель.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выездным обследованиям земель;</w:t>
            </w:r>
          </w:p>
          <w:p w:rsidR="004900DE" w:rsidRDefault="009A43BE">
            <w:pPr>
              <w:pStyle w:val="af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проверкам земель;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борьбе с борщевиком Сосновского;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привлечению к административной ответственности за нарушение земельного законодательства.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4900DE" w:rsidRDefault="004900D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0DE" w:rsidRDefault="009A43BE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Пз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ВО</m:t>
              </m:r>
              <m:r>
                <m:rPr>
                  <m:sty m:val="p"/>
                </m:rPr>
                <w:rPr>
                  <w:rFonts w:ascii="Times New Roman" w:hAnsi="Cambria Math" w:cs="Times New Roman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0,4+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Пр</m:t>
              </m:r>
              <m:r>
                <m:rPr>
                  <m:sty m:val="p"/>
                </m:rPr>
                <w:rPr>
                  <w:rFonts w:ascii="Times New Roman" w:hAnsi="Cambria Math" w:cs="Times New Roman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0,2+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0,1+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Б</m:t>
              </m:r>
              <m:r>
                <m:rPr>
                  <m:sty m:val="p"/>
                </m:rPr>
                <w:rPr>
                  <w:rFonts w:ascii="Times New Roman" w:hAnsi="Cambria Math" w:cs="Times New Roman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0,1+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Ш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0,1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, где</w:t>
            </w:r>
          </w:p>
          <w:p w:rsidR="004900DE" w:rsidRDefault="004900DE">
            <w:pPr>
              <w:pStyle w:val="af7"/>
              <w:ind w:left="15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показатель «Проверка использования земель» (%); 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процентное исполнение показателя по проверкам земель;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- процентное исполнение показателя по борьбе с борщевиком Сосновского;</w:t>
            </w: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 – процентное исполнение показателя по привлечению к административной ответственности за нарушение земельного законодательства.</w:t>
            </w:r>
          </w:p>
          <w:p w:rsidR="004900DE" w:rsidRDefault="009A43B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0,4, 0,2 и 0,1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4900DE" w:rsidRDefault="004900D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4900DE" w:rsidRDefault="004900DE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shd w:val="clear" w:color="auto" w:fill="FFFFFF"/>
              <w:ind w:left="10" w:hanging="10"/>
              <w:jc w:val="center"/>
              <w:rPr>
                <w:rFonts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ВО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*100%</m:t>
                  </m:r>
                </m:e>
              </m:d>
            </m:oMath>
            <w:r>
              <w:rPr>
                <w:rFonts w:cs="Times New Roman"/>
                <w:sz w:val="24"/>
                <w:szCs w:val="24"/>
              </w:rPr>
              <w:t>, где</w:t>
            </w:r>
          </w:p>
          <w:p w:rsidR="004900DE" w:rsidRDefault="004900DE">
            <w:pPr>
              <w:shd w:val="clear" w:color="auto" w:fill="FFFFFF"/>
              <w:ind w:left="10" w:hanging="10"/>
              <w:jc w:val="center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4900DE" w:rsidRDefault="009A43B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обследования;</w:t>
            </w:r>
          </w:p>
          <w:p w:rsidR="004900DE" w:rsidRDefault="009A43B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 (план) – количество земельных участков, подлежащих выездным обследованиям.</w:t>
            </w:r>
          </w:p>
          <w:p w:rsidR="004900DE" w:rsidRDefault="004900DE">
            <w:pPr>
              <w:tabs>
                <w:tab w:val="right" w:pos="9922"/>
              </w:tabs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процентного исполнения показателя по проверкам земель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осуществляется по следующей формуле:</w:t>
            </w:r>
          </w:p>
          <w:p w:rsidR="004900DE" w:rsidRDefault="004900DE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shd w:val="clear" w:color="auto" w:fill="FFFFFF"/>
              <w:ind w:left="10" w:hanging="10"/>
              <w:jc w:val="center"/>
              <w:rPr>
                <w:rFonts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Пр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Пр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Пр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*100%</m:t>
                  </m:r>
                </m:e>
              </m:d>
            </m:oMath>
            <w:r>
              <w:rPr>
                <w:rFonts w:cs="Times New Roman"/>
                <w:sz w:val="24"/>
                <w:szCs w:val="24"/>
              </w:rPr>
              <w:t>, где</w:t>
            </w:r>
          </w:p>
          <w:p w:rsidR="004900DE" w:rsidRDefault="004900DE">
            <w:pPr>
              <w:shd w:val="clear" w:color="auto" w:fill="FFFFFF"/>
              <w:ind w:left="10" w:hanging="10"/>
              <w:jc w:val="center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– процентное исполнение показателя по проверкам земель;</w:t>
            </w:r>
          </w:p>
          <w:p w:rsidR="004900DE" w:rsidRDefault="009A43B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(факт) – количество земельных участков, в отношении которых проведены проверки;</w:t>
            </w:r>
          </w:p>
          <w:p w:rsidR="004900DE" w:rsidRDefault="009A43B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(план) – количество земельных участков, подлежащих проверкам.</w:t>
            </w:r>
          </w:p>
          <w:p w:rsidR="004900DE" w:rsidRDefault="004900DE">
            <w:pPr>
              <w:tabs>
                <w:tab w:val="right" w:pos="9922"/>
              </w:tabs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4900DE" w:rsidRDefault="004900DE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shd w:val="clear" w:color="auto" w:fill="FFFFFF"/>
              <w:ind w:left="10" w:hanging="10"/>
              <w:jc w:val="center"/>
              <w:rPr>
                <w:rFonts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Н (нар)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*100%</m:t>
                  </m:r>
                </m:e>
              </m:d>
            </m:oMath>
            <w:r>
              <w:rPr>
                <w:rFonts w:cs="Times New Roman"/>
                <w:sz w:val="24"/>
                <w:szCs w:val="24"/>
              </w:rPr>
              <w:t>, где</w:t>
            </w:r>
          </w:p>
          <w:p w:rsidR="004900DE" w:rsidRDefault="004900DE">
            <w:pPr>
              <w:shd w:val="clear" w:color="auto" w:fill="FFFFFF"/>
              <w:ind w:left="10" w:hanging="10"/>
              <w:jc w:val="center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4900DE" w:rsidRDefault="009A43B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 (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cs="Times New Roman"/>
                <w:sz w:val="24"/>
                <w:szCs w:val="24"/>
              </w:rPr>
              <w:t>) – количество земельных участков, по которым материалы выездных обследований приняты в работу налоговыми органами;</w:t>
            </w:r>
          </w:p>
          <w:p w:rsidR="004900DE" w:rsidRDefault="009A43B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 (нар) – количество земельных участков, в отношении которых выявлено нарушение налогового законодательства.</w:t>
            </w:r>
          </w:p>
          <w:p w:rsidR="004900DE" w:rsidRDefault="004900DE">
            <w:pPr>
              <w:tabs>
                <w:tab w:val="right" w:pos="9922"/>
              </w:tabs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процентного исполнения показателя по борьбе с борщевиком Сосновского (Б) осуществляется по следующей формуле:</w:t>
            </w:r>
          </w:p>
          <w:p w:rsidR="004900DE" w:rsidRDefault="004900DE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shd w:val="clear" w:color="auto" w:fill="FFFFFF"/>
              <w:ind w:left="10" w:hanging="10"/>
              <w:jc w:val="center"/>
              <w:rPr>
                <w:rFonts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Б=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Б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Б (нар)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*100%</m:t>
                  </m:r>
                </m:e>
              </m:d>
            </m:oMath>
            <w:r>
              <w:rPr>
                <w:rFonts w:cs="Times New Roman"/>
                <w:sz w:val="24"/>
                <w:szCs w:val="24"/>
              </w:rPr>
              <w:t>, где</w:t>
            </w:r>
          </w:p>
          <w:p w:rsidR="004900DE" w:rsidRDefault="004900DE">
            <w:pPr>
              <w:shd w:val="clear" w:color="auto" w:fill="FFFFFF"/>
              <w:ind w:left="10" w:hanging="10"/>
              <w:jc w:val="center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 – процентное исполнение показателя по борьбе с борщевиком Сосновского;</w:t>
            </w:r>
          </w:p>
          <w:p w:rsidR="004900DE" w:rsidRDefault="009A43B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 (уд) – количество земельных участков, по которым принят полный комплекс мер, направленных на удаление борщевика Сосновского;</w:t>
            </w:r>
          </w:p>
          <w:p w:rsidR="004900DE" w:rsidRDefault="009A43B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 (нар) – количество земельных участков, на которых выявлено произрастание борщевика Сосновского.</w:t>
            </w:r>
          </w:p>
          <w:p w:rsidR="004900DE" w:rsidRDefault="004900DE">
            <w:pPr>
              <w:tabs>
                <w:tab w:val="right" w:pos="9922"/>
              </w:tabs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pStyle w:val="af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процентного исполнения показателя по привлечению к административной ответственности за нарушение земельного законодательства (Ш) осуществляется по следующей формуле:</w:t>
            </w:r>
          </w:p>
          <w:p w:rsidR="004900DE" w:rsidRDefault="004900DE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shd w:val="clear" w:color="auto" w:fill="FFFFFF"/>
              <w:ind w:left="10" w:hanging="10"/>
              <w:jc w:val="center"/>
              <w:rPr>
                <w:rFonts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Ш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Ш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гзн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Ш (нар)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*100%</m:t>
                  </m:r>
                </m:e>
              </m:d>
            </m:oMath>
            <w:r>
              <w:rPr>
                <w:rFonts w:cs="Times New Roman"/>
                <w:sz w:val="24"/>
                <w:szCs w:val="24"/>
              </w:rPr>
              <w:t>, где</w:t>
            </w:r>
          </w:p>
          <w:p w:rsidR="004900DE" w:rsidRDefault="004900DE">
            <w:pPr>
              <w:shd w:val="clear" w:color="auto" w:fill="FFFFFF"/>
              <w:ind w:left="10" w:hanging="10"/>
              <w:jc w:val="center"/>
              <w:rPr>
                <w:rFonts w:cs="Times New Roman"/>
                <w:sz w:val="24"/>
                <w:szCs w:val="24"/>
              </w:rPr>
            </w:pPr>
          </w:p>
          <w:p w:rsidR="004900DE" w:rsidRDefault="009A43BE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 – процентное исполнение показателя по привлечению к административной ответственности за нарушение земельного законодательства;</w:t>
            </w:r>
          </w:p>
          <w:p w:rsidR="004900DE" w:rsidRDefault="009A43B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 (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гзн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) – количество земельных участков, по которым органами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госземнадзора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принято решение о привлечении к административной ответственности;</w:t>
            </w:r>
          </w:p>
          <w:p w:rsidR="004900DE" w:rsidRDefault="009A43BE">
            <w:pPr>
              <w:ind w:left="10" w:firstLine="70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 (нар) – количество земельных участков, в отношении которых выявлено нарушение земельного законодательства.</w:t>
            </w:r>
          </w:p>
          <w:p w:rsidR="004900DE" w:rsidRDefault="004900D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>Система ГАС «Управление», ЕГИС ОКНД</w:t>
            </w:r>
          </w:p>
        </w:tc>
        <w:tc>
          <w:tcPr>
            <w:tcW w:w="1275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Ежемесячно/ежедневно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38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894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Доля объектов недвижимого имущества, поставленных на ГКУ 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br/>
              <w:t>по результатам МЗК</w:t>
            </w:r>
          </w:p>
        </w:tc>
        <w:tc>
          <w:tcPr>
            <w:tcW w:w="62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</w:tcPr>
          <w:p w:rsidR="004900DE" w:rsidRDefault="009A43BE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доли объектов недвижимого имущества, поставленных на ГКУ по результатам МЗК (</w:t>
            </w:r>
            <w:proofErr w:type="spellStart"/>
            <w:r>
              <w:rPr>
                <w:sz w:val="24"/>
                <w:szCs w:val="24"/>
              </w:rPr>
              <w:t>МЗКон</w:t>
            </w:r>
            <w:proofErr w:type="spellEnd"/>
            <w:r>
              <w:rPr>
                <w:sz w:val="24"/>
                <w:szCs w:val="24"/>
              </w:rPr>
              <w:t>), осуществляется по следующей формуле:</w:t>
            </w:r>
          </w:p>
          <w:p w:rsidR="004900DE" w:rsidRDefault="004900DE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4900DE" w:rsidRDefault="009A43BE">
            <w:pPr>
              <w:ind w:firstLine="567"/>
              <w:jc w:val="both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МЗКон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Кп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</w:rPr>
                          <m:t>+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Кмзк-Ку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  <m:r>
                  <m:rPr>
                    <m:sty m:val="b"/>
                  </m:rPr>
                  <w:rPr>
                    <w:rFonts w:ascii="Cambria Math"/>
                    <w:sz w:val="24"/>
                    <w:szCs w:val="24"/>
                  </w:rPr>
                  <m:t>100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 xml:space="preserve">%, </m:t>
                </m:r>
              </m:oMath>
            </m:oMathPara>
          </w:p>
          <w:p w:rsidR="004900DE" w:rsidRDefault="009A43BE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где:</w:t>
            </w:r>
          </w:p>
          <w:p w:rsidR="004900DE" w:rsidRDefault="009A43BE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bookmarkStart w:id="2" w:name="_Hlk88562283"/>
            <w:proofErr w:type="spellStart"/>
            <w:r>
              <w:rPr>
                <w:sz w:val="24"/>
                <w:szCs w:val="24"/>
              </w:rPr>
              <w:t>Кмзк</w:t>
            </w:r>
            <w:proofErr w:type="spellEnd"/>
            <w:r>
              <w:rPr>
                <w:sz w:val="24"/>
                <w:szCs w:val="24"/>
              </w:rPr>
              <w:t xml:space="preserve"> – количество осмотров земельных участков МЗК из Реестра </w:t>
            </w:r>
            <w:proofErr w:type="spellStart"/>
            <w:r>
              <w:rPr>
                <w:sz w:val="24"/>
                <w:szCs w:val="24"/>
              </w:rPr>
              <w:t>Рвно</w:t>
            </w:r>
            <w:proofErr w:type="spellEnd"/>
            <w:r>
              <w:rPr>
                <w:sz w:val="24"/>
                <w:szCs w:val="24"/>
              </w:rPr>
              <w:t>* с установлением плановых осмотров МЗК ежеквартально.</w:t>
            </w:r>
          </w:p>
          <w:p w:rsidR="004900DE" w:rsidRDefault="009A43BE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Кп</w:t>
            </w:r>
            <w:proofErr w:type="spellEnd"/>
            <w:r>
              <w:rPr>
                <w:sz w:val="24"/>
                <w:szCs w:val="24"/>
              </w:rPr>
              <w:t xml:space="preserve"> – количество объектов недвижимого имущества, поставленных на кадастровый учет на земельных участках из Реестра, нарастающим итогом с начала года.</w:t>
            </w:r>
          </w:p>
          <w:p w:rsidR="004900DE" w:rsidRDefault="009A43BE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 — количество земельных участков, удаленных из Реестра земельных участков с неоформленными объектами недвижимого имущества (не объекты налогообложения).</w:t>
            </w:r>
          </w:p>
          <w:p w:rsidR="004900DE" w:rsidRDefault="009A43BE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– количество решений комиссии ОМС по признанию построек самовольными по результатам МЗК из Реестра и количество судебных исков </w:t>
            </w:r>
            <w:proofErr w:type="gramStart"/>
            <w:r>
              <w:rPr>
                <w:sz w:val="24"/>
                <w:szCs w:val="24"/>
              </w:rPr>
              <w:t xml:space="preserve">о </w:t>
            </w:r>
            <w:bookmarkEnd w:id="2"/>
            <w:r>
              <w:rPr>
                <w:sz w:val="24"/>
                <w:szCs w:val="24"/>
              </w:rPr>
              <w:t xml:space="preserve"> принятии</w:t>
            </w:r>
            <w:proofErr w:type="gramEnd"/>
            <w:r>
              <w:rPr>
                <w:sz w:val="24"/>
                <w:szCs w:val="24"/>
              </w:rPr>
              <w:t xml:space="preserve"> мер к самовольным постройкам.</w:t>
            </w:r>
          </w:p>
          <w:p w:rsidR="004900DE" w:rsidRDefault="009A43BE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proofErr w:type="spellStart"/>
            <w:r>
              <w:rPr>
                <w:sz w:val="24"/>
                <w:szCs w:val="24"/>
              </w:rPr>
              <w:t>Рвно</w:t>
            </w:r>
            <w:proofErr w:type="spellEnd"/>
            <w:r>
              <w:rPr>
                <w:sz w:val="24"/>
                <w:szCs w:val="24"/>
              </w:rPr>
              <w:t xml:space="preserve"> – Реестр земельных участков, на которых выявлены не зарегистрированные объекты недвижимости.</w:t>
            </w:r>
          </w:p>
          <w:p w:rsidR="004900DE" w:rsidRDefault="009A43BE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Плановое значение показателя: 1 квартал - 5%;</w:t>
            </w:r>
          </w:p>
          <w:p w:rsidR="004900DE" w:rsidRDefault="009A43BE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2 квартал - 20%;</w:t>
            </w:r>
          </w:p>
          <w:p w:rsidR="004900DE" w:rsidRDefault="009A43BE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3 квартал - 40%;</w:t>
            </w:r>
          </w:p>
          <w:p w:rsidR="004900DE" w:rsidRDefault="009A43BE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4 квартал (год) - 50%.</w:t>
            </w:r>
          </w:p>
        </w:tc>
        <w:tc>
          <w:tcPr>
            <w:tcW w:w="170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Минмособлимущество</w:t>
            </w:r>
            <w:proofErr w:type="spellEnd"/>
            <w:r>
              <w:rPr>
                <w:rFonts w:eastAsiaTheme="minorEastAsia" w:cs="Times New Roman"/>
                <w:sz w:val="22"/>
                <w:lang w:eastAsia="ru-RU"/>
              </w:rPr>
              <w:t xml:space="preserve">, данные, внесенные ОМС в ГАС </w:t>
            </w: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«Управление»</w:t>
            </w:r>
          </w:p>
        </w:tc>
        <w:tc>
          <w:tcPr>
            <w:tcW w:w="1275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Ежеквартально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38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894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62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</w:tcPr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Расчет показателя осуществляется по следующей формуле:</w:t>
            </w:r>
          </w:p>
          <w:p w:rsidR="004900DE" w:rsidRDefault="009A43BE">
            <w:pPr>
              <w:jc w:val="center"/>
              <w:rPr>
                <w:rFonts w:cs="Times New Roman"/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Пзн=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>
              <w:rPr>
                <w:rFonts w:cs="Times New Roman"/>
                <w:sz w:val="24"/>
                <w:szCs w:val="28"/>
              </w:rPr>
              <w:t>, где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Пзн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Процент собираемости земельного налога. 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Гп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годовое плановое значение показателя, установленное органу местного самоуправления по земельному налогу.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Фп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Плановое значение показателя – 100%.</w:t>
            </w:r>
          </w:p>
        </w:tc>
        <w:tc>
          <w:tcPr>
            <w:tcW w:w="1701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 xml:space="preserve">Система ГАС «Управление», </w:t>
            </w:r>
            <w:r>
              <w:rPr>
                <w:rFonts w:eastAsiaTheme="minorEastAsia" w:cs="Times New Roman"/>
                <w:sz w:val="22"/>
                <w:lang w:eastAsia="ru-RU"/>
              </w:rPr>
              <w:t>утвержденные бюджеты органов местного самоуправления Московской области</w:t>
            </w:r>
          </w:p>
        </w:tc>
        <w:tc>
          <w:tcPr>
            <w:tcW w:w="1275" w:type="dxa"/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Доля проведенных аукционов на право заключения договоров аренды земельных участков для субъектов малого и среднего предпринимательства к общему количеству таких торгов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85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Показатель рассчитывается по формуле:</w:t>
            </w:r>
          </w:p>
          <w:p w:rsidR="004900DE" w:rsidRDefault="009A43BE">
            <w:pPr>
              <w:ind w:firstLine="851"/>
              <w:jc w:val="both"/>
              <w:rPr>
                <w:sz w:val="10"/>
                <w:szCs w:val="10"/>
              </w:rPr>
            </w:pPr>
            <w:r>
              <w:rPr>
                <w:sz w:val="24"/>
                <w:szCs w:val="28"/>
              </w:rPr>
              <w:t xml:space="preserve"> </w:t>
            </w:r>
          </w:p>
          <w:p w:rsidR="004900DE" w:rsidRDefault="009A43BE">
            <w:pPr>
              <w:ind w:firstLine="851"/>
              <w:jc w:val="center"/>
              <w:rPr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34"/>
                  <w:szCs w:val="34"/>
                </w:rPr>
                <m:t>Па=</m:t>
              </m:r>
              <m:f>
                <m:fPr>
                  <m:ctrlPr>
                    <w:rPr>
                      <w:rFonts w:ascii="Cambria Math" w:hAnsi="Cambria Math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4"/>
                      <w:szCs w:val="34"/>
                    </w:rPr>
                    <m:t>Амсп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4"/>
                      <w:szCs w:val="34"/>
                    </w:rPr>
                    <m:t>Аобщ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4"/>
                  <w:szCs w:val="34"/>
                </w:rPr>
                <m:t>*100</m:t>
              </m:r>
            </m:oMath>
            <w:r>
              <w:rPr>
                <w:sz w:val="24"/>
                <w:szCs w:val="28"/>
              </w:rPr>
              <w:t>, где</w:t>
            </w:r>
          </w:p>
          <w:p w:rsidR="004900DE" w:rsidRDefault="004900DE">
            <w:pPr>
              <w:ind w:firstLine="851"/>
              <w:jc w:val="both"/>
              <w:rPr>
                <w:sz w:val="10"/>
                <w:szCs w:val="10"/>
              </w:rPr>
            </w:pPr>
          </w:p>
          <w:p w:rsidR="004900DE" w:rsidRDefault="009A43BE">
            <w:pPr>
              <w:ind w:firstLine="85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Па – процент проведенных аукционов, %</w:t>
            </w:r>
          </w:p>
          <w:p w:rsidR="004900DE" w:rsidRDefault="009A43BE">
            <w:pPr>
              <w:ind w:firstLine="851"/>
              <w:jc w:val="both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Аобщ</w:t>
            </w:r>
            <w:proofErr w:type="spellEnd"/>
            <w:r>
              <w:rPr>
                <w:sz w:val="24"/>
                <w:szCs w:val="28"/>
              </w:rPr>
              <w:t xml:space="preserve"> – общее количество аукционов на право заключения договоров аренды земельных участков, проведенных в органе местного самоуправления, шт. 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Амсп</w:t>
            </w:r>
            <w:proofErr w:type="spellEnd"/>
            <w:r>
              <w:rPr>
                <w:sz w:val="24"/>
                <w:szCs w:val="28"/>
              </w:rPr>
              <w:t xml:space="preserve"> – количество аукционов на право заключения договоров аренды земельных участков для субъектов малого и среднего предпринимательства.</w:t>
            </w:r>
            <w:r>
              <w:rPr>
                <w:sz w:val="24"/>
                <w:szCs w:val="28"/>
              </w:rPr>
              <w:br/>
            </w:r>
            <w:r>
              <w:rPr>
                <w:rFonts w:cs="Times New Roman"/>
                <w:sz w:val="24"/>
                <w:szCs w:val="28"/>
              </w:rPr>
              <w:t xml:space="preserve">              Плановое значение показателя:  1 квартал - 5%;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    2 квартал - 10%; 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    3 квартал - 15%;</w:t>
            </w:r>
          </w:p>
          <w:p w:rsidR="004900DE" w:rsidRDefault="009A43B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    4 квартал (год) - 20%.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sz w:val="22"/>
              </w:rPr>
            </w:pPr>
            <w:r>
              <w:rPr>
                <w:rFonts w:cs="Times New Roman"/>
                <w:sz w:val="22"/>
              </w:rPr>
              <w:t>Система ГАС «Управление»</w:t>
            </w:r>
            <w:r>
              <w:rPr>
                <w:sz w:val="22"/>
              </w:rPr>
              <w:t>, ОМС,</w:t>
            </w:r>
          </w:p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 xml:space="preserve">официальный сайт торгов РФ, официальный сайт торгов МО, Комитет </w:t>
            </w:r>
            <w:r>
              <w:rPr>
                <w:sz w:val="22"/>
              </w:rPr>
              <w:br/>
              <w:t>по конкурентной политике МО.</w:t>
            </w:r>
          </w:p>
          <w:p w:rsidR="004900DE" w:rsidRDefault="00490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Едином инвестиционном портале предпринимателей Московской области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8"/>
                <w:lang w:eastAsia="ru-RU"/>
              </w:rPr>
              <w:t>Основной целью показателя является выполнение ОМС плана по расторжению договоров аренды земельных участков,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(без учета договоров с задолженностью арендаторов, осуществляющих жилищное строительство) (далее – договор аренды), а также размещению на Едином инвестиционном портале предпринимателей Московской области (далее – ИП) высвободившихся в результате расторжения договора аренды, либо сформированных земельных участков, в целях вовлечения их в хозяйственный оборот.</w:t>
            </w:r>
          </w:p>
          <w:p w:rsidR="004900DE" w:rsidRDefault="009A43BE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8"/>
                <w:lang w:eastAsia="ru-RU"/>
              </w:rPr>
              <w:t>Показатель рассчитывается по формуле:</w:t>
            </w:r>
          </w:p>
          <w:p w:rsidR="004900DE" w:rsidRDefault="004900DE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34"/>
                <w:szCs w:val="34"/>
                <w:vertAlign w:val="subscript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П</m:t>
              </m:r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Пр* 0,5</m:t>
                  </m: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Пип*0,5</m:t>
                  </m:r>
                  <m:ctrlPr>
                    <w:rPr>
                      <w:rFonts w:ascii="Cambria Math" w:hAnsi="Cambria Math"/>
                      <w:i/>
                      <w:sz w:val="30"/>
                      <w:szCs w:val="30"/>
                      <w:vertAlign w:val="subscript"/>
                      <w:lang w:val="en-US"/>
                    </w:rPr>
                  </m:ctrlPr>
                </m:e>
              </m:d>
            </m:oMath>
            <w:r>
              <w:rPr>
                <w:rFonts w:eastAsiaTheme="minorEastAsia"/>
                <w:sz w:val="30"/>
                <w:szCs w:val="30"/>
                <w:vertAlign w:val="subscript"/>
              </w:rPr>
              <w:t xml:space="preserve">, </w:t>
            </w:r>
            <w:r>
              <w:rPr>
                <w:rFonts w:eastAsiaTheme="minorEastAsia"/>
                <w:sz w:val="34"/>
                <w:szCs w:val="34"/>
                <w:vertAlign w:val="subscript"/>
              </w:rPr>
              <w:t>где</w:t>
            </w:r>
          </w:p>
          <w:p w:rsidR="004900DE" w:rsidRDefault="00490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процентное исполнение показателя по расторжению договоров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аренды, рассчитывается:</w:t>
            </w: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0"/>
                  <w:szCs w:val="30"/>
                  <w:lang w:eastAsia="ru-RU"/>
                </w:rPr>
                <w:lastRenderedPageBreak/>
                <m:t>Пр=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ru-RU"/>
                    </w:rPr>
                    <m:t xml:space="preserve">Рф 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ru-RU"/>
                    </w:rPr>
                    <m:t>Рп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0"/>
                  <w:szCs w:val="30"/>
                  <w:lang w:eastAsia="ru-RU"/>
                </w:rPr>
                <m:t>*100</m:t>
              </m:r>
            </m:oMath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где</w:t>
            </w:r>
          </w:p>
          <w:p w:rsidR="004900DE" w:rsidRDefault="009A43BE">
            <w:pPr>
              <w:shd w:val="clear" w:color="auto" w:fill="FFFFFF"/>
              <w:ind w:firstLine="720"/>
              <w:jc w:val="both"/>
              <w:rPr>
                <w:rFonts w:eastAsia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количество договоров аренды, в отношении которых необходимо произвести работы по расторжению в отчетном году (нарастающим итогом).</w:t>
            </w:r>
          </w:p>
          <w:p w:rsidR="004900DE" w:rsidRDefault="009A43BE">
            <w:pPr>
              <w:shd w:val="clear" w:color="auto" w:fill="FFFFFF"/>
              <w:ind w:firstLine="72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spacing w:val="-1"/>
                <w:sz w:val="24"/>
                <w:szCs w:val="24"/>
                <w:lang w:eastAsia="ru-RU"/>
              </w:rPr>
              <w:t>Рф</w:t>
            </w:r>
            <w:proofErr w:type="spellEnd"/>
            <w:r>
              <w:rPr>
                <w:rFonts w:eastAsia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расторгнутых договоров аренды в отчетном году (нарастающим итогом).</w:t>
            </w:r>
          </w:p>
          <w:p w:rsidR="004900DE" w:rsidRDefault="004900DE">
            <w:pPr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Пип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процентное исполнение показателя по размещению земельных участков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 ИП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, рассчитывается:</w:t>
            </w: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0"/>
                  <w:szCs w:val="30"/>
                  <w:lang w:eastAsia="ru-RU"/>
                </w:rPr>
                <m:t>Пип=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0"/>
                      <w:szCs w:val="30"/>
                      <w:lang w:eastAsia="ru-RU"/>
                    </w:rPr>
                    <m:t>ИПп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0"/>
                  <w:szCs w:val="30"/>
                  <w:lang w:eastAsia="ru-RU"/>
                </w:rPr>
                <m:t>*100*К</m:t>
              </m:r>
            </m:oMath>
            <w:r>
              <w:rPr>
                <w:rFonts w:eastAsia="Times New Roman" w:cs="Times New Roman"/>
                <w:sz w:val="34"/>
                <w:szCs w:val="34"/>
                <w:lang w:eastAsia="ru-RU"/>
              </w:rPr>
              <w:t xml:space="preserve">,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где</w:t>
            </w: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spacing w:val="-1"/>
                <w:sz w:val="24"/>
                <w:szCs w:val="24"/>
                <w:lang w:eastAsia="ru-RU"/>
              </w:rPr>
              <w:t>ИПф</w:t>
            </w:r>
            <w:proofErr w:type="spellEnd"/>
            <w:r>
              <w:rPr>
                <w:rFonts w:eastAsia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ИПп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количество земельных участков, высвободившихся в результате расторжения договора аренды в отчетном году, подлежащих размещению на ИП.</w:t>
            </w:r>
          </w:p>
          <w:p w:rsidR="004900DE" w:rsidRDefault="009A43B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 – повышающий коэффициент, установленный в отношении сформированных земельных участков (далее – ЗУ), в отчетном году, размещенных на ИП:</w:t>
            </w: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 = 1,1 если размещено на ИП от 1- 10 сформированных ЗУ;</w:t>
            </w: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 = 1,2 если размещено на ИП от 11- 30 сформированных ЗУ;</w:t>
            </w: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 = 1,3 если размещено на ИП от 31- 60 сформированных ЗУ;</w:t>
            </w: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 = 1,4 если размещено на ИП от 61- 90 сформированных ЗУ;</w:t>
            </w:r>
          </w:p>
          <w:p w:rsidR="004900DE" w:rsidRDefault="009A43BE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 = 1,5 если размещено на ИП от 91 и более сформированных ЗУ.</w:t>
            </w:r>
          </w:p>
          <w:p w:rsidR="004900DE" w:rsidRDefault="004900DE">
            <w:pPr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900DE" w:rsidRDefault="009A43BE">
            <w:pPr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Плановое значение показателя:</w:t>
            </w:r>
          </w:p>
          <w:p w:rsidR="004900DE" w:rsidRDefault="009A43BE">
            <w:pPr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5% за 1 квартал;</w:t>
            </w:r>
          </w:p>
          <w:p w:rsidR="004900DE" w:rsidRDefault="009A43BE">
            <w:pPr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10% за 2 квартал;</w:t>
            </w:r>
          </w:p>
          <w:p w:rsidR="004900DE" w:rsidRDefault="009A43BE">
            <w:pPr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15% за 3 квартал;</w:t>
            </w:r>
          </w:p>
          <w:p w:rsidR="004900DE" w:rsidRDefault="009A43BE">
            <w:pPr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20% за 4 квартал (год).</w:t>
            </w:r>
          </w:p>
          <w:p w:rsidR="004900DE" w:rsidRDefault="004900DE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 xml:space="preserve">ЕИСУГИ 2.0, </w:t>
            </w:r>
            <w:r>
              <w:rPr>
                <w:rFonts w:eastAsia="Times New Roman" w:cs="Times New Roman"/>
                <w:sz w:val="22"/>
                <w:lang w:eastAsia="ru-RU"/>
              </w:rPr>
              <w:t>Единый инвестиционный портал предпринимателей Московской области (ИП)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Ежемесячно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Отношение объема муниципального долга к годовому объему доходов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показателя:</w:t>
            </w:r>
          </w:p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U6=DL / (D – БП)*100%, где:</w:t>
            </w:r>
          </w:p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 – объем муниципального долга бюджета муниципального образования;</w:t>
            </w:r>
          </w:p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 – общий годовой объем доходов местного бюджета;</w:t>
            </w:r>
          </w:p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БП – утвержденный объем безвозмездных поступлений и (или) поступлений налоговых доходов по дополнительным нормативам отчислений в отчетном финансовом году.</w:t>
            </w:r>
          </w:p>
          <w:p w:rsidR="004900DE" w:rsidRDefault="004900DE">
            <w:pPr>
              <w:ind w:firstLine="851"/>
              <w:jc w:val="both"/>
              <w:rPr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отчетность финансового управления администрации Сергиево-Посадского городского округа</w:t>
            </w:r>
          </w:p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Система ГАС «Управление»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Ежеквартально, годовая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объема расходов на обслуживание муниципального долга Сергиево-Посадского городского округа к объему расходов бюджета Сергиево-Посадского городского округа (за исключением расходов, которые осуществляются за счет субвенций из бюджетов других уровней)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показателя:</w:t>
            </w:r>
          </w:p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 = </w:t>
            </w:r>
            <w:proofErr w:type="spellStart"/>
            <w:r>
              <w:rPr>
                <w:sz w:val="24"/>
                <w:szCs w:val="24"/>
              </w:rPr>
              <w:t>Rm</w:t>
            </w:r>
            <w:proofErr w:type="spellEnd"/>
            <w:r>
              <w:rPr>
                <w:sz w:val="24"/>
                <w:szCs w:val="24"/>
              </w:rPr>
              <w:t>/ (</w:t>
            </w:r>
            <w:proofErr w:type="spellStart"/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Rs</w:t>
            </w:r>
            <w:proofErr w:type="spellEnd"/>
            <w:r>
              <w:rPr>
                <w:sz w:val="24"/>
                <w:szCs w:val="24"/>
              </w:rPr>
              <w:t>) *100%, где:</w:t>
            </w:r>
          </w:p>
          <w:p w:rsidR="004900DE" w:rsidRDefault="009A43BE">
            <w:pPr>
              <w:ind w:firstLine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Rm</w:t>
            </w:r>
            <w:proofErr w:type="spellEnd"/>
            <w:r>
              <w:rPr>
                <w:sz w:val="24"/>
                <w:szCs w:val="24"/>
              </w:rPr>
              <w:t xml:space="preserve"> - утвержденный объем расходов на обслуживание муниципального долга в отчетном финансовом году;</w:t>
            </w:r>
          </w:p>
          <w:p w:rsidR="004900DE" w:rsidRDefault="009A43BE">
            <w:pPr>
              <w:ind w:firstLine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 – утвержденный общий объем расходов бюджета Сергиево-Посадского городского округа в отчетном финансовом году.</w:t>
            </w:r>
          </w:p>
          <w:p w:rsidR="004900DE" w:rsidRDefault="009A43BE">
            <w:pPr>
              <w:ind w:firstLine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Rs</w:t>
            </w:r>
            <w:proofErr w:type="spellEnd"/>
            <w:r>
              <w:rPr>
                <w:sz w:val="24"/>
                <w:szCs w:val="24"/>
              </w:rPr>
              <w:t xml:space="preserve"> - утвержденный объем расходов бюджета Сергиево-Посадского городского округа в отчетном финансовом году, которые осуществляются за счет субвенций, предоставляемых от бюджетов других уровней.</w:t>
            </w:r>
          </w:p>
          <w:p w:rsidR="004900DE" w:rsidRDefault="004900D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отчетность финансового управления администрации Сергиево-Посадского городского округа</w:t>
            </w:r>
          </w:p>
          <w:p w:rsidR="004900DE" w:rsidRDefault="009A43BE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2"/>
              </w:rPr>
              <w:t>Система ГАС «Управление»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right="-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Квартальная, годовая</w:t>
            </w:r>
          </w:p>
          <w:p w:rsidR="004900DE" w:rsidRDefault="00490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просроченной кредиторской задолженности в расходах бюджета Сергиево-Посадского городского округа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показателя:</w:t>
            </w:r>
          </w:p>
          <w:p w:rsidR="004900DE" w:rsidRDefault="009A43BE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</w:t>
            </w:r>
            <w:r>
              <w:rPr>
                <w:sz w:val="24"/>
                <w:szCs w:val="24"/>
              </w:rPr>
              <w:t>2= (</w:t>
            </w:r>
            <w:proofErr w:type="spellStart"/>
            <w:r>
              <w:rPr>
                <w:sz w:val="24"/>
                <w:szCs w:val="24"/>
                <w:lang w:val="en-US"/>
              </w:rPr>
              <w:t>PZi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*100% – </w:t>
            </w:r>
            <w:proofErr w:type="spellStart"/>
            <w:r>
              <w:rPr>
                <w:sz w:val="24"/>
                <w:szCs w:val="24"/>
                <w:lang w:val="en-US"/>
              </w:rPr>
              <w:t>PZi</w:t>
            </w:r>
            <w:proofErr w:type="spellEnd"/>
            <w:r>
              <w:rPr>
                <w:sz w:val="24"/>
                <w:szCs w:val="24"/>
              </w:rPr>
              <w:t>-1/</w:t>
            </w:r>
            <w:proofErr w:type="spellStart"/>
            <w:r>
              <w:rPr>
                <w:sz w:val="24"/>
                <w:szCs w:val="24"/>
                <w:lang w:val="en-US"/>
              </w:rPr>
              <w:t>Ri</w:t>
            </w:r>
            <w:proofErr w:type="spellEnd"/>
            <w:r>
              <w:rPr>
                <w:sz w:val="24"/>
                <w:szCs w:val="24"/>
              </w:rPr>
              <w:t>-1 *100%), где</w:t>
            </w:r>
          </w:p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PZi</w:t>
            </w:r>
            <w:proofErr w:type="spellEnd"/>
            <w:r>
              <w:rPr>
                <w:sz w:val="24"/>
                <w:szCs w:val="24"/>
              </w:rPr>
              <w:t xml:space="preserve"> – объем просроченной кредиторской задолженности бюджета Сергиево-Посадского городского округа в отчетном финансовом году;</w:t>
            </w:r>
          </w:p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 – утвержденный объем расходов бюджета Сергиево-Посадского городского округа в отчетном финансовом году;</w:t>
            </w:r>
          </w:p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PZi-1 – объем просроченной кредиторской задолженности бюджета Сергиево-Посадского городского округа в году, предшествующему отчетному;</w:t>
            </w:r>
          </w:p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Ri-1 – утвержденный объем расходов бюджета муниципального </w:t>
            </w:r>
            <w:r>
              <w:rPr>
                <w:sz w:val="24"/>
                <w:szCs w:val="24"/>
              </w:rPr>
              <w:lastRenderedPageBreak/>
              <w:t>образования в году, предшествующему отчетному.</w:t>
            </w:r>
          </w:p>
          <w:p w:rsidR="004900DE" w:rsidRDefault="009A43B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Отрицательное значение показателя свидетельствует о снижении просроченной кредиторской задолженности.</w:t>
            </w:r>
          </w:p>
          <w:p w:rsidR="004900DE" w:rsidRDefault="009A43BE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данных: отчетность финансового управления администрации Сергиево-Посадского городского округа.</w:t>
            </w:r>
          </w:p>
          <w:p w:rsidR="004900DE" w:rsidRDefault="004900D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отчетность финансового управления администрации Сергиево-Посадского городского округа</w:t>
            </w:r>
          </w:p>
          <w:p w:rsidR="004900DE" w:rsidRDefault="009A43BE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2"/>
              </w:rPr>
              <w:t>Система ГАС «Управление»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годовая, квартальная</w:t>
            </w:r>
          </w:p>
          <w:p w:rsidR="004900DE" w:rsidRDefault="004900DE">
            <w:pPr>
              <w:ind w:right="-15"/>
              <w:jc w:val="both"/>
              <w:rPr>
                <w:sz w:val="24"/>
                <w:szCs w:val="24"/>
              </w:rPr>
            </w:pP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выплаченных объемов денежного содержания, дополнительных выплат и заработной платы от запланированных к выплате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left="8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Df</w:t>
            </w:r>
            <w:proofErr w:type="spellEnd"/>
            <w:r>
              <w:rPr>
                <w:sz w:val="24"/>
                <w:szCs w:val="24"/>
              </w:rPr>
              <w:t xml:space="preserve">    = </w:t>
            </w:r>
            <w:proofErr w:type="spellStart"/>
            <w:r>
              <w:rPr>
                <w:sz w:val="24"/>
                <w:szCs w:val="24"/>
              </w:rPr>
              <w:t>Rf</w:t>
            </w:r>
            <w:proofErr w:type="spellEnd"/>
            <w:r>
              <w:rPr>
                <w:sz w:val="24"/>
                <w:szCs w:val="24"/>
              </w:rPr>
              <w:t xml:space="preserve">    / K f * 100% , где</w:t>
            </w:r>
          </w:p>
          <w:p w:rsidR="004900DE" w:rsidRDefault="009A43BE">
            <w:pPr>
              <w:ind w:left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Df</w:t>
            </w:r>
            <w:proofErr w:type="spellEnd"/>
            <w:r>
              <w:rPr>
                <w:sz w:val="24"/>
                <w:szCs w:val="24"/>
              </w:rPr>
              <w:t xml:space="preserve">   - доля выплаченных объемов денежного содержания лиц, замещающих муниципальные должности и муниципальных служащих, и заработной платы служащих по техническому обеспечению органов администрации муниципального района и Контрольно-счетной комиссии Сергиево-Посадского муниципального района от запланированных к выплате;</w:t>
            </w:r>
          </w:p>
          <w:p w:rsidR="004900DE" w:rsidRDefault="009A43BE">
            <w:pPr>
              <w:ind w:left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Rf</w:t>
            </w:r>
            <w:proofErr w:type="spellEnd"/>
            <w:r>
              <w:rPr>
                <w:sz w:val="24"/>
                <w:szCs w:val="24"/>
              </w:rPr>
              <w:t xml:space="preserve">    - объем выплаченных денежного содержания лиц, замещающих муниципальные должности и муниципальных служащих, и заработной платы служащих по техническому обеспечению органов администрации муниципального района и Контрольно-счетной комиссии Сергиево-Посадского муниципального района (ведомственная статистика, ежеквартальная); </w:t>
            </w:r>
          </w:p>
          <w:p w:rsidR="004900DE" w:rsidRDefault="009A43BE">
            <w:pPr>
              <w:ind w:firstLine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Kf</w:t>
            </w:r>
            <w:proofErr w:type="spellEnd"/>
            <w:r>
              <w:rPr>
                <w:sz w:val="24"/>
                <w:szCs w:val="24"/>
              </w:rPr>
              <w:t xml:space="preserve">    - объем запланированных к выплате денежного содержания лиц, замещающих муниципальные должности и муниципальных служащих, и заработной платы служащих по техническому обеспечению органов администрации муниципального района и Контрольно-счетной комиссии Сергиево-Посадского муниципального района, всего (ведомственная статистика, ежеквартальная).</w:t>
            </w:r>
          </w:p>
          <w:p w:rsidR="004900DE" w:rsidRDefault="004900D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отчетность финансового управления администрации Сергиево-Посадского городского округа</w:t>
            </w:r>
          </w:p>
          <w:p w:rsidR="004900DE" w:rsidRDefault="009A43BE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2"/>
              </w:rPr>
              <w:t>Система ГАС «Управление»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годовая, квартальная</w:t>
            </w:r>
          </w:p>
        </w:tc>
      </w:tr>
      <w:tr w:rsidR="004900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муниципальных служащих, повысивших профессиональный уровень, от числа муниципальных служащих, подлежащих обучению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муниципальных служащих, повысивших свой профессиональный уровень, предоставляются работником отдела муниципальной службы и кадров ежеквартально. Базовое значение показателя (на начало реализации подпрограммы): 100%.</w:t>
            </w:r>
          </w:p>
          <w:p w:rsidR="004900DE" w:rsidRDefault="009A43B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Периодичность: годовая, квартальная.</w:t>
            </w:r>
          </w:p>
          <w:p w:rsidR="004900DE" w:rsidRDefault="009A43BE">
            <w:pPr>
              <w:autoSpaceDE w:val="0"/>
              <w:autoSpaceDN w:val="0"/>
              <w:adjustRightInd w:val="0"/>
              <w:spacing w:after="120"/>
              <w:ind w:firstLine="709"/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Дмспп=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Кпп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Кмспо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×100%</m:t>
              </m:r>
            </m:oMath>
            <w:r>
              <w:rPr>
                <w:sz w:val="24"/>
                <w:szCs w:val="24"/>
              </w:rPr>
              <w:t>, где</w:t>
            </w:r>
          </w:p>
          <w:p w:rsidR="004900DE" w:rsidRDefault="009A43BE">
            <w:pPr>
              <w:widowControl w:val="0"/>
              <w:autoSpaceDE w:val="0"/>
              <w:autoSpaceDN w:val="0"/>
              <w:adjustRightInd w:val="0"/>
              <w:ind w:firstLine="709"/>
              <w:outlineLvl w:val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Дмспп</w:t>
            </w:r>
            <w:proofErr w:type="spellEnd"/>
            <w:r>
              <w:rPr>
                <w:sz w:val="24"/>
                <w:szCs w:val="24"/>
              </w:rPr>
              <w:t xml:space="preserve"> - доля муниципальных служащих, повысивших свой профессиональный уровень</w:t>
            </w:r>
          </w:p>
          <w:p w:rsidR="004900DE" w:rsidRDefault="009A43BE">
            <w:pPr>
              <w:widowControl w:val="0"/>
              <w:autoSpaceDE w:val="0"/>
              <w:autoSpaceDN w:val="0"/>
              <w:adjustRightInd w:val="0"/>
              <w:ind w:firstLine="709"/>
              <w:outlineLvl w:val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Кпп</w:t>
            </w:r>
            <w:proofErr w:type="spellEnd"/>
            <w:r>
              <w:rPr>
                <w:sz w:val="24"/>
                <w:szCs w:val="24"/>
              </w:rPr>
              <w:t xml:space="preserve"> – количество муниципальных служащих, повысивших свой профессиональный уровень</w:t>
            </w:r>
          </w:p>
          <w:p w:rsidR="004900DE" w:rsidRDefault="009A43BE">
            <w:pPr>
              <w:widowControl w:val="0"/>
              <w:autoSpaceDE w:val="0"/>
              <w:autoSpaceDN w:val="0"/>
              <w:adjustRightInd w:val="0"/>
              <w:ind w:firstLine="709"/>
              <w:outlineLvl w:val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Кмспо</w:t>
            </w:r>
            <w:proofErr w:type="spellEnd"/>
            <w:r>
              <w:rPr>
                <w:sz w:val="24"/>
                <w:szCs w:val="24"/>
              </w:rPr>
              <w:t xml:space="preserve"> – количество муниципальных служащих, подлежащих обучению.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отчетность отдела муниципальной службы и кадров администрации Сергиево-</w:t>
            </w:r>
            <w:r>
              <w:rPr>
                <w:sz w:val="24"/>
                <w:szCs w:val="24"/>
              </w:rPr>
              <w:lastRenderedPageBreak/>
              <w:t>Посадского городского округа Московской области</w:t>
            </w:r>
          </w:p>
          <w:p w:rsidR="004900DE" w:rsidRDefault="009A43BE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2"/>
              </w:rPr>
              <w:t>Система ГАС «Управление»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годовая, квартальная</w:t>
            </w:r>
          </w:p>
        </w:tc>
      </w:tr>
    </w:tbl>
    <w:p w:rsidR="004900DE" w:rsidRDefault="004900DE">
      <w:pPr>
        <w:pStyle w:val="ConsPlusNormal"/>
        <w:rPr>
          <w:rFonts w:ascii="Times New Roman" w:hAnsi="Times New Roman" w:cs="Times New Roman"/>
          <w:color w:val="FF0000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53C1B" w:rsidRDefault="00453C1B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9A43BE">
      <w:pPr>
        <w:widowControl w:val="0"/>
        <w:autoSpaceDE w:val="0"/>
        <w:autoSpaceDN w:val="0"/>
        <w:adjustRightInd w:val="0"/>
        <w:jc w:val="center"/>
        <w:rPr>
          <w:rFonts w:eastAsiaTheme="minorEastAsia" w:cs="Times New Roman"/>
          <w:b/>
          <w:szCs w:val="28"/>
          <w:lang w:eastAsia="ru-RU"/>
        </w:rPr>
      </w:pPr>
      <w:r>
        <w:rPr>
          <w:rFonts w:eastAsiaTheme="minorEastAsia" w:cs="Times New Roman"/>
          <w:b/>
          <w:szCs w:val="28"/>
          <w:lang w:eastAsia="ru-RU"/>
        </w:rPr>
        <w:t>6. Методика расчета значений результатов реализации муниципальной программы.</w:t>
      </w: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94"/>
        <w:gridCol w:w="621"/>
        <w:gridCol w:w="8080"/>
        <w:gridCol w:w="1701"/>
        <w:gridCol w:w="1275"/>
      </w:tblGrid>
      <w:tr w:rsidR="004900DE"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85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Расчет осуществляется исходя из количества объектов в муниципальной собственности в отношении которых были заключены договоры на содержание, обеспечение коммунальными ресурсами, оценки имущества, получение расчета долей, технических заключений, на проведение аудита, подготовки технических паспортов и технических планов, получение вознаграждения за сбор платы за социальный наем.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объектов в договорах Управления муниципальной собственности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</w:t>
            </w:r>
          </w:p>
        </w:tc>
      </w:tr>
      <w:tr w:rsidR="004900DE"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85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объектов в отношении которых заключен договор на оплату взносов на капитальный ремонт общего имущества многоквартирного дома квартир, расчеты за которые производятся </w:t>
            </w:r>
            <w:proofErr w:type="gramStart"/>
            <w:r>
              <w:rPr>
                <w:sz w:val="24"/>
                <w:szCs w:val="28"/>
              </w:rPr>
              <w:t>на  специальный</w:t>
            </w:r>
            <w:proofErr w:type="gramEnd"/>
            <w:r>
              <w:rPr>
                <w:sz w:val="24"/>
                <w:szCs w:val="28"/>
              </w:rPr>
              <w:t xml:space="preserve"> счет в целях формирования фонда капитального ремонта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объектов в реестре муниципального имущества за которые необходимо уплачивать взносы на капитальный ремонт в силу действующего законодательства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</w:t>
            </w:r>
          </w:p>
        </w:tc>
      </w:tr>
      <w:tr w:rsidR="004900DE"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85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Заключенные договоры на выполнение работ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</w:t>
            </w:r>
          </w:p>
        </w:tc>
      </w:tr>
      <w:tr w:rsidR="004900DE"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Оказано услуг в области земельных отношений органами местного самоуправления муниципальных 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образований Московской области, единиц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85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оказанных услуг в области земельных отношений органами местного самоуправления муниципальных образований Московской области  в соответствии с данными модуля оказания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Модуль оказания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</w:t>
            </w:r>
          </w:p>
        </w:tc>
      </w:tr>
      <w:tr w:rsidR="004900DE"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Количество объектов, в отношении которых обеспечивалась деятельность муниципальных органов в сфере имущественных отношений, единиц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85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объектов (объектов капитально строительства, земельных участков) числящихся в реестре муниципального имущества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Реестр муниципального имущества Сергиево-Посадского городского округа, ЕИСУГИ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</w:t>
            </w:r>
          </w:p>
        </w:tc>
      </w:tr>
      <w:tr w:rsidR="004900DE"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Оплата процентов                 по бюджетным кредитам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Расчет значения результата осуществляется на основе факта оплаты процентов за пользованием бюджетного кредита по установленному сроку уплаты. В случае уплаты – значения показателя – «да», в случае неуплаты – значения показателя – «нет»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Договор о предоставлении бюджетного кредита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Ежегодно</w:t>
            </w:r>
          </w:p>
        </w:tc>
      </w:tr>
      <w:tr w:rsidR="004900DE"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suppressAutoHyphens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Оплата процентов по коммерческим кредитам </w:t>
            </w:r>
          </w:p>
          <w:p w:rsidR="004900DE" w:rsidRDefault="004900D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Расчет значения результата осуществляется на основе факта оплаты процентов за пользованием коммерческими кредитами по установленному сроку уплаты. В случае уплаты – значения показателя – «да», в случае неуплаты – значения показателя – «нет»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Муниципальный контракт на предоставление коммерческого кредита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sz w:val="22"/>
                <w:lang w:eastAsia="ru-RU"/>
              </w:rPr>
              <w:t>Ежеквартпльно</w:t>
            </w:r>
            <w:proofErr w:type="spellEnd"/>
          </w:p>
        </w:tc>
      </w:tr>
      <w:tr w:rsidR="004900DE"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 xml:space="preserve">Прогноз представлен в финансовое управление администрации городского округа </w:t>
            </w:r>
          </w:p>
          <w:p w:rsidR="004900DE" w:rsidRDefault="004900D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Расчет значения результата осуществляется на основе факта своевременного представления в финансовый орган городского округа прогноза поступлений доходов главными администраторами доходов. В случае своевременного предоставления прогноза – значения показателя – «да», в случае непредставления – значения показателя – «нет»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Отчетность главных администраторов доходов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</w:t>
            </w:r>
          </w:p>
        </w:tc>
      </w:tr>
      <w:tr w:rsidR="004900DE"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Прогноз поступлений налоговых и неналоговых доходов на предстоящий месяц сформирован </w:t>
            </w:r>
          </w:p>
          <w:p w:rsidR="004900DE" w:rsidRDefault="004900DE">
            <w:pPr>
              <w:autoSpaceDE w:val="0"/>
              <w:autoSpaceDN w:val="0"/>
              <w:adjustRightInd w:val="0"/>
              <w:rPr>
                <w:rFonts w:cs="Times New Roman"/>
                <w:iCs/>
                <w:sz w:val="24"/>
                <w:szCs w:val="24"/>
              </w:rPr>
            </w:pPr>
          </w:p>
          <w:p w:rsidR="004900DE" w:rsidRDefault="004900D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Расчет значения результата осуществляется на основе факта формирования финансовым органом городского округа прогноза поступлений налоговых и неналоговых доходов на предстоящий месяц. В случае факта формирования прогноза на предстоящий месяц - значения показателя – «да», в случае непредставления – значения показателя – «нет»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Отчетность главных администраторов доходов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Ежемесячно</w:t>
            </w:r>
          </w:p>
        </w:tc>
      </w:tr>
      <w:tr w:rsidR="004900DE"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Снижение задолженности по налоговым платежам перед консолидированным бюджетом Московской области за отчетный год </w:t>
            </w:r>
          </w:p>
          <w:p w:rsidR="004900DE" w:rsidRDefault="004900DE">
            <w:pPr>
              <w:autoSpaceDE w:val="0"/>
              <w:autoSpaceDN w:val="0"/>
              <w:adjustRightInd w:val="0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Расчет значения результата осуществляется на основании факта снижения задолженности по налоговым платежам перед консолидированным бюджетом Московской области за отчетный год. В случае факта снижения задолженности за отчетный год - значения показателя – «да», в случае увеличения задолженности – значения </w:t>
            </w:r>
            <w:r>
              <w:rPr>
                <w:rFonts w:cs="Times New Roman"/>
                <w:sz w:val="24"/>
                <w:szCs w:val="24"/>
              </w:rPr>
              <w:lastRenderedPageBreak/>
              <w:t>показателя – «нет»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Сведения о задолженности по налоговым и неналоговым платежам  из МЭФ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Ежегодно</w:t>
            </w:r>
          </w:p>
        </w:tc>
      </w:tr>
      <w:tr w:rsidR="004900DE"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sz w:val="22"/>
              </w:rPr>
              <w:t xml:space="preserve">Увеличение налоговых и неналоговых  доходов местного бюджета </w:t>
            </w:r>
          </w:p>
          <w:p w:rsidR="004900DE" w:rsidRDefault="004900DE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Расчет значения результата осуществляется на основании факта увеличения поступлений налоговых и неналоговых доходов местного бюджета за отчетный год. В случае факта роста налоговых и неналоговых доходов местного бюджета - значения показателя – «да», в случае отсутствия роста поступлений налоговых и неналоговых доходов местного бюджета– значения показателя – «нет»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Отчетность об исполнении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E" w:rsidRDefault="009A4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Ежегодно</w:t>
            </w:r>
          </w:p>
        </w:tc>
      </w:tr>
    </w:tbl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9A43B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  <w:r>
        <w:rPr>
          <w:rFonts w:eastAsia="Times New Roman" w:cs="Times New Roman"/>
          <w:b/>
          <w:lang w:eastAsia="ru-RU"/>
        </w:rPr>
        <w:lastRenderedPageBreak/>
        <w:t xml:space="preserve">7. Перечень мероприятий подпрограммы </w:t>
      </w:r>
      <w:r>
        <w:rPr>
          <w:rFonts w:eastAsia="Times New Roman" w:cs="Times New Roman"/>
          <w:b/>
          <w:sz w:val="23"/>
          <w:szCs w:val="23"/>
          <w:lang w:eastAsia="ru-RU"/>
        </w:rPr>
        <w:t>I «Эффективное управление имущественным комплексом»</w:t>
      </w:r>
    </w:p>
    <w:p w:rsidR="004900DE" w:rsidRDefault="004900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94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7"/>
        <w:gridCol w:w="2237"/>
        <w:gridCol w:w="1828"/>
        <w:gridCol w:w="1011"/>
        <w:gridCol w:w="780"/>
        <w:gridCol w:w="885"/>
        <w:gridCol w:w="405"/>
        <w:gridCol w:w="30"/>
        <w:gridCol w:w="75"/>
        <w:gridCol w:w="60"/>
        <w:gridCol w:w="140"/>
        <w:gridCol w:w="220"/>
        <w:gridCol w:w="245"/>
        <w:gridCol w:w="130"/>
        <w:gridCol w:w="30"/>
        <w:gridCol w:w="60"/>
        <w:gridCol w:w="315"/>
        <w:gridCol w:w="1069"/>
        <w:gridCol w:w="11"/>
        <w:gridCol w:w="20"/>
        <w:gridCol w:w="1155"/>
        <w:gridCol w:w="15"/>
        <w:gridCol w:w="1501"/>
        <w:gridCol w:w="9"/>
        <w:gridCol w:w="944"/>
        <w:gridCol w:w="1417"/>
        <w:gridCol w:w="35"/>
      </w:tblGrid>
      <w:tr w:rsidR="004900DE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73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4900DE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2026год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14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900DE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 выполнение кадастровых работ</w:t>
            </w:r>
          </w:p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Итого: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529327,93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132093,4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100263,63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98990,3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98990,3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98990,3</w:t>
            </w:r>
          </w:p>
        </w:tc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Управление муниципальной собственности администрации Сергиево-Посадского городского округа </w:t>
            </w:r>
          </w:p>
        </w:tc>
      </w:tr>
      <w:tr w:rsidR="004900DE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Средства бюджета </w:t>
            </w:r>
            <w:r>
              <w:rPr>
                <w:rFonts w:cs="Times New Roman"/>
                <w:sz w:val="20"/>
              </w:rPr>
              <w:br/>
              <w:t>Московской области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asciiTheme="minorHAnsi" w:eastAsia="Times New Roman" w:hAnsiTheme="minorHAnsi" w:cs="Calibri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529327,93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asciiTheme="minorHAnsi" w:eastAsia="Times New Roman" w:hAnsiTheme="minorHAnsi" w:cs="Calibri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132093,4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asciiTheme="minorHAnsi" w:eastAsia="Times New Roman" w:hAnsiTheme="minorHAnsi" w:cs="Calibri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100263,63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asciiTheme="minorHAnsi" w:eastAsia="Times New Roman" w:hAnsiTheme="minorHAnsi" w:cs="Calibri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98990,3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asciiTheme="minorHAnsi" w:eastAsia="Times New Roman" w:hAnsiTheme="minorHAnsi" w:cs="Calibri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98990,3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asciiTheme="minorHAnsi" w:eastAsia="Times New Roman" w:hAnsiTheme="minorHAnsi" w:cs="Calibri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98990,3</w:t>
            </w:r>
          </w:p>
        </w:tc>
        <w:tc>
          <w:tcPr>
            <w:tcW w:w="14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1.1.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Мероприятие 02.01.</w:t>
            </w:r>
          </w:p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Расходы, связанные с владением, пользованием и распоряжением имуществом, находящимся в муниципальной собственности городского округа о</w:t>
            </w:r>
            <w:r>
              <w:rPr>
                <w:sz w:val="20"/>
              </w:rPr>
              <w:t>рганизации расчётов за услугу "Плата за наём" за жилые помещения</w:t>
            </w:r>
          </w:p>
          <w:p w:rsidR="004900DE" w:rsidRDefault="004900D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Итого: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184242,72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49476,15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34015,63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33583,64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33583,65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33583,65</w:t>
            </w:r>
          </w:p>
        </w:tc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муниципальной собственности администрации Сергиево-Посадского городского округа</w:t>
            </w:r>
          </w:p>
        </w:tc>
      </w:tr>
      <w:tr w:rsidR="004900DE">
        <w:trPr>
          <w:trHeight w:val="2040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184242,72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49476,15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34015,63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33583,64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33583,65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33583,65</w:t>
            </w:r>
          </w:p>
        </w:tc>
        <w:tc>
          <w:tcPr>
            <w:tcW w:w="14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trHeight w:val="647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Всего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Итого 2023 год</w:t>
            </w: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2024 год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2025 год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trHeight w:val="476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I</w:t>
            </w:r>
          </w:p>
        </w:tc>
        <w:tc>
          <w:tcPr>
            <w:tcW w:w="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II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III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IV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rPr>
                <w:rFonts w:cs="Times New Roman"/>
                <w:sz w:val="20"/>
              </w:rPr>
            </w:pP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501" w:type="dxa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trHeight w:val="90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10560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10560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2640</w:t>
            </w:r>
          </w:p>
        </w:tc>
        <w:tc>
          <w:tcPr>
            <w:tcW w:w="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2640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2640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</w:rPr>
              <w:t>2640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10 560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10 560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10 560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10 560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  <w:trHeight w:val="1812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1.2.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Мероприятие 02.02.</w:t>
            </w:r>
          </w:p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345 085,2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82 617,25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66 248,0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65 406,65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65 406,65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65 406,65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муниципальной собственности</w:t>
            </w:r>
          </w:p>
        </w:tc>
      </w:tr>
      <w:tr w:rsidR="004900DE">
        <w:trPr>
          <w:gridAfter w:val="1"/>
          <w:wAfter w:w="35" w:type="dxa"/>
          <w:trHeight w:val="1281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Всего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Итого 2023 год</w:t>
            </w: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 том числе по кварталам: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2024 год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2025 год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</w:t>
            </w:r>
          </w:p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II</w:t>
            </w:r>
          </w:p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III</w:t>
            </w:r>
          </w:p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IV</w:t>
            </w:r>
          </w:p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1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5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  <w:trHeight w:val="862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8513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9057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9057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9057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9057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9057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8513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8513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8513</w:t>
            </w:r>
          </w:p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8513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  <w:trHeight w:val="1403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1.3.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Мероприятие 02.03.</w:t>
            </w:r>
          </w:p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Организация в соответствии с Федеральным законом от 24 июля 2007 № 221-ФЗ «О кадастровой </w:t>
            </w:r>
            <w:r>
              <w:rPr>
                <w:rFonts w:cs="Times New Roman"/>
                <w:sz w:val="20"/>
              </w:rPr>
              <w:lastRenderedPageBreak/>
              <w:t>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lastRenderedPageBreak/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Итого:</w:t>
            </w:r>
          </w:p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Средства бюджета Сергиево-Посадского </w:t>
            </w:r>
            <w:r>
              <w:rPr>
                <w:rFonts w:cs="Times New Roman"/>
                <w:sz w:val="20"/>
              </w:rPr>
              <w:lastRenderedPageBreak/>
              <w:t>городского округа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lastRenderedPageBreak/>
              <w:t>-</w:t>
            </w:r>
          </w:p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землепользования</w:t>
            </w:r>
          </w:p>
        </w:tc>
      </w:tr>
      <w:tr w:rsidR="004900DE">
        <w:trPr>
          <w:gridAfter w:val="1"/>
          <w:wAfter w:w="35" w:type="dxa"/>
          <w:trHeight w:val="1048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Всего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Итого 2023 год</w:t>
            </w: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 том числе по кварталам: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2024 год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  <w:trHeight w:val="447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II</w:t>
            </w:r>
          </w:p>
        </w:tc>
        <w:tc>
          <w:tcPr>
            <w:tcW w:w="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III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IV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  <w:trHeight w:val="252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Основное мероприятие 03. Создание условий для реализации государственных полномочий в области земельных отношений</w:t>
            </w:r>
          </w:p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Итого: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69 600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13 920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13 920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землепользования</w:t>
            </w:r>
          </w:p>
        </w:tc>
      </w:tr>
      <w:tr w:rsidR="004900DE">
        <w:trPr>
          <w:gridAfter w:val="1"/>
          <w:wAfter w:w="35" w:type="dxa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Средства бюджета </w:t>
            </w:r>
            <w:r>
              <w:rPr>
                <w:rFonts w:cs="Times New Roman"/>
                <w:sz w:val="20"/>
              </w:rPr>
              <w:br/>
              <w:t>Московской области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69600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13 920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13 920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землепользования</w:t>
            </w:r>
          </w:p>
        </w:tc>
      </w:tr>
      <w:tr w:rsidR="004900DE">
        <w:trPr>
          <w:gridAfter w:val="1"/>
          <w:wAfter w:w="35" w:type="dxa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2.1.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Мероприятие 03.01.</w:t>
            </w:r>
          </w:p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</w:t>
            </w:r>
            <w:r>
              <w:rPr>
                <w:rFonts w:cs="Times New Roman"/>
                <w:sz w:val="20"/>
              </w:rPr>
              <w:lastRenderedPageBreak/>
              <w:t>отношений</w:t>
            </w:r>
          </w:p>
          <w:p w:rsidR="004900DE" w:rsidRDefault="004900D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lastRenderedPageBreak/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Итого: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69600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13 920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13 920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землепользования</w:t>
            </w:r>
          </w:p>
        </w:tc>
      </w:tr>
      <w:tr w:rsidR="004900DE">
        <w:trPr>
          <w:gridAfter w:val="1"/>
          <w:wAfter w:w="35" w:type="dxa"/>
          <w:trHeight w:val="1478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Средства бюджета </w:t>
            </w:r>
          </w:p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Московской области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69 600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13 920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13 920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13 920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  <w:cantSplit/>
          <w:trHeight w:val="57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Всего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Итого 2023 год</w:t>
            </w: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 том числе по кварталам: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2024 год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  <w:cantSplit/>
          <w:trHeight w:val="57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</w:t>
            </w:r>
          </w:p>
        </w:tc>
        <w:tc>
          <w:tcPr>
            <w:tcW w:w="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II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III</w:t>
            </w: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IV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22140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4428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1107</w:t>
            </w:r>
          </w:p>
        </w:tc>
        <w:tc>
          <w:tcPr>
            <w:tcW w:w="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1107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1107</w:t>
            </w: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1107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4428</w:t>
            </w: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4428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r>
              <w:rPr>
                <w:rFonts w:cs="Times New Roman"/>
                <w:sz w:val="20"/>
              </w:rPr>
              <w:t>4428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r>
              <w:rPr>
                <w:rFonts w:cs="Times New Roman"/>
                <w:sz w:val="20"/>
              </w:rPr>
              <w:t>4428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Итого: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107 523,2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22 636,28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21 425,83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21 153,7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21 153,7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21 153,7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муниципальной собственности администрации Сергиево-Посадского городского округа</w:t>
            </w:r>
          </w:p>
        </w:tc>
      </w:tr>
      <w:tr w:rsidR="004900DE">
        <w:trPr>
          <w:gridAfter w:val="1"/>
          <w:wAfter w:w="35" w:type="dxa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107 523,2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22 636,28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21 425,83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21 153,7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21 153,7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21 153,7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gridAfter w:val="1"/>
          <w:wAfter w:w="35" w:type="dxa"/>
          <w:trHeight w:val="2066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3.1.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Мероприятие 04.01.</w:t>
            </w:r>
          </w:p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Обеспечение деятельности муниципальных органов в сфере имущественных отношений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107 523,2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22 636,28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21 425,83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21 153,7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21 153,7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21 153,7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муниципальной собственности администрации Сергиево-Посадского городского округа</w:t>
            </w:r>
          </w:p>
        </w:tc>
      </w:tr>
      <w:tr w:rsidR="004900DE">
        <w:trPr>
          <w:gridAfter w:val="1"/>
          <w:wAfter w:w="35" w:type="dxa"/>
          <w:cantSplit/>
          <w:trHeight w:val="1808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Количество объектов, в отношении которых обеспечивалась деятельность муниципальных органов в сфере имущественных отношений, единиц 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sz w:val="20"/>
              </w:rPr>
              <w:t>г.г</w:t>
            </w:r>
            <w:proofErr w:type="spellEnd"/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Всего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Итого 2023 год</w:t>
            </w: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2024 год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муниципальной собственности администрации Сергиево-Посадского городского округа</w:t>
            </w:r>
          </w:p>
        </w:tc>
      </w:tr>
      <w:tr w:rsidR="004900DE">
        <w:trPr>
          <w:cantSplit/>
          <w:trHeight w:val="312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cs="Times New Roman"/>
                <w:sz w:val="20"/>
              </w:rPr>
              <w:t>I</w:t>
            </w:r>
          </w:p>
        </w:tc>
        <w:tc>
          <w:tcPr>
            <w:tcW w:w="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jc w:val="center"/>
              <w:rPr>
                <w:rFonts w:cs="Times New Roman"/>
                <w:sz w:val="20"/>
                <w:lang w:val="en-US"/>
              </w:rPr>
            </w:pPr>
            <w:r>
              <w:rPr>
                <w:rFonts w:cs="Times New Roman"/>
                <w:sz w:val="20"/>
              </w:rPr>
              <w:t>II</w:t>
            </w:r>
          </w:p>
        </w:tc>
        <w:tc>
          <w:tcPr>
            <w:tcW w:w="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jc w:val="center"/>
              <w:rPr>
                <w:rFonts w:cs="Times New Roman"/>
                <w:sz w:val="20"/>
                <w:lang w:val="en-US"/>
              </w:rPr>
            </w:pPr>
            <w:r>
              <w:rPr>
                <w:rFonts w:cs="Times New Roman"/>
                <w:sz w:val="20"/>
              </w:rPr>
              <w:t>II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jc w:val="center"/>
              <w:rPr>
                <w:rFonts w:cs="Times New Roman"/>
                <w:sz w:val="20"/>
                <w:lang w:val="en-US"/>
              </w:rPr>
            </w:pPr>
            <w:r>
              <w:rPr>
                <w:rFonts w:cs="Times New Roman"/>
                <w:sz w:val="20"/>
              </w:rPr>
              <w:t>IV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cantSplit/>
          <w:trHeight w:val="57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2394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23944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5986</w:t>
            </w:r>
          </w:p>
        </w:tc>
        <w:tc>
          <w:tcPr>
            <w:tcW w:w="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5986</w:t>
            </w:r>
          </w:p>
        </w:tc>
        <w:tc>
          <w:tcPr>
            <w:tcW w:w="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5986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5986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23944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23944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23944</w:t>
            </w:r>
          </w:p>
          <w:p w:rsidR="004900DE" w:rsidRDefault="004900D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23944</w:t>
            </w:r>
          </w:p>
        </w:tc>
        <w:tc>
          <w:tcPr>
            <w:tcW w:w="14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900DE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ИТОГО по подпрограмме </w:t>
            </w:r>
            <w:r>
              <w:rPr>
                <w:rFonts w:eastAsia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«Эффективное управление имущественным комплексом» 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</w:rPr>
              <w:t xml:space="preserve">2023-2027 </w:t>
            </w:r>
            <w:proofErr w:type="spellStart"/>
            <w:r>
              <w:rPr>
                <w:rFonts w:cs="Times New Roman"/>
                <w:b/>
                <w:sz w:val="20"/>
              </w:rPr>
              <w:t>г.г</w:t>
            </w:r>
            <w:proofErr w:type="spellEnd"/>
            <w:r>
              <w:rPr>
                <w:rFonts w:cs="Times New Roman"/>
                <w:b/>
                <w:sz w:val="20"/>
              </w:rPr>
              <w:t>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Итого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706 451,14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168 649,68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135 609,46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134 064,00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134 064,00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134 064,00</w:t>
            </w:r>
          </w:p>
        </w:tc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00DE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69 600,00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13920,00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13920,00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13920,00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13920,00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13920,00</w:t>
            </w:r>
          </w:p>
        </w:tc>
        <w:tc>
          <w:tcPr>
            <w:tcW w:w="1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00DE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Средства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Бюджета Сергиево-Посадского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городского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округа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636 851,14</w:t>
            </w:r>
          </w:p>
        </w:tc>
        <w:tc>
          <w:tcPr>
            <w:tcW w:w="2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154 729,68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121 689,46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120 144,00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120 144,00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120 144,00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4900DE" w:rsidRDefault="004900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900DE" w:rsidRDefault="004900DE">
      <w:pPr>
        <w:pStyle w:val="ConsPlusNonformat"/>
        <w:jc w:val="both"/>
      </w:pPr>
    </w:p>
    <w:p w:rsidR="004900DE" w:rsidRDefault="004900DE">
      <w:pPr>
        <w:pStyle w:val="ConsPlusNonformat"/>
        <w:jc w:val="both"/>
      </w:pPr>
    </w:p>
    <w:p w:rsidR="004900DE" w:rsidRDefault="004900DE">
      <w:pPr>
        <w:pStyle w:val="ConsPlusNonformat"/>
        <w:jc w:val="both"/>
      </w:pPr>
    </w:p>
    <w:p w:rsidR="004900DE" w:rsidRDefault="004900DE">
      <w:pPr>
        <w:pStyle w:val="ConsPlusNonformat"/>
        <w:jc w:val="both"/>
      </w:pPr>
    </w:p>
    <w:p w:rsidR="004900DE" w:rsidRDefault="004900DE">
      <w:pPr>
        <w:pStyle w:val="ConsPlusNonformat"/>
        <w:jc w:val="both"/>
      </w:pPr>
    </w:p>
    <w:p w:rsidR="004900DE" w:rsidRDefault="004900DE">
      <w:pPr>
        <w:pStyle w:val="ConsPlusNonformat"/>
        <w:jc w:val="both"/>
      </w:pPr>
    </w:p>
    <w:p w:rsidR="004900DE" w:rsidRDefault="004900DE">
      <w:pPr>
        <w:pStyle w:val="ConsPlusNonformat"/>
        <w:jc w:val="both"/>
      </w:pPr>
    </w:p>
    <w:p w:rsidR="004900DE" w:rsidRDefault="004900DE">
      <w:pPr>
        <w:pStyle w:val="ConsPlusNonformat"/>
        <w:jc w:val="both"/>
      </w:pPr>
    </w:p>
    <w:p w:rsidR="004900DE" w:rsidRDefault="004900DE">
      <w:pPr>
        <w:pStyle w:val="ConsPlusNonformat"/>
        <w:jc w:val="both"/>
      </w:pPr>
    </w:p>
    <w:p w:rsidR="004900DE" w:rsidRDefault="004900DE">
      <w:pPr>
        <w:pStyle w:val="ConsPlusNonformat"/>
        <w:jc w:val="both"/>
      </w:pPr>
    </w:p>
    <w:p w:rsidR="004900DE" w:rsidRDefault="004900DE">
      <w:pPr>
        <w:pStyle w:val="ConsPlusNonformat"/>
        <w:jc w:val="both"/>
      </w:pPr>
    </w:p>
    <w:p w:rsidR="004900DE" w:rsidRDefault="009A43B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  <w:r>
        <w:rPr>
          <w:rFonts w:eastAsia="Times New Roman" w:cs="Times New Roman"/>
          <w:b/>
          <w:lang w:eastAsia="ru-RU"/>
        </w:rPr>
        <w:t xml:space="preserve">8. Перечень мероприятий подпрограммы </w:t>
      </w:r>
      <w:r>
        <w:rPr>
          <w:rFonts w:eastAsia="Times New Roman" w:cs="Times New Roman"/>
          <w:b/>
          <w:lang w:val="en-US" w:eastAsia="ru-RU"/>
        </w:rPr>
        <w:t>III</w:t>
      </w:r>
      <w:r>
        <w:rPr>
          <w:rFonts w:eastAsia="Times New Roman" w:cs="Times New Roman"/>
          <w:b/>
          <w:sz w:val="23"/>
          <w:szCs w:val="23"/>
          <w:lang w:eastAsia="ru-RU"/>
        </w:rPr>
        <w:t xml:space="preserve"> «Управление муниципальным долгом»</w:t>
      </w:r>
    </w:p>
    <w:p w:rsidR="004900DE" w:rsidRDefault="004900DE">
      <w:pPr>
        <w:pStyle w:val="ConsPlusNormal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530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9"/>
        <w:gridCol w:w="26"/>
        <w:gridCol w:w="2521"/>
        <w:gridCol w:w="1240"/>
        <w:gridCol w:w="36"/>
        <w:gridCol w:w="1704"/>
        <w:gridCol w:w="712"/>
        <w:gridCol w:w="850"/>
        <w:gridCol w:w="567"/>
        <w:gridCol w:w="567"/>
        <w:gridCol w:w="567"/>
        <w:gridCol w:w="567"/>
        <w:gridCol w:w="993"/>
        <w:gridCol w:w="992"/>
        <w:gridCol w:w="850"/>
        <w:gridCol w:w="851"/>
        <w:gridCol w:w="1417"/>
      </w:tblGrid>
      <w:tr w:rsidR="004900DE">
        <w:tc>
          <w:tcPr>
            <w:tcW w:w="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2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Сроки исполнения 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(тыс. руб.)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финансирования по годам (тыс. 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Ответственный за выполнение мероприятия </w:t>
            </w:r>
          </w:p>
        </w:tc>
      </w:tr>
      <w:tr w:rsidR="004900DE">
        <w:tc>
          <w:tcPr>
            <w:tcW w:w="8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2023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2026год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2027 год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0DE"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bCs/>
                <w:iCs/>
                <w:sz w:val="22"/>
                <w:lang w:eastAsia="ru-RU"/>
              </w:rPr>
              <w:t xml:space="preserve">            </w:t>
            </w: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t>Основное мероприятие 01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Реализация мероприятий в рамках управления муниципальным долгом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3600,0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Бюджета Сергиево-Посадского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округа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3600,0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1000,0</w:t>
            </w:r>
          </w:p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0,0</w:t>
            </w:r>
          </w:p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1.1</w:t>
            </w: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bCs/>
                <w:i/>
                <w:iCs/>
                <w:sz w:val="22"/>
              </w:rPr>
              <w:t>Мероприятие 01.01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Обслуживание муниципального долга по бюджетным кредитам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3600,0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0,0</w:t>
            </w:r>
          </w:p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округа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3600,0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Оплата процентов                 по бюджетным кредитам (да-1, нет-0)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1.2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  <w:r>
              <w:rPr>
                <w:rFonts w:cs="Times New Roman"/>
                <w:bCs/>
                <w:i/>
                <w:iCs/>
                <w:sz w:val="22"/>
              </w:rPr>
              <w:t>Мероприятие 01.02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Обслуживание муници</w:t>
            </w:r>
            <w:r>
              <w:rPr>
                <w:rFonts w:cs="Times New Roman"/>
                <w:iCs/>
                <w:sz w:val="22"/>
              </w:rPr>
              <w:lastRenderedPageBreak/>
              <w:t>пального долга по коммерческим кредитам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iCs/>
                <w:sz w:val="22"/>
              </w:rPr>
              <w:lastRenderedPageBreak/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593270,71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58700,0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87870,69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148233,34</w:t>
            </w:r>
          </w:p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149233,34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149233,34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округа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593270,71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58700,0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87870,69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148233,34</w:t>
            </w:r>
          </w:p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149233,34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149233,34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Оплата процентов по коммерческим кредитам </w:t>
            </w:r>
          </w:p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(да-1, нет-0)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 xml:space="preserve">Итого по подпрограмме </w:t>
            </w:r>
            <w:r>
              <w:rPr>
                <w:rFonts w:cs="Times New Roman"/>
                <w:b/>
                <w:iCs/>
                <w:sz w:val="20"/>
                <w:szCs w:val="20"/>
                <w:lang w:val="en-US"/>
              </w:rPr>
              <w:t>III</w:t>
            </w:r>
            <w:r>
              <w:rPr>
                <w:rFonts w:cs="Times New Roman"/>
                <w:b/>
                <w:iCs/>
                <w:sz w:val="20"/>
                <w:szCs w:val="20"/>
              </w:rPr>
              <w:t xml:space="preserve"> «Управление муниципальным долгом»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  <w:r>
              <w:rPr>
                <w:rFonts w:cs="Times New Roman"/>
                <w:b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b/>
                <w:iCs/>
                <w:sz w:val="22"/>
              </w:rPr>
              <w:t>гг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Итого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596870,71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60 000,0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89170,69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149233,34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149233,34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149233,34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596870,71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89170,69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149233,34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149233,34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149233,34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Внебюджетные источники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</w:tbl>
    <w:p w:rsidR="004900DE" w:rsidRDefault="004900DE">
      <w:pPr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</w:p>
    <w:p w:rsidR="004900DE" w:rsidRDefault="004900DE">
      <w:pPr>
        <w:pStyle w:val="ConsPlusNonformat"/>
        <w:jc w:val="both"/>
      </w:pPr>
    </w:p>
    <w:tbl>
      <w:tblPr>
        <w:tblStyle w:val="10"/>
        <w:tblW w:w="15026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134"/>
        <w:gridCol w:w="1985"/>
        <w:gridCol w:w="6804"/>
        <w:gridCol w:w="1559"/>
      </w:tblGrid>
      <w:tr w:rsidR="004900DE">
        <w:trPr>
          <w:trHeight w:val="524"/>
        </w:trPr>
        <w:tc>
          <w:tcPr>
            <w:tcW w:w="15026" w:type="dxa"/>
            <w:gridSpan w:val="6"/>
            <w:tcBorders>
              <w:top w:val="nil"/>
              <w:left w:val="nil"/>
              <w:right w:val="nil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9. Перечень мероприятий подпрограммы </w:t>
            </w:r>
            <w:r>
              <w:rPr>
                <w:rFonts w:eastAsia="Times New Roman" w:cs="Times New Roman"/>
                <w:b/>
                <w:lang w:val="en-US" w:eastAsia="ru-RU"/>
              </w:rPr>
              <w:t>IV</w:t>
            </w:r>
            <w: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 xml:space="preserve"> «Управление муниципальными финансами»</w:t>
            </w:r>
          </w:p>
          <w:p w:rsidR="004900DE" w:rsidRDefault="004900DE">
            <w:pPr>
              <w:pStyle w:val="ConsPlusNormal"/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149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8"/>
              <w:gridCol w:w="2633"/>
              <w:gridCol w:w="1134"/>
              <w:gridCol w:w="1985"/>
              <w:gridCol w:w="992"/>
              <w:gridCol w:w="2977"/>
              <w:gridCol w:w="708"/>
              <w:gridCol w:w="709"/>
              <w:gridCol w:w="709"/>
              <w:gridCol w:w="709"/>
              <w:gridCol w:w="1559"/>
            </w:tblGrid>
            <w:tr w:rsidR="004900DE">
              <w:tc>
                <w:tcPr>
                  <w:tcW w:w="7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№ п/п</w:t>
                  </w:r>
                </w:p>
              </w:tc>
              <w:tc>
                <w:tcPr>
                  <w:tcW w:w="26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Мероприятие подпрограммы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Сроки исполнения мероприятия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Источники финансирования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Всего</w:t>
                  </w:r>
                </w:p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(тыс. руб.)</w:t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Объем финансирования по годам (тыс. руб.)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Ответственный за выполнение мероприятия </w:t>
                  </w:r>
                </w:p>
              </w:tc>
            </w:tr>
            <w:tr w:rsidR="004900DE">
              <w:tc>
                <w:tcPr>
                  <w:tcW w:w="7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4900D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4900D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4900D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4900D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4900D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2023 год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2024 год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2025 год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2026год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2027 год 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4900D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4900DE"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2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5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DE" w:rsidRDefault="009A43B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</w:t>
                  </w:r>
                </w:p>
              </w:tc>
            </w:tr>
          </w:tbl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1" w:type="dxa"/>
            <w:vMerge w:val="restart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1</w:t>
            </w:r>
          </w:p>
        </w:tc>
        <w:tc>
          <w:tcPr>
            <w:tcW w:w="2693" w:type="dxa"/>
            <w:vMerge w:val="restart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t>Основное мероприятие 50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  <w:r>
              <w:rPr>
                <w:rFonts w:cs="Times New Roman"/>
                <w:iCs/>
                <w:sz w:val="22"/>
              </w:rPr>
              <w:t>Разработка проекта бюджета и исполнение бюджета городского округа</w:t>
            </w:r>
          </w:p>
        </w:tc>
        <w:tc>
          <w:tcPr>
            <w:tcW w:w="1134" w:type="dxa"/>
            <w:vMerge w:val="restart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6804" w:type="dxa"/>
            <w:vMerge w:val="restart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В пределах средств, выделенных на обеспечение деятельности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804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804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6804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6804" w:type="dxa"/>
            <w:vMerge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1" w:type="dxa"/>
            <w:vMerge w:val="restart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1.2</w:t>
            </w:r>
          </w:p>
        </w:tc>
        <w:tc>
          <w:tcPr>
            <w:tcW w:w="2693" w:type="dxa"/>
            <w:vMerge w:val="restart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  <w:r>
              <w:rPr>
                <w:rFonts w:cs="Times New Roman"/>
                <w:bCs/>
                <w:i/>
                <w:iCs/>
                <w:sz w:val="22"/>
              </w:rPr>
              <w:t>Мероприятие 50.01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1134" w:type="dxa"/>
            <w:vMerge w:val="restart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6804" w:type="dxa"/>
            <w:vMerge w:val="restart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В пределах средств, выделенных на обеспечение деятельности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804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804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570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6804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</w:tbl>
    <w:tbl>
      <w:tblPr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9"/>
        <w:gridCol w:w="2695"/>
        <w:gridCol w:w="1134"/>
        <w:gridCol w:w="1985"/>
        <w:gridCol w:w="992"/>
        <w:gridCol w:w="709"/>
        <w:gridCol w:w="567"/>
        <w:gridCol w:w="567"/>
        <w:gridCol w:w="567"/>
        <w:gridCol w:w="567"/>
        <w:gridCol w:w="708"/>
        <w:gridCol w:w="709"/>
        <w:gridCol w:w="709"/>
        <w:gridCol w:w="709"/>
        <w:gridCol w:w="1559"/>
      </w:tblGrid>
      <w:tr w:rsidR="004900DE">
        <w:trPr>
          <w:trHeight w:val="469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  <w:r>
              <w:rPr>
                <w:rFonts w:cs="Times New Roman"/>
                <w:bCs/>
                <w:i/>
                <w:iCs/>
                <w:sz w:val="22"/>
              </w:rPr>
              <w:t xml:space="preserve">Прогноз представлен в финансовое управление администрации городского округа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(да-1, нет-0)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trHeight w:val="469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trHeight w:val="469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10"/>
        <w:tblW w:w="15021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129"/>
        <w:gridCol w:w="1985"/>
        <w:gridCol w:w="6809"/>
        <w:gridCol w:w="1554"/>
      </w:tblGrid>
      <w:tr w:rsidR="004900DE">
        <w:trPr>
          <w:trHeight w:val="282"/>
        </w:trPr>
        <w:tc>
          <w:tcPr>
            <w:tcW w:w="851" w:type="dxa"/>
            <w:vMerge w:val="restart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1.3</w:t>
            </w:r>
          </w:p>
        </w:tc>
        <w:tc>
          <w:tcPr>
            <w:tcW w:w="2693" w:type="dxa"/>
            <w:vMerge w:val="restart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  <w:r>
              <w:rPr>
                <w:rFonts w:cs="Times New Roman"/>
                <w:bCs/>
                <w:i/>
                <w:iCs/>
                <w:sz w:val="22"/>
              </w:rPr>
              <w:t>Мероприятие 50.02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Формирование прогноза поступлений налоговых и неналоговых доходов в местный бюджет на предстоящий месяц для фи</w:t>
            </w:r>
            <w:r>
              <w:rPr>
                <w:rFonts w:cs="Times New Roman"/>
                <w:iCs/>
                <w:sz w:val="22"/>
              </w:rPr>
              <w:lastRenderedPageBreak/>
              <w:t>нансирования социально значимых расходов</w:t>
            </w:r>
          </w:p>
        </w:tc>
        <w:tc>
          <w:tcPr>
            <w:tcW w:w="1129" w:type="dxa"/>
            <w:vMerge w:val="restart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  <w:r>
              <w:rPr>
                <w:rFonts w:cs="Times New Roman"/>
                <w:iCs/>
                <w:sz w:val="22"/>
              </w:rPr>
              <w:lastRenderedPageBreak/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6809" w:type="dxa"/>
            <w:vMerge w:val="restart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В пределах средств, выделенных на обеспечение деятельности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515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515"/>
        </w:trPr>
        <w:tc>
          <w:tcPr>
            <w:tcW w:w="851" w:type="dxa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1.3.1</w:t>
            </w:r>
          </w:p>
        </w:tc>
        <w:tc>
          <w:tcPr>
            <w:tcW w:w="2693" w:type="dxa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  <w:r>
              <w:rPr>
                <w:rFonts w:cs="Times New Roman"/>
                <w:bCs/>
                <w:i/>
                <w:iCs/>
                <w:sz w:val="22"/>
              </w:rPr>
              <w:t>Мероприятие 50.02.01</w:t>
            </w:r>
          </w:p>
          <w:p w:rsidR="004900DE" w:rsidRDefault="009A43BE">
            <w:pPr>
              <w:pBdr>
                <w:bottom w:val="single" w:sz="12" w:space="1" w:color="auto"/>
              </w:pBd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Формирование прогноза поступлений налоговых и неналоговых доходов в местный бюджет на предстоящий месяц в целях детального прогнозирования ассигнований для финансирования социально значимых расходов</w:t>
            </w:r>
          </w:p>
        </w:tc>
        <w:tc>
          <w:tcPr>
            <w:tcW w:w="1129" w:type="dxa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4900DE">
            <w:pPr>
              <w:tabs>
                <w:tab w:val="center" w:pos="175"/>
              </w:tabs>
              <w:suppressAutoHyphens w:val="0"/>
              <w:jc w:val="both"/>
              <w:rPr>
                <w:sz w:val="16"/>
                <w:szCs w:val="16"/>
              </w:rPr>
            </w:pPr>
          </w:p>
        </w:tc>
        <w:tc>
          <w:tcPr>
            <w:tcW w:w="6809" w:type="dxa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</w:tbl>
    <w:tbl>
      <w:tblPr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9"/>
        <w:gridCol w:w="2695"/>
        <w:gridCol w:w="1134"/>
        <w:gridCol w:w="1985"/>
        <w:gridCol w:w="992"/>
        <w:gridCol w:w="709"/>
        <w:gridCol w:w="567"/>
        <w:gridCol w:w="567"/>
        <w:gridCol w:w="567"/>
        <w:gridCol w:w="567"/>
        <w:gridCol w:w="708"/>
        <w:gridCol w:w="709"/>
        <w:gridCol w:w="709"/>
        <w:gridCol w:w="709"/>
        <w:gridCol w:w="1559"/>
      </w:tblGrid>
      <w:tr w:rsidR="004900DE">
        <w:trPr>
          <w:trHeight w:val="469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Прогноз поступлений налоговых и неналоговых доходов на предстоящий месяц сформирован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(да-1, нет-0)</w:t>
            </w:r>
          </w:p>
          <w:p w:rsidR="004900DE" w:rsidRDefault="004900DE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  <w:p w:rsidR="004900DE" w:rsidRDefault="004900DE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trHeight w:val="469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trHeight w:val="469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10"/>
        <w:tblW w:w="15021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129"/>
        <w:gridCol w:w="1985"/>
        <w:gridCol w:w="6809"/>
        <w:gridCol w:w="1554"/>
      </w:tblGrid>
      <w:tr w:rsidR="004900DE">
        <w:trPr>
          <w:trHeight w:val="515"/>
        </w:trPr>
        <w:tc>
          <w:tcPr>
            <w:tcW w:w="851" w:type="dxa"/>
            <w:vMerge w:val="restart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2.</w:t>
            </w:r>
          </w:p>
        </w:tc>
        <w:tc>
          <w:tcPr>
            <w:tcW w:w="2693" w:type="dxa"/>
            <w:vMerge w:val="restart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t>Основное мероприятие 51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Снижение уровня задолженности по налоговым платежам</w:t>
            </w:r>
          </w:p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  <w:p w:rsidR="004900DE" w:rsidRDefault="004900DE">
            <w:pPr>
              <w:suppressAutoHyphens w:val="0"/>
              <w:rPr>
                <w:rFonts w:cs="Times New Roman"/>
                <w:sz w:val="22"/>
              </w:rPr>
            </w:pPr>
          </w:p>
        </w:tc>
        <w:tc>
          <w:tcPr>
            <w:tcW w:w="1129" w:type="dxa"/>
            <w:vMerge w:val="restart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6809" w:type="dxa"/>
            <w:vMerge w:val="restart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  <w:r>
              <w:rPr>
                <w:rFonts w:cs="Times New Roman"/>
                <w:iCs/>
                <w:sz w:val="16"/>
                <w:szCs w:val="16"/>
              </w:rPr>
              <w:t>В пределах средств, выделенных на обеспечение деятельности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Управление       инвестиций</w:t>
            </w:r>
          </w:p>
        </w:tc>
      </w:tr>
      <w:tr w:rsidR="004900DE">
        <w:trPr>
          <w:trHeight w:val="515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515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515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397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1" w:type="dxa"/>
            <w:vMerge w:val="restart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2.1.</w:t>
            </w:r>
          </w:p>
        </w:tc>
        <w:tc>
          <w:tcPr>
            <w:tcW w:w="2693" w:type="dxa"/>
            <w:vMerge w:val="restart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t>Мероприятие 51.01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1129" w:type="dxa"/>
            <w:vMerge w:val="restart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6809" w:type="dxa"/>
            <w:vMerge w:val="restart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В пределах средств, выделенных на обеспечение деятельности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Управление       инвестиций</w:t>
            </w: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253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  <w:vMerge w:val="restart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585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4900DE" w:rsidRDefault="004900DE">
            <w:pPr>
              <w:pBdr>
                <w:bottom w:val="single" w:sz="12" w:space="1" w:color="auto"/>
              </w:pBdr>
              <w:suppressAutoHyphens w:val="0"/>
              <w:rPr>
                <w:rFonts w:cs="Times New Roman"/>
                <w:sz w:val="22"/>
              </w:rPr>
            </w:pPr>
          </w:p>
          <w:p w:rsidR="004900DE" w:rsidRDefault="009A43BE">
            <w:pPr>
              <w:pBdr>
                <w:bottom w:val="single" w:sz="12" w:space="1" w:color="auto"/>
              </w:pBdr>
              <w:suppressAutoHyphens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Снижение задолженности </w:t>
            </w:r>
            <w:r>
              <w:rPr>
                <w:rFonts w:cs="Times New Roman"/>
                <w:sz w:val="22"/>
              </w:rPr>
              <w:lastRenderedPageBreak/>
              <w:t xml:space="preserve">по налоговым платежам перед консолидированным бюджетом Московской области за отчетный год 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(да-1, нет-0)</w:t>
            </w: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  <w:vMerge/>
          </w:tcPr>
          <w:p w:rsidR="004900DE" w:rsidRDefault="004900D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1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1129" w:type="dxa"/>
            <w:vMerge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6809" w:type="dxa"/>
            <w:vMerge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</w:tbl>
    <w:tbl>
      <w:tblPr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1134"/>
        <w:gridCol w:w="1985"/>
        <w:gridCol w:w="992"/>
        <w:gridCol w:w="709"/>
        <w:gridCol w:w="567"/>
        <w:gridCol w:w="567"/>
        <w:gridCol w:w="567"/>
        <w:gridCol w:w="567"/>
        <w:gridCol w:w="708"/>
        <w:gridCol w:w="709"/>
        <w:gridCol w:w="709"/>
        <w:gridCol w:w="709"/>
        <w:gridCol w:w="1559"/>
      </w:tblGrid>
      <w:tr w:rsidR="004900DE">
        <w:trPr>
          <w:trHeight w:val="46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sz w:val="22"/>
              </w:rPr>
              <w:t xml:space="preserve">Увеличение налоговых и неналоговых  доходов местного бюджета </w:t>
            </w:r>
          </w:p>
          <w:p w:rsidR="004900DE" w:rsidRDefault="009A43BE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(да-1, нет-0)</w:t>
            </w:r>
          </w:p>
          <w:p w:rsidR="004900DE" w:rsidRDefault="004900DE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  <w:p w:rsidR="004900DE" w:rsidRDefault="004900DE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trHeight w:val="46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trHeight w:val="469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0DE" w:rsidRDefault="004900D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 xml:space="preserve">Итого по подпрограмме </w:t>
            </w:r>
            <w:r>
              <w:rPr>
                <w:rFonts w:cs="Times New Roman"/>
                <w:b/>
                <w:iCs/>
                <w:sz w:val="20"/>
                <w:szCs w:val="20"/>
                <w:lang w:val="en-US"/>
              </w:rPr>
              <w:t>IV</w:t>
            </w:r>
            <w:r>
              <w:rPr>
                <w:rFonts w:cs="Times New Roman"/>
                <w:b/>
                <w:iCs/>
                <w:sz w:val="20"/>
                <w:szCs w:val="20"/>
              </w:rPr>
              <w:t xml:space="preserve"> «Управление муниципальными финансами»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  <w:r>
              <w:rPr>
                <w:rFonts w:cs="Times New Roman"/>
                <w:b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b/>
                <w:iCs/>
                <w:sz w:val="22"/>
              </w:rPr>
              <w:t>гг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Итого</w:t>
            </w:r>
          </w:p>
        </w:tc>
        <w:tc>
          <w:tcPr>
            <w:tcW w:w="680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В пределах средств, выделенных на обеспечение деятельности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80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80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680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rPr>
          <w:trHeight w:val="282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Внебюджетные источники</w:t>
            </w:r>
          </w:p>
        </w:tc>
        <w:tc>
          <w:tcPr>
            <w:tcW w:w="680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</w:tbl>
    <w:p w:rsidR="004900DE" w:rsidRDefault="004900DE">
      <w:pPr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4900D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:rsidR="004900DE" w:rsidRDefault="009A43B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10. Перечень мероприятий подпрограммы </w:t>
      </w:r>
      <w:r>
        <w:rPr>
          <w:rFonts w:eastAsia="Times New Roman" w:cs="Times New Roman"/>
          <w:b/>
          <w:sz w:val="24"/>
          <w:szCs w:val="24"/>
          <w:lang w:val="en-US" w:eastAsia="ru-RU"/>
        </w:rPr>
        <w:t>V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«Обеспечивающая подпрограмма»</w:t>
      </w:r>
    </w:p>
    <w:p w:rsidR="004900DE" w:rsidRDefault="004900DE">
      <w:pPr>
        <w:suppressAutoHyphens w:val="0"/>
        <w:rPr>
          <w:rFonts w:eastAsiaTheme="minorEastAsia" w:cs="Times New Roman"/>
          <w:sz w:val="22"/>
          <w:lang w:eastAsia="ru-RU"/>
        </w:rPr>
      </w:pPr>
    </w:p>
    <w:tbl>
      <w:tblPr>
        <w:tblW w:w="1502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1275"/>
        <w:gridCol w:w="2127"/>
        <w:gridCol w:w="1134"/>
        <w:gridCol w:w="1134"/>
        <w:gridCol w:w="992"/>
        <w:gridCol w:w="992"/>
        <w:gridCol w:w="992"/>
        <w:gridCol w:w="993"/>
        <w:gridCol w:w="1559"/>
      </w:tblGrid>
      <w:tr w:rsidR="004900D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Сроки исполнения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(тыс. руб.)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Ответственный за выполнение мероприятия </w:t>
            </w:r>
          </w:p>
        </w:tc>
      </w:tr>
      <w:tr w:rsidR="004900D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2026год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2027 год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0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9A43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Основное мероприятие 01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2 570 925,98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545 219,56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507 406,39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506 100,01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506 371,01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506 371,01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2 570 925,98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545 219,56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507 406,39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506 100,01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506 371,01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506 371,01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01.01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Функционирование высшего должностного лица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17 849,12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3 758,13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3 556,67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3 511,44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3 511,44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3 511,44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17 849,12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3 758,13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3 556,67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3 511,44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3 511,44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3 511,44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01.02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Расходы на обеспечение деятельности администрации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1 783 752,34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376 262,12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351 364,92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352 041,77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352 041,77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352 041,77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1 783 752,34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376 262,12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351 364,92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352 041,77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352 041,77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352 041,77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01.05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Обеспечение деятельности финансового органа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187 765,4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39 533,5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37 414,3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36 939,2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36 939,2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36 939,2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lastRenderedPageBreak/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lastRenderedPageBreak/>
              <w:t>187 765,4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39 533,5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37 414,3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36 939,2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36 939,2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36 939,2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01.07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579 896,92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125 315,82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114 739,3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113 280,6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113 280,6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113 280,6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Администрация городского округа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579 896,92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125 315,82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114 739,3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113 280,6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113 280,6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113 280,6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«Хозяйственно-эксплуатационный центр» Сергиево-Посадского городского округа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391 263,00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82 385,0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77 963,2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76 971,6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76 971,6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76 971,6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1.4.1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391 263,00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82 385,0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77 963,2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76 971,6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76 971,6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76 971,6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Обеспечение деятельности муниципального казенного учреждения «Центр муниципальных закупок» Сергиево-Посадского городского округа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79 753,32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16 791,82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15 891,8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15 689,9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15 689,9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15 689,9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1.4.2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79 753,32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16 791,82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15 891,8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15 689,9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15 689,9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15 689,9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Муниципальное казенное учреждение «Фонд земельных ресурсов» Сергиево-Посадского городского округа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108 880,6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26 139,00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20 884,3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20 619,1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20 619,1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20 619,1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1.4.3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108 880,6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26 139,00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20 884,3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20 619,1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20 619,1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20 619,1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01.08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1 662,2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327,0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327,0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Отдел по мобилизационной подготовке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1 662,2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327,0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327,0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Основное мероприятие 03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Мероприятия, реализуемые в целях создания условий для реализации полномочий орга</w:t>
            </w:r>
            <w:r>
              <w:rPr>
                <w:rFonts w:cs="Times New Roman"/>
                <w:iCs/>
                <w:sz w:val="20"/>
                <w:szCs w:val="20"/>
              </w:rPr>
              <w:lastRenderedPageBreak/>
              <w:t>нов местного самоуправления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lastRenderedPageBreak/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1 377,50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Отдел муниципальной службы и кадров</w:t>
            </w: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1 377,50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9A43B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03.02</w:t>
            </w:r>
          </w:p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Организация работы по повышению квалификации муниципальных служащих и работников муниципальных учреждений, в </w:t>
            </w:r>
            <w:proofErr w:type="spellStart"/>
            <w:r>
              <w:rPr>
                <w:rFonts w:cs="Times New Roman"/>
                <w:bCs/>
                <w:iCs/>
                <w:sz w:val="20"/>
                <w:szCs w:val="20"/>
              </w:rPr>
              <w:t>т.ч</w:t>
            </w:r>
            <w:proofErr w:type="spellEnd"/>
            <w:r>
              <w:rPr>
                <w:rFonts w:cs="Times New Roman"/>
                <w:bCs/>
                <w:iCs/>
                <w:sz w:val="20"/>
                <w:szCs w:val="20"/>
              </w:rPr>
              <w:t>. участие в краткосрочных семинарах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1 377,50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1 377,50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271,00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 xml:space="preserve">Итого по подпрограмме </w:t>
            </w:r>
            <w:r>
              <w:rPr>
                <w:rFonts w:cs="Times New Roman"/>
                <w:b/>
                <w:iCs/>
                <w:sz w:val="20"/>
                <w:szCs w:val="20"/>
                <w:lang w:val="en-US"/>
              </w:rPr>
              <w:t>V</w:t>
            </w:r>
            <w:r>
              <w:rPr>
                <w:rFonts w:cs="Times New Roman"/>
                <w:b/>
                <w:iCs/>
                <w:sz w:val="20"/>
                <w:szCs w:val="20"/>
              </w:rPr>
              <w:t xml:space="preserve"> «Обеспечивающая подпрограмма»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  <w:r>
              <w:rPr>
                <w:rFonts w:cs="Times New Roman"/>
                <w:b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b/>
                <w:iCs/>
                <w:sz w:val="22"/>
              </w:rPr>
              <w:t>гг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2 572 303,49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545 509,57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507 680,89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506 371,01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506 371,01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506 371,01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Средства бюджета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 xml:space="preserve">Сергиево-Посадского </w:t>
            </w:r>
          </w:p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2 572 303,49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545 509,57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507 680,89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506 371,01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506 371,01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506 371,01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49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4900D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DE" w:rsidRDefault="009A43BE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DE" w:rsidRDefault="00490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</w:tbl>
    <w:p w:rsidR="004900DE" w:rsidRDefault="004900DE">
      <w:pPr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4900DE">
      <w:pPr>
        <w:rPr>
          <w:rFonts w:cs="Times New Roman"/>
          <w:sz w:val="24"/>
          <w:szCs w:val="24"/>
        </w:rPr>
      </w:pPr>
    </w:p>
    <w:p w:rsidR="004900DE" w:rsidRDefault="009A43BE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>11.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:rsidR="004900DE" w:rsidRDefault="004900DE">
      <w:pPr>
        <w:tabs>
          <w:tab w:val="center" w:pos="4153"/>
          <w:tab w:val="right" w:pos="8306"/>
        </w:tabs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1.Координатор (координаторы) муниципальной программы организовывает работу, направленную на: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муниципальной  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достижение цели (целей)  и  показателей муниципальной программы.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07"/>
      <w:bookmarkEnd w:id="3"/>
      <w:r>
        <w:rPr>
          <w:rFonts w:ascii="Times New Roman" w:hAnsi="Times New Roman" w:cs="Times New Roman"/>
          <w:sz w:val="24"/>
          <w:szCs w:val="24"/>
        </w:rPr>
        <w:t>2. Муниципальный заказчик программы (подпрограммы):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4900DE" w:rsidRDefault="009A43BE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0"/>
      <w:bookmarkEnd w:id="4"/>
      <w:r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готовит и направляет государственным заказчикам программ (подпрограмм), ответственным за выполнение мероприятий государственной программы, гарантийные письма о планируемом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 государственной программы (подпрограммы); 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экономики ежеквартальный  отчёт о реализации муниципальной программы;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217"/>
      <w:bookmarkStart w:id="6" w:name="Par218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219"/>
      <w:bookmarkEnd w:id="7"/>
      <w:r>
        <w:rPr>
          <w:rFonts w:ascii="Times New Roman" w:hAnsi="Times New Roman" w:cs="Times New Roman"/>
          <w:sz w:val="24"/>
          <w:szCs w:val="24"/>
        </w:rPr>
        <w:lastRenderedPageBreak/>
        <w:t>10) обеспечивает выполнение муниципальной программы, а также эффективность и результативность её реализации;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4900DE" w:rsidRDefault="009A4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обеспечивает ввод в подсистему ГАСУ МО информацию. 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Ответственный за выполнение мероприятия: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4900DE" w:rsidRDefault="009A43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4900DE" w:rsidRDefault="009A43BE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53C1B" w:rsidRDefault="00453C1B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53C1B" w:rsidRDefault="00453C1B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4900D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900DE" w:rsidRDefault="009A43BE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12. Состав, форма и сроки представления отчетности о ходе</w:t>
      </w:r>
    </w:p>
    <w:p w:rsidR="004900DE" w:rsidRDefault="009A43BE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реализации мероприятий муниципальной программы.</w:t>
      </w:r>
    </w:p>
    <w:p w:rsidR="004900DE" w:rsidRDefault="009A43BE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ab/>
      </w:r>
    </w:p>
    <w:p w:rsidR="004900DE" w:rsidRDefault="009A43BE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12.1. Контроль за реализацией муниципальной программы осуществляется администрацией Сергиево-Посадского городского округа в соответствии с постановлением главы Сергиево-Посадского городского округа от 17.11.2022 №499-ПГ «Об утверждении Порядка разработки и реализации муниципальных программ муниципального образования «Сергиево-Посадский городской округ Московской области» (далее – Порядок).</w:t>
      </w:r>
    </w:p>
    <w:p w:rsidR="004900DE" w:rsidRDefault="009A43B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12.2.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4900DE" w:rsidRDefault="009A43BE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1)  оперативный отчёт о реализации мероприятий муниципальной программы не позднее 15 числа месяца, следующего за отчётным кварталом;</w:t>
      </w:r>
    </w:p>
    <w:p w:rsidR="004900DE" w:rsidRDefault="009A43BE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2) ежегодно в срок до 15 февраля года, следующего за отчётным, оперативный годовой отчёт о реализации мероприятий муниципальной программы.</w:t>
      </w:r>
    </w:p>
    <w:p w:rsidR="004900DE" w:rsidRDefault="009A43BE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12.3. Оперативный (годовой) отчёт о реализации мероприятий муниципальной программы содержит:</w:t>
      </w:r>
    </w:p>
    <w:p w:rsidR="004900DE" w:rsidRDefault="009A43BE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а) аналитическую записку, в которой отражается:</w:t>
      </w:r>
    </w:p>
    <w:p w:rsidR="004900DE" w:rsidRDefault="009A43BE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анализ достижения показателей муниципальной программы;</w:t>
      </w:r>
    </w:p>
    <w:p w:rsidR="004900DE" w:rsidRDefault="009A43BE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4900DE" w:rsidRDefault="009A43BE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900DE" w:rsidRDefault="009A43BE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4900DE" w:rsidRDefault="009A43BE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4900DE" w:rsidRDefault="009A43BE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4900DE" w:rsidRDefault="009A43BE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по форме согласно приложениям №5 и №6 Порядка.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sectPr w:rsidR="004900DE" w:rsidSect="00FC0713">
      <w:headerReference w:type="default" r:id="rId15"/>
      <w:pgSz w:w="16838" w:h="11906" w:orient="landscape"/>
      <w:pgMar w:top="1134" w:right="567" w:bottom="1134" w:left="1134" w:header="0" w:footer="523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E9A" w:rsidRDefault="001B1E9A">
      <w:r>
        <w:separator/>
      </w:r>
    </w:p>
  </w:endnote>
  <w:endnote w:type="continuationSeparator" w:id="0">
    <w:p w:rsidR="001B1E9A" w:rsidRDefault="001B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644" w:rsidRDefault="00AA164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713" w:rsidRPr="00AA1644" w:rsidRDefault="00FC0713">
    <w:pPr>
      <w:pStyle w:val="af0"/>
      <w:rPr>
        <w:sz w:val="24"/>
        <w:szCs w:val="24"/>
      </w:rPr>
    </w:pPr>
    <w:r w:rsidRPr="00AA1644">
      <w:rPr>
        <w:sz w:val="24"/>
        <w:szCs w:val="24"/>
      </w:rPr>
      <w:t>55/па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644" w:rsidRDefault="00AA164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E9A" w:rsidRDefault="001B1E9A">
      <w:r>
        <w:separator/>
      </w:r>
    </w:p>
  </w:footnote>
  <w:footnote w:type="continuationSeparator" w:id="0">
    <w:p w:rsidR="001B1E9A" w:rsidRDefault="001B1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644" w:rsidRDefault="00AA164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644" w:rsidRDefault="00AA1644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0DE" w:rsidRDefault="009A43BE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Текстовое пол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00DE" w:rsidRDefault="009A43BE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bEFQMAAN4GAAAOAAAAZHJzL2Uyb0RvYy54bWysVd1u0zAUvkfiHSzfZ0m6rEurpVPXLAip&#10;YhMDce06zhrNsSPb6w8TF/AoPALSbkCCV+jeiGO3SbsxJAZcxDnx+fE53/l8cnS8qDiaMaVLKRIc&#10;7gUYMUFlXorLBL99k3kxRtoQkRMuBUvwkml8PHj+7Ghe91lHTiXPmUIQROj+vE7w1Ji67/uaTllF&#10;9J6smQBlIVVFDHyqSz9XZA7RK+53gqDrz6XKayUp0xp207USD1z8omDUnBWFZgbxBENuxq3KrRO7&#10;+oMj0r9UpJ6WdJMG+YssKlIKOLQNlRJD0LUqfwlVlVRJLQuzR2Xly6IoKXM1QDVh8KCaiympmasF&#10;wNF1C5P+f2Hpq9m5QmWe4C5GglTQotXn1e3q693Hu0+r76sv8Nyi1Q94fQOhawGb17oPfhc1eJrF&#10;iVxA45t9DZsWh0WhKvuGChHoAfplCzdbGEStU9yJ4wBUFHTNB8T3t+610uYFkxWyQoIV9NPBTGZj&#10;bdamjYk9Tcis5Nz1lAs0h6L2DwLn0GogOBfWFrKAGBtp3aubXtA7jU/jyIs63VMvCtLUG2ajyOtm&#10;4eFBup+ORmn4wcYLo/60zHMm7HkNb8Loz/qyYfC64y1ztORlbsPZlBz/2YgrNCPAXG4cwJD7jpV/&#10;PwuHGxT1oKKwEwUnnZ6XdeNDL8qiA693GMReEPZOet0g6kVpdr+icSnYv1d0D/ydpEnf9qstbMIJ&#10;vbLc+W1pNp1taWDW9M23NFzTzUlmycHQdvc1K4DRjnWPYEkoZaLF01lbqwKQf4rjxt6h7ebMU5xZ&#10;4+FOlsK0zlUppHKMfUCB/KqhQLG2B1B26raiWUwWAKUVJzJfwu1UEi4NXDBd06wE3MdEm3OiYMLB&#10;JkxtcwZLwSXcFLmRMJpK9f6xfWsPBActRnOYmAkWMNIx4i8FDCQIaBpBNcKkEcR1NZJA5NDl4kRw&#10;UIY3YqFk9Q5G+dCeASoiKJyUYNOII7Oe2vAroGw4dEYwQmtixuKipja0a3Y9vDYwBdxw2CKxAQuG&#10;qOPSZuDbKb377ay2v6XBTwAAAP//AwBQSwMEFAAGAAgAAAAhAOcqirzWAAAABQEAAA8AAABkcnMv&#10;ZG93bnJldi54bWxMj0FLw0AQhe9C/8MyBW92Yw+SxGyKlnrpRVoFr9PsmAR3Z0N2m8Z/7yiCXoZ5&#10;vOG9b6rN7J2aaIx9YAO3qwwUcRNsz62B15enmxxUTMgWXWAy8EkRNvXiqsLShgsfaDqmVkkIxxIN&#10;dCkNpdax6chjXIWBWLz3MHpMIsdW2xEvEu6dXmfZnfbYszR0ONC2o+bjePbSu3dvUyjSodHTzj7O&#10;ecHP+8KY6+X8cA8q0Zz+juEbX9ChFqZTOLONyhmQR9LPFG+d5yJPv4uuK/2fvv4CAAD//wMAUEsB&#10;Ai0AFAAGAAgAAAAhALaDOJL+AAAA4QEAABMAAAAAAAAAAAAAAAAAAAAAAFtDb250ZW50X1R5cGVz&#10;XS54bWxQSwECLQAUAAYACAAAACEAOP0h/9YAAACUAQAACwAAAAAAAAAAAAAAAAAvAQAAX3JlbHMv&#10;LnJlbHNQSwECLQAUAAYACAAAACEAa6p2xBUDAADeBgAADgAAAAAAAAAAAAAAAAAuAgAAZHJzL2Uy&#10;b0RvYy54bWxQSwECLQAUAAYACAAAACEA5yqKvNYAAAAFAQAADwAAAAAAAAAAAAAAAABvBQAAZHJz&#10;L2Rvd25yZXYueG1sUEsFBgAAAAAEAAQA8wAAAHIGAAAAAA==&#10;" filled="f" fillcolor="white [3201]" stroked="f" strokeweight=".5pt">
              <v:textbox style="mso-fit-shape-to-text:t" inset="0,0,0,0">
                <w:txbxContent>
                  <w:p w:rsidR="004900DE" w:rsidRDefault="009A43BE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0DE" w:rsidRDefault="004900DE">
    <w:pPr>
      <w:pStyle w:val="ac"/>
    </w:pPr>
  </w:p>
  <w:p w:rsidR="004900DE" w:rsidRDefault="009A43BE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Текстовое 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00DE" w:rsidRDefault="009A43BE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C75CE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8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vAzGAMAAOUGAAAOAAAAZHJzL2Uyb0RvYy54bWysVd1u0zAUvkfiHSzfZ0m6rEurpVPXLAip&#10;YhMDce06zhrh2JHt9QfEBTwKj4C0G5DgFbo34thpsm4MiQEXcU58fnzOdz6fHB2vKo4WTOlSigSH&#10;ewFGTFCZl+Iywa9fZV6MkTZE5IRLwRK8Zhofj54+OVrWQ9aTc8lzphAEEXq4rBM8N6Ye+r6mc1YR&#10;vSdrJkBZSFURA5/q0s8VWUL0ivu9IOj7S6nyWknKtIbdtFHikYtfFIyas6LQzCCeYMjNuFW5dWZX&#10;f3REhpeK1POSbtMgf5FFRUoBh3ahUmIIulLlL6GqkiqpZWH2qKx8WRQlZa4GqCYM7lVzMSc1c7UA&#10;OLruYNL/Lyx9sThXqMwTDI0SpIIWbT5vrjdfbz7efNp833yB5xptfsDrGwixBWxZ6yH4XdTgaVYn&#10;cgWNb/c1bFocVoWq7BsqRKAH6Ncd3GxlELVOcS+OA1BR0LUfEN+/da+VNs+YrJAVEqygnw5msphq&#10;05i2JvY0IbOSc9dTLtAywf39g8A5dBoIzoW1hSwgxlZqevV+EAxO49M48qJe/9SLgjT1xtkk8vpZ&#10;eHiQ7qeTSRp+sPHCaDgv85wJe17LmzD6s75sGdx0vGOOlrzMbTibkuM/m3CFFgSYy40DGHLfsfLv&#10;ZuFwg6LuVRT2ouCkN/CyfnzoRVl04A0Og9gLwsHJoB9EgyjN7lY0LQX794rugL+TNBnafnWFzTih&#10;by13fluaTee2NDBr++ZbGjZ0c5JZczC03X3JCmC0Y90DWBJKmejwdNbWqgDkH+O4tXdouznzGGfW&#10;eriTpTCdc1UKqRxj71Egf9tSoGjsAZSduq1oVrOVu8rdbZzJfA2XVEm4O3DPdE2zEuCfEm3OiYJB&#10;B5swvM0ZLAWXcGHkVsJoLtW7h/atPfActBgtYXAmWMBkx4g/FzCXIKBpBdUKs1YQV9VEAp9Dl4sT&#10;wUEZ3oqFktUbmOhjewaoiKBwUoJNK05MM7zhj0DZeOyMYJLWxEzFRU1taNfzenxlYBi4GWGxaZDY&#10;Ygaz1FFqO/ftsN79dla3f6fRTwAAAP//AwBQSwMEFAAGAAgAAAAhAOcqirzWAAAABQEAAA8AAABk&#10;cnMvZG93bnJldi54bWxMj0FLw0AQhe9C/8MyBW92Yw+SxGyKlnrpRVoFr9PsmAR3Z0N2m8Z/7yiC&#10;XoZ5vOG9b6rN7J2aaIx9YAO3qwwUcRNsz62B15enmxxUTMgWXWAy8EkRNvXiqsLShgsfaDqmVkkI&#10;xxINdCkNpdax6chjXIWBWLz3MHpMIsdW2xEvEu6dXmfZnfbYszR0ONC2o+bjePbSu3dvUyjSodHT&#10;zj7OecHP+8KY6+X8cA8q0Zz+juEbX9ChFqZTOLONyhmQR9LPFG+d5yJPv4uuK/2fvv4CAAD//wMA&#10;UEsBAi0AFAAGAAgAAAAhALaDOJL+AAAA4QEAABMAAAAAAAAAAAAAAAAAAAAAAFtDb250ZW50X1R5&#10;cGVzXS54bWxQSwECLQAUAAYACAAAACEAOP0h/9YAAACUAQAACwAAAAAAAAAAAAAAAAAvAQAAX3Jl&#10;bHMvLnJlbHNQSwECLQAUAAYACAAAACEA/kLwMxgDAADlBgAADgAAAAAAAAAAAAAAAAAuAgAAZHJz&#10;L2Uyb0RvYy54bWxQSwECLQAUAAYACAAAACEA5yqKvNYAAAAFAQAADwAAAAAAAAAAAAAAAAByBQAA&#10;ZHJzL2Rvd25yZXYueG1sUEsFBgAAAAAEAAQA8wAAAHUGAAAAAA==&#10;" filled="f" fillcolor="white [3201]" stroked="f" strokeweight=".5pt">
              <v:textbox style="mso-fit-shape-to-text:t" inset="0,0,0,0">
                <w:txbxContent>
                  <w:p w:rsidR="004900DE" w:rsidRDefault="009A43BE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C75CE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222FA9"/>
    <w:multiLevelType w:val="multilevel"/>
    <w:tmpl w:val="77222FA9"/>
    <w:lvl w:ilvl="0">
      <w:start w:val="1"/>
      <w:numFmt w:val="decimal"/>
      <w:lvlText w:val="%1."/>
      <w:lvlJc w:val="left"/>
      <w:pPr>
        <w:tabs>
          <w:tab w:val="left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65" w:hanging="180"/>
      </w:pPr>
    </w:lvl>
  </w:abstractNum>
  <w:abstractNum w:abstractNumId="1">
    <w:nsid w:val="7B651A15"/>
    <w:multiLevelType w:val="multilevel"/>
    <w:tmpl w:val="7B651A1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10264"/>
    <w:rsid w:val="00015591"/>
    <w:rsid w:val="0001560B"/>
    <w:rsid w:val="00016B14"/>
    <w:rsid w:val="00020EF7"/>
    <w:rsid w:val="00030656"/>
    <w:rsid w:val="00031FA9"/>
    <w:rsid w:val="00034189"/>
    <w:rsid w:val="00035CDE"/>
    <w:rsid w:val="000366B6"/>
    <w:rsid w:val="00037D75"/>
    <w:rsid w:val="00037DB9"/>
    <w:rsid w:val="000513CB"/>
    <w:rsid w:val="000519D2"/>
    <w:rsid w:val="00072300"/>
    <w:rsid w:val="0007509F"/>
    <w:rsid w:val="00076CFF"/>
    <w:rsid w:val="00083088"/>
    <w:rsid w:val="0008383F"/>
    <w:rsid w:val="0008621D"/>
    <w:rsid w:val="00093027"/>
    <w:rsid w:val="000A0ACB"/>
    <w:rsid w:val="000A10D5"/>
    <w:rsid w:val="000A436A"/>
    <w:rsid w:val="000C443E"/>
    <w:rsid w:val="000C6346"/>
    <w:rsid w:val="000C6D51"/>
    <w:rsid w:val="000D17A3"/>
    <w:rsid w:val="000D1AF7"/>
    <w:rsid w:val="000D3434"/>
    <w:rsid w:val="000D4E77"/>
    <w:rsid w:val="000D561F"/>
    <w:rsid w:val="000E7057"/>
    <w:rsid w:val="000F401B"/>
    <w:rsid w:val="00103417"/>
    <w:rsid w:val="001044EB"/>
    <w:rsid w:val="0010780A"/>
    <w:rsid w:val="001111D6"/>
    <w:rsid w:val="0011533E"/>
    <w:rsid w:val="001203E9"/>
    <w:rsid w:val="001206AF"/>
    <w:rsid w:val="00120B4C"/>
    <w:rsid w:val="0012161E"/>
    <w:rsid w:val="0012490F"/>
    <w:rsid w:val="001266F2"/>
    <w:rsid w:val="00137B0C"/>
    <w:rsid w:val="00137CEC"/>
    <w:rsid w:val="00176421"/>
    <w:rsid w:val="00192280"/>
    <w:rsid w:val="001A2392"/>
    <w:rsid w:val="001B1E9A"/>
    <w:rsid w:val="001B2E7A"/>
    <w:rsid w:val="001B52CA"/>
    <w:rsid w:val="001C2057"/>
    <w:rsid w:val="001C4B6F"/>
    <w:rsid w:val="001C566E"/>
    <w:rsid w:val="001C79F4"/>
    <w:rsid w:val="001D48FF"/>
    <w:rsid w:val="001E6B56"/>
    <w:rsid w:val="00203BD7"/>
    <w:rsid w:val="00214594"/>
    <w:rsid w:val="00215459"/>
    <w:rsid w:val="00223E07"/>
    <w:rsid w:val="002323F0"/>
    <w:rsid w:val="002348C8"/>
    <w:rsid w:val="002373CC"/>
    <w:rsid w:val="002500C6"/>
    <w:rsid w:val="00250BBA"/>
    <w:rsid w:val="00251A60"/>
    <w:rsid w:val="00255510"/>
    <w:rsid w:val="0025679D"/>
    <w:rsid w:val="0026108D"/>
    <w:rsid w:val="00263AD5"/>
    <w:rsid w:val="0026636D"/>
    <w:rsid w:val="00276F5F"/>
    <w:rsid w:val="0028243C"/>
    <w:rsid w:val="0029146F"/>
    <w:rsid w:val="002A3375"/>
    <w:rsid w:val="002A62AD"/>
    <w:rsid w:val="002B47C4"/>
    <w:rsid w:val="002C04C1"/>
    <w:rsid w:val="002C3340"/>
    <w:rsid w:val="002D0F54"/>
    <w:rsid w:val="002F1AC8"/>
    <w:rsid w:val="002F66F1"/>
    <w:rsid w:val="00303CA4"/>
    <w:rsid w:val="003119B6"/>
    <w:rsid w:val="00321C1F"/>
    <w:rsid w:val="00323997"/>
    <w:rsid w:val="00324AC3"/>
    <w:rsid w:val="00351F39"/>
    <w:rsid w:val="00356FD4"/>
    <w:rsid w:val="00364389"/>
    <w:rsid w:val="003704A0"/>
    <w:rsid w:val="00370F69"/>
    <w:rsid w:val="00377077"/>
    <w:rsid w:val="0038020B"/>
    <w:rsid w:val="00380775"/>
    <w:rsid w:val="003A1E9C"/>
    <w:rsid w:val="003A6376"/>
    <w:rsid w:val="003B1FE9"/>
    <w:rsid w:val="003B29FB"/>
    <w:rsid w:val="003B6EBC"/>
    <w:rsid w:val="003C031A"/>
    <w:rsid w:val="003C33FC"/>
    <w:rsid w:val="003C3E57"/>
    <w:rsid w:val="003C60A1"/>
    <w:rsid w:val="003D0913"/>
    <w:rsid w:val="003D7208"/>
    <w:rsid w:val="003E41C4"/>
    <w:rsid w:val="003E6A8A"/>
    <w:rsid w:val="003E7045"/>
    <w:rsid w:val="003E7263"/>
    <w:rsid w:val="003F534D"/>
    <w:rsid w:val="003F645E"/>
    <w:rsid w:val="0040014C"/>
    <w:rsid w:val="00402382"/>
    <w:rsid w:val="00406073"/>
    <w:rsid w:val="00414D65"/>
    <w:rsid w:val="004154B8"/>
    <w:rsid w:val="00415B51"/>
    <w:rsid w:val="0042284C"/>
    <w:rsid w:val="004400CD"/>
    <w:rsid w:val="00443CC2"/>
    <w:rsid w:val="00446E1C"/>
    <w:rsid w:val="00446F2B"/>
    <w:rsid w:val="00453C1B"/>
    <w:rsid w:val="004801E4"/>
    <w:rsid w:val="00484DCD"/>
    <w:rsid w:val="00485336"/>
    <w:rsid w:val="0048598E"/>
    <w:rsid w:val="004900DE"/>
    <w:rsid w:val="004909BD"/>
    <w:rsid w:val="00490CD7"/>
    <w:rsid w:val="00491CEE"/>
    <w:rsid w:val="004B1077"/>
    <w:rsid w:val="004C2617"/>
    <w:rsid w:val="004C661F"/>
    <w:rsid w:val="004F6925"/>
    <w:rsid w:val="00500282"/>
    <w:rsid w:val="00505F05"/>
    <w:rsid w:val="005224D6"/>
    <w:rsid w:val="00525B1C"/>
    <w:rsid w:val="00527589"/>
    <w:rsid w:val="00532C99"/>
    <w:rsid w:val="005338A4"/>
    <w:rsid w:val="0054634B"/>
    <w:rsid w:val="005513BF"/>
    <w:rsid w:val="005731A3"/>
    <w:rsid w:val="00574E57"/>
    <w:rsid w:val="00583E7B"/>
    <w:rsid w:val="00584310"/>
    <w:rsid w:val="0059723E"/>
    <w:rsid w:val="005979F6"/>
    <w:rsid w:val="005A2498"/>
    <w:rsid w:val="005A4B56"/>
    <w:rsid w:val="005A5327"/>
    <w:rsid w:val="005A745B"/>
    <w:rsid w:val="005C035C"/>
    <w:rsid w:val="005C087E"/>
    <w:rsid w:val="005C3AB8"/>
    <w:rsid w:val="005D0C35"/>
    <w:rsid w:val="005D1052"/>
    <w:rsid w:val="005D6A0E"/>
    <w:rsid w:val="005E192C"/>
    <w:rsid w:val="005E4997"/>
    <w:rsid w:val="005E6130"/>
    <w:rsid w:val="005F4BFA"/>
    <w:rsid w:val="00601D4D"/>
    <w:rsid w:val="00603F99"/>
    <w:rsid w:val="006075E1"/>
    <w:rsid w:val="00610A85"/>
    <w:rsid w:val="00612C50"/>
    <w:rsid w:val="00615856"/>
    <w:rsid w:val="00615907"/>
    <w:rsid w:val="006171C9"/>
    <w:rsid w:val="00621BC8"/>
    <w:rsid w:val="0064032C"/>
    <w:rsid w:val="00642B72"/>
    <w:rsid w:val="00643A26"/>
    <w:rsid w:val="0064552C"/>
    <w:rsid w:val="00655F96"/>
    <w:rsid w:val="00666570"/>
    <w:rsid w:val="00671815"/>
    <w:rsid w:val="0067758A"/>
    <w:rsid w:val="0068471B"/>
    <w:rsid w:val="006855AA"/>
    <w:rsid w:val="0068666B"/>
    <w:rsid w:val="006A4A36"/>
    <w:rsid w:val="006A7230"/>
    <w:rsid w:val="006B1649"/>
    <w:rsid w:val="006B3E76"/>
    <w:rsid w:val="006B7973"/>
    <w:rsid w:val="006D434E"/>
    <w:rsid w:val="006E4BC2"/>
    <w:rsid w:val="006E6819"/>
    <w:rsid w:val="006F0FC6"/>
    <w:rsid w:val="006F2E8B"/>
    <w:rsid w:val="006F6147"/>
    <w:rsid w:val="006F6F0E"/>
    <w:rsid w:val="00712003"/>
    <w:rsid w:val="007160F0"/>
    <w:rsid w:val="00720234"/>
    <w:rsid w:val="0072612F"/>
    <w:rsid w:val="007333E8"/>
    <w:rsid w:val="0074345C"/>
    <w:rsid w:val="00743A12"/>
    <w:rsid w:val="00746FAA"/>
    <w:rsid w:val="00753C71"/>
    <w:rsid w:val="00766AB4"/>
    <w:rsid w:val="00773905"/>
    <w:rsid w:val="007A15B1"/>
    <w:rsid w:val="007A4604"/>
    <w:rsid w:val="007B1FC8"/>
    <w:rsid w:val="007B3C4F"/>
    <w:rsid w:val="007B41BD"/>
    <w:rsid w:val="007B7D14"/>
    <w:rsid w:val="007C36C7"/>
    <w:rsid w:val="007C4E76"/>
    <w:rsid w:val="007D0F1E"/>
    <w:rsid w:val="007D5D41"/>
    <w:rsid w:val="007D61CC"/>
    <w:rsid w:val="007E7E1C"/>
    <w:rsid w:val="007F7CDE"/>
    <w:rsid w:val="00815FE1"/>
    <w:rsid w:val="00822EE9"/>
    <w:rsid w:val="008459D4"/>
    <w:rsid w:val="0084668A"/>
    <w:rsid w:val="00850667"/>
    <w:rsid w:val="00853CFB"/>
    <w:rsid w:val="00873358"/>
    <w:rsid w:val="008869AA"/>
    <w:rsid w:val="0089043C"/>
    <w:rsid w:val="00895563"/>
    <w:rsid w:val="008C0E1C"/>
    <w:rsid w:val="008C75CE"/>
    <w:rsid w:val="008D3B81"/>
    <w:rsid w:val="008D42F2"/>
    <w:rsid w:val="008D7E6B"/>
    <w:rsid w:val="008F121D"/>
    <w:rsid w:val="008F15CC"/>
    <w:rsid w:val="009021C8"/>
    <w:rsid w:val="0093466B"/>
    <w:rsid w:val="00940020"/>
    <w:rsid w:val="00967A18"/>
    <w:rsid w:val="00995C63"/>
    <w:rsid w:val="009A43BE"/>
    <w:rsid w:val="009B4F3A"/>
    <w:rsid w:val="009B6137"/>
    <w:rsid w:val="009C672A"/>
    <w:rsid w:val="009D4EA9"/>
    <w:rsid w:val="009E0778"/>
    <w:rsid w:val="009F71F4"/>
    <w:rsid w:val="00A01E8D"/>
    <w:rsid w:val="00A106E3"/>
    <w:rsid w:val="00A17A66"/>
    <w:rsid w:val="00A17B10"/>
    <w:rsid w:val="00A27A99"/>
    <w:rsid w:val="00A33F58"/>
    <w:rsid w:val="00A402C0"/>
    <w:rsid w:val="00A4531E"/>
    <w:rsid w:val="00A60A13"/>
    <w:rsid w:val="00A61230"/>
    <w:rsid w:val="00A7042B"/>
    <w:rsid w:val="00A71310"/>
    <w:rsid w:val="00A93E4F"/>
    <w:rsid w:val="00A97B6C"/>
    <w:rsid w:val="00AA1644"/>
    <w:rsid w:val="00AA3180"/>
    <w:rsid w:val="00AC267C"/>
    <w:rsid w:val="00AD79CF"/>
    <w:rsid w:val="00AD7B55"/>
    <w:rsid w:val="00AE24D5"/>
    <w:rsid w:val="00AE6BFE"/>
    <w:rsid w:val="00AF4C7F"/>
    <w:rsid w:val="00B00B52"/>
    <w:rsid w:val="00B22ABF"/>
    <w:rsid w:val="00B34F0C"/>
    <w:rsid w:val="00B352D6"/>
    <w:rsid w:val="00B402BA"/>
    <w:rsid w:val="00B45F6A"/>
    <w:rsid w:val="00B4618E"/>
    <w:rsid w:val="00B4702C"/>
    <w:rsid w:val="00B51486"/>
    <w:rsid w:val="00B604AD"/>
    <w:rsid w:val="00B62228"/>
    <w:rsid w:val="00B747DD"/>
    <w:rsid w:val="00B8672C"/>
    <w:rsid w:val="00B8794F"/>
    <w:rsid w:val="00B92355"/>
    <w:rsid w:val="00BA2B64"/>
    <w:rsid w:val="00BA2E0E"/>
    <w:rsid w:val="00BB0088"/>
    <w:rsid w:val="00BD14B2"/>
    <w:rsid w:val="00BD4B45"/>
    <w:rsid w:val="00BD517F"/>
    <w:rsid w:val="00BE21E9"/>
    <w:rsid w:val="00BE29A2"/>
    <w:rsid w:val="00BE79C8"/>
    <w:rsid w:val="00BF24A7"/>
    <w:rsid w:val="00BF3762"/>
    <w:rsid w:val="00BF4044"/>
    <w:rsid w:val="00C01381"/>
    <w:rsid w:val="00C17C1C"/>
    <w:rsid w:val="00C21CB8"/>
    <w:rsid w:val="00C25012"/>
    <w:rsid w:val="00C26B87"/>
    <w:rsid w:val="00C274CA"/>
    <w:rsid w:val="00C31256"/>
    <w:rsid w:val="00C440A5"/>
    <w:rsid w:val="00C6096F"/>
    <w:rsid w:val="00C60BA2"/>
    <w:rsid w:val="00C61B91"/>
    <w:rsid w:val="00C64CAC"/>
    <w:rsid w:val="00C65B67"/>
    <w:rsid w:val="00C700DF"/>
    <w:rsid w:val="00C748C8"/>
    <w:rsid w:val="00C91B40"/>
    <w:rsid w:val="00C92284"/>
    <w:rsid w:val="00CA054A"/>
    <w:rsid w:val="00CA2616"/>
    <w:rsid w:val="00CA55D2"/>
    <w:rsid w:val="00CB7AC4"/>
    <w:rsid w:val="00CC5497"/>
    <w:rsid w:val="00CD48A2"/>
    <w:rsid w:val="00CF4751"/>
    <w:rsid w:val="00D003CA"/>
    <w:rsid w:val="00D03B89"/>
    <w:rsid w:val="00D0644E"/>
    <w:rsid w:val="00D20D06"/>
    <w:rsid w:val="00D26C90"/>
    <w:rsid w:val="00D337F0"/>
    <w:rsid w:val="00D3638C"/>
    <w:rsid w:val="00D44EBD"/>
    <w:rsid w:val="00D57254"/>
    <w:rsid w:val="00D7326A"/>
    <w:rsid w:val="00D77B87"/>
    <w:rsid w:val="00D8754C"/>
    <w:rsid w:val="00D913F2"/>
    <w:rsid w:val="00D95C43"/>
    <w:rsid w:val="00DB07F1"/>
    <w:rsid w:val="00DB1D83"/>
    <w:rsid w:val="00DB4669"/>
    <w:rsid w:val="00DB4814"/>
    <w:rsid w:val="00DB549B"/>
    <w:rsid w:val="00DB7201"/>
    <w:rsid w:val="00DC00D2"/>
    <w:rsid w:val="00DC2B63"/>
    <w:rsid w:val="00DC5222"/>
    <w:rsid w:val="00DD7525"/>
    <w:rsid w:val="00DE1EFF"/>
    <w:rsid w:val="00DE54F7"/>
    <w:rsid w:val="00DE5D62"/>
    <w:rsid w:val="00DF5DC6"/>
    <w:rsid w:val="00E00B4A"/>
    <w:rsid w:val="00E024B6"/>
    <w:rsid w:val="00E358E0"/>
    <w:rsid w:val="00E421F0"/>
    <w:rsid w:val="00E46493"/>
    <w:rsid w:val="00E60170"/>
    <w:rsid w:val="00E60378"/>
    <w:rsid w:val="00E60F3F"/>
    <w:rsid w:val="00E66C9C"/>
    <w:rsid w:val="00E70C39"/>
    <w:rsid w:val="00E7727F"/>
    <w:rsid w:val="00E778F7"/>
    <w:rsid w:val="00E84A48"/>
    <w:rsid w:val="00E85C0A"/>
    <w:rsid w:val="00E91930"/>
    <w:rsid w:val="00E954D3"/>
    <w:rsid w:val="00E96BDE"/>
    <w:rsid w:val="00EA4060"/>
    <w:rsid w:val="00EA5913"/>
    <w:rsid w:val="00EB3A82"/>
    <w:rsid w:val="00EB4237"/>
    <w:rsid w:val="00EC0C76"/>
    <w:rsid w:val="00EC1316"/>
    <w:rsid w:val="00ED02B4"/>
    <w:rsid w:val="00EE6672"/>
    <w:rsid w:val="00EF2787"/>
    <w:rsid w:val="00EF7838"/>
    <w:rsid w:val="00F057A0"/>
    <w:rsid w:val="00F24A5F"/>
    <w:rsid w:val="00F273DA"/>
    <w:rsid w:val="00F34D93"/>
    <w:rsid w:val="00F35B39"/>
    <w:rsid w:val="00F42C1A"/>
    <w:rsid w:val="00F4677F"/>
    <w:rsid w:val="00F47C3B"/>
    <w:rsid w:val="00F569BE"/>
    <w:rsid w:val="00F653B7"/>
    <w:rsid w:val="00F74B8D"/>
    <w:rsid w:val="00F93659"/>
    <w:rsid w:val="00FA48BF"/>
    <w:rsid w:val="00FA7EF7"/>
    <w:rsid w:val="00FB2DEC"/>
    <w:rsid w:val="00FC0713"/>
    <w:rsid w:val="00FC1E7A"/>
    <w:rsid w:val="00FC2261"/>
    <w:rsid w:val="00FD1495"/>
    <w:rsid w:val="00FD4F03"/>
    <w:rsid w:val="00FD7C4D"/>
    <w:rsid w:val="00FF2B02"/>
    <w:rsid w:val="00FF4F6A"/>
    <w:rsid w:val="00FF7EA0"/>
    <w:rsid w:val="00FF7F95"/>
    <w:rsid w:val="1FEA0867"/>
    <w:rsid w:val="5DAC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AF8D34-D52E-4821-9022-7FA10BE1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qFormat/>
    <w:pPr>
      <w:suppressAutoHyphens w:val="0"/>
    </w:pPr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qFormat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Body Text"/>
    <w:basedOn w:val="a"/>
    <w:qFormat/>
    <w:pPr>
      <w:spacing w:after="140" w:line="276" w:lineRule="auto"/>
    </w:pPr>
  </w:style>
  <w:style w:type="paragraph" w:styleId="af">
    <w:name w:val="index heading"/>
    <w:basedOn w:val="a"/>
    <w:next w:val="1"/>
    <w:qFormat/>
    <w:pPr>
      <w:suppressLineNumbers/>
    </w:pPr>
    <w:rPr>
      <w:rFonts w:cs="Mangal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</w:style>
  <w:style w:type="paragraph" w:styleId="af2">
    <w:name w:val="List"/>
    <w:basedOn w:val="ae"/>
    <w:qFormat/>
    <w:rPr>
      <w:rFonts w:cs="Mangal"/>
    </w:rPr>
  </w:style>
  <w:style w:type="table" w:styleId="af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сноски Знак"/>
    <w:basedOn w:val="a0"/>
    <w:link w:val="aa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ad">
    <w:name w:val="Верхний колонтитул Знак"/>
    <w:basedOn w:val="a0"/>
    <w:link w:val="ac"/>
    <w:uiPriority w:val="99"/>
    <w:qFormat/>
    <w:rPr>
      <w:rFonts w:ascii="Times New Roman" w:hAnsi="Times New Roman"/>
      <w:sz w:val="28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Times New Roman" w:hAnsi="Times New Roman"/>
      <w:sz w:val="28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af4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ConsPlusNormal">
    <w:name w:val="ConsPlusNormal"/>
    <w:link w:val="ConsPlusNormal0"/>
    <w:qFormat/>
    <w:pPr>
      <w:widowControl w:val="0"/>
      <w:suppressAutoHyphens/>
    </w:pPr>
    <w:rPr>
      <w:rFonts w:eastAsia="Times New Roman" w:cs="Calibri"/>
      <w:sz w:val="22"/>
    </w:rPr>
  </w:style>
  <w:style w:type="paragraph" w:customStyle="1" w:styleId="ConsPlusTitle">
    <w:name w:val="ConsPlusTitle"/>
    <w:qFormat/>
    <w:pPr>
      <w:widowControl w:val="0"/>
      <w:suppressAutoHyphens/>
    </w:pPr>
    <w:rPr>
      <w:rFonts w:eastAsia="Times New Roman" w:cs="Calibri"/>
      <w:b/>
      <w:sz w:val="22"/>
    </w:rPr>
  </w:style>
  <w:style w:type="paragraph" w:customStyle="1" w:styleId="af5">
    <w:name w:val="Колонтитул"/>
    <w:basedOn w:val="a"/>
    <w:qFormat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pPr>
      <w:suppressAutoHyphens/>
    </w:pPr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pPr>
      <w:widowControl w:val="0"/>
      <w:suppressAutoHyphens/>
    </w:pPr>
    <w:rPr>
      <w:rFonts w:ascii="Courier New" w:eastAsia="Times New Roman" w:hAnsi="Courier New" w:cs="Courier New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18"/>
      <w:szCs w:val="18"/>
    </w:rPr>
  </w:style>
  <w:style w:type="table" w:customStyle="1" w:styleId="10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_Текст"/>
    <w:basedOn w:val="a"/>
    <w:qFormat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13pt0pt">
    <w:name w:val="Заголовок №2 + 13 pt;Интервал 0 pt"/>
    <w:basedOn w:val="a0"/>
    <w:qFormat/>
    <w:rPr>
      <w:rFonts w:ascii="Times New Roman" w:eastAsia="Times New Roman" w:hAnsi="Times New Roman" w:cs="Times New Roman"/>
      <w:spacing w:val="0"/>
      <w:sz w:val="26"/>
      <w:szCs w:val="26"/>
      <w:lang w:val="en-US"/>
    </w:rPr>
  </w:style>
  <w:style w:type="character" w:customStyle="1" w:styleId="ConsPlusNormal0">
    <w:name w:val="ConsPlusNormal Знак"/>
    <w:link w:val="ConsPlusNormal"/>
    <w:qFormat/>
    <w:locked/>
    <w:rPr>
      <w:rFonts w:eastAsia="Times New Roman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804C1B-580B-4EAB-93CD-F9657E96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10848</Words>
  <Characters>61837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Danica</cp:lastModifiedBy>
  <cp:revision>2</cp:revision>
  <cp:lastPrinted>2023-01-25T06:47:00Z</cp:lastPrinted>
  <dcterms:created xsi:type="dcterms:W3CDTF">2023-01-30T07:54:00Z</dcterms:created>
  <dcterms:modified xsi:type="dcterms:W3CDTF">2023-01-30T07:54:00Z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34E3C394C0DD4006A1B7F5485DFC9F86</vt:lpwstr>
  </property>
</Properties>
</file>